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08CC13" w14:textId="77777777" w:rsidR="004159F8" w:rsidRDefault="004159F8">
      <w:pPr>
        <w:spacing w:before="480"/>
      </w:pPr>
    </w:p>
    <w:p w14:paraId="3A08CC14" w14:textId="77777777" w:rsidR="004159F8" w:rsidRDefault="00000000">
      <w:pPr>
        <w:spacing w:after="60"/>
        <w:jc w:val="center"/>
      </w:pPr>
      <w:r>
        <w:rPr>
          <w:b/>
          <w:bCs/>
          <w:color w:val="1B3A5C"/>
          <w:sz w:val="52"/>
          <w:szCs w:val="52"/>
        </w:rPr>
        <w:t>MEJORA CONTINUA</w:t>
      </w:r>
    </w:p>
    <w:p w14:paraId="3A08CC15" w14:textId="77777777" w:rsidR="004159F8" w:rsidRDefault="00000000">
      <w:pPr>
        <w:spacing w:after="40"/>
        <w:jc w:val="center"/>
      </w:pPr>
      <w:r>
        <w:rPr>
          <w:color w:val="555555"/>
          <w:sz w:val="32"/>
          <w:szCs w:val="32"/>
        </w:rPr>
        <w:t>Ecosistema Estratégico</w:t>
      </w:r>
    </w:p>
    <w:p w14:paraId="3A08CC16" w14:textId="77777777" w:rsidR="004159F8" w:rsidRDefault="004159F8">
      <w:pPr>
        <w:pBdr>
          <w:bottom w:val="single" w:sz="6" w:space="8" w:color="C0392B"/>
        </w:pBdr>
        <w:spacing w:after="120"/>
        <w:jc w:val="center"/>
      </w:pPr>
    </w:p>
    <w:p w14:paraId="3A08CC17" w14:textId="77777777" w:rsidR="004159F8" w:rsidRDefault="004159F8">
      <w:pPr>
        <w:spacing w:before="60"/>
      </w:pPr>
    </w:p>
    <w:p w14:paraId="3A08CC18" w14:textId="77777777" w:rsidR="004159F8" w:rsidRDefault="00000000">
      <w:pPr>
        <w:spacing w:after="20"/>
        <w:jc w:val="center"/>
      </w:pPr>
      <w:r>
        <w:rPr>
          <w:b/>
          <w:bCs/>
          <w:color w:val="C0392B"/>
          <w:sz w:val="30"/>
          <w:szCs w:val="30"/>
        </w:rPr>
        <w:t>CIERRE DEFINITIVO — BLOQUE 2</w:t>
      </w:r>
    </w:p>
    <w:p w14:paraId="3A08CC19" w14:textId="77777777" w:rsidR="004159F8" w:rsidRDefault="00000000">
      <w:pPr>
        <w:spacing w:after="20"/>
        <w:jc w:val="center"/>
      </w:pPr>
      <w:r>
        <w:rPr>
          <w:color w:val="555555"/>
          <w:sz w:val="24"/>
          <w:szCs w:val="24"/>
        </w:rPr>
        <w:t>Criterios de Escalado de Precio · Arquitectura del CRM · Oferta Cruzada · Integración de Asesores</w:t>
      </w:r>
    </w:p>
    <w:p w14:paraId="3A08CC1A" w14:textId="77777777" w:rsidR="004159F8" w:rsidRDefault="00000000">
      <w:pPr>
        <w:spacing w:after="480"/>
        <w:jc w:val="center"/>
      </w:pPr>
      <w:r>
        <w:rPr>
          <w:color w:val="888888"/>
        </w:rPr>
        <w:t>Cierre: 28 de marzo de 2026</w:t>
      </w:r>
    </w:p>
    <w:p w14:paraId="3A08CC1B" w14:textId="77777777" w:rsidR="004159F8" w:rsidRDefault="00000000">
      <w:pPr>
        <w:pStyle w:val="Ttulo1"/>
        <w:pBdr>
          <w:bottom w:val="single" w:sz="4" w:space="6" w:color="1B3A5C"/>
        </w:pBdr>
      </w:pPr>
      <w:r>
        <w:t>1. El Hallazgo que Cambia el Mapa del Ecosistema</w:t>
      </w:r>
    </w:p>
    <w:p w14:paraId="3A08CC1C" w14:textId="77777777" w:rsidR="004159F8" w:rsidRDefault="00000000">
      <w:pPr>
        <w:spacing w:before="60" w:after="80"/>
      </w:pPr>
      <w:r>
        <w:t>En el cierre del Bloque 2 emergió un dato que no estaba explícito en ninguna sesión anterior: el CRM no es solo una herramienta de gestión interna. Es un producto comercializado que Mejora Continua vende al mercado. Eso eleva a cinco el número de líneas de producto del ecosistema.</w:t>
      </w:r>
    </w:p>
    <w:p w14:paraId="3A08CC1D"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59F8" w14:paraId="3A08CC20" w14:textId="77777777">
        <w:tblPrEx>
          <w:tblCellMar>
            <w:top w:w="0" w:type="dxa"/>
            <w:bottom w:w="0" w:type="dxa"/>
          </w:tblCellMar>
        </w:tblPrEx>
        <w:tc>
          <w:tcPr>
            <w:tcW w:w="0" w:type="auto"/>
            <w:tcBorders>
              <w:top w:val="single" w:sz="1" w:space="0" w:color="1A7A4A"/>
              <w:left w:val="single" w:sz="12" w:space="0" w:color="1A7A4A"/>
              <w:bottom w:val="single" w:sz="1" w:space="0" w:color="1A7A4A"/>
              <w:right w:val="single" w:sz="1" w:space="0" w:color="1A7A4A"/>
            </w:tcBorders>
            <w:shd w:val="clear" w:color="auto" w:fill="E8F8F5"/>
            <w:tcMar>
              <w:top w:w="120" w:type="dxa"/>
              <w:left w:w="200" w:type="dxa"/>
              <w:bottom w:w="120" w:type="dxa"/>
              <w:right w:w="200" w:type="dxa"/>
            </w:tcMar>
          </w:tcPr>
          <w:p w14:paraId="3A08CC1E" w14:textId="77777777" w:rsidR="004159F8" w:rsidRDefault="00000000">
            <w:pPr>
              <w:spacing w:after="40"/>
            </w:pPr>
            <w:proofErr w:type="gramStart"/>
            <w:r>
              <w:rPr>
                <w:b/>
                <w:bCs/>
                <w:color w:val="1A7A4A"/>
              </w:rPr>
              <w:t>✅  CORRECCIÓN</w:t>
            </w:r>
            <w:proofErr w:type="gramEnd"/>
            <w:r>
              <w:rPr>
                <w:b/>
                <w:bCs/>
                <w:color w:val="1A7A4A"/>
              </w:rPr>
              <w:t xml:space="preserve"> AL MAPA DE PRODUCTOS</w:t>
            </w:r>
          </w:p>
          <w:p w14:paraId="3A08CC1F" w14:textId="77777777" w:rsidR="004159F8" w:rsidRDefault="00000000">
            <w:r>
              <w:t xml:space="preserve">Mejora Continua tiene CINCO líneas de producto activas, no cuatro. El CRM propio es simultáneamente la columna vertebral operativa del ecosistema y un producto con ingresos independientes. Ningún competidor del sector — TAB, </w:t>
            </w:r>
            <w:proofErr w:type="spellStart"/>
            <w:r>
              <w:t>Vistage</w:t>
            </w:r>
            <w:proofErr w:type="spellEnd"/>
            <w:r>
              <w:t>, REF, YPO — tiene un activo tecnológico propio comercializado. Eso es una ventaja competitiva estructural que el posicionamiento actual no comunica.</w:t>
            </w:r>
          </w:p>
        </w:tc>
      </w:tr>
    </w:tbl>
    <w:p w14:paraId="3A08CC21"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159F8" w14:paraId="3A08CC26" w14:textId="77777777">
        <w:tblPrEx>
          <w:tblCellMar>
            <w:top w:w="0" w:type="dxa"/>
            <w:bottom w:w="0" w:type="dxa"/>
          </w:tblCellMar>
        </w:tblPrEx>
        <w:tc>
          <w:tcPr>
            <w:tcW w:w="800" w:type="dxa"/>
            <w:tcBorders>
              <w:top w:val="single" w:sz="1" w:space="0" w:color="1B3A5C"/>
              <w:left w:val="single" w:sz="1" w:space="0" w:color="1B3A5C"/>
              <w:bottom w:val="single" w:sz="1" w:space="0" w:color="1B3A5C"/>
              <w:right w:val="single" w:sz="1" w:space="0" w:color="1B3A5C"/>
            </w:tcBorders>
            <w:shd w:val="clear" w:color="auto" w:fill="1B3A5C"/>
            <w:tcMar>
              <w:top w:w="80" w:type="dxa"/>
              <w:left w:w="120" w:type="dxa"/>
              <w:bottom w:w="80" w:type="dxa"/>
              <w:right w:w="120" w:type="dxa"/>
            </w:tcMar>
            <w:vAlign w:val="center"/>
          </w:tcPr>
          <w:p w14:paraId="3A08CC22" w14:textId="77777777" w:rsidR="004159F8" w:rsidRDefault="00000000">
            <w:pPr>
              <w:jc w:val="center"/>
            </w:pPr>
            <w:r>
              <w:rPr>
                <w:b/>
                <w:bCs/>
                <w:color w:val="FFFFFF"/>
                <w:sz w:val="28"/>
                <w:szCs w:val="28"/>
              </w:rPr>
              <w:t>1</w:t>
            </w:r>
          </w:p>
        </w:tc>
        <w:tc>
          <w:tcPr>
            <w:tcW w:w="8560" w:type="dxa"/>
            <w:tcBorders>
              <w:top w:val="single" w:sz="1" w:space="0" w:color="1B3A5C"/>
              <w:left w:val="single" w:sz="1" w:space="0" w:color="1B3A5C"/>
              <w:bottom w:val="single" w:sz="1" w:space="0" w:color="1B3A5C"/>
              <w:right w:val="single" w:sz="1" w:space="0" w:color="1B3A5C"/>
            </w:tcBorders>
            <w:shd w:val="clear" w:color="auto" w:fill="F8F9FA"/>
            <w:tcMar>
              <w:top w:w="100" w:type="dxa"/>
              <w:left w:w="200" w:type="dxa"/>
              <w:bottom w:w="100" w:type="dxa"/>
              <w:right w:w="160" w:type="dxa"/>
            </w:tcMar>
          </w:tcPr>
          <w:p w14:paraId="3A08CC23" w14:textId="77777777" w:rsidR="004159F8" w:rsidRDefault="00000000">
            <w:pPr>
              <w:spacing w:after="40"/>
            </w:pPr>
            <w:r>
              <w:rPr>
                <w:b/>
                <w:bCs/>
                <w:color w:val="1B3A5C"/>
                <w:sz w:val="24"/>
                <w:szCs w:val="24"/>
              </w:rPr>
              <w:t>CRM Propio (comercializado)</w:t>
            </w:r>
          </w:p>
          <w:p w14:paraId="3A08CC24" w14:textId="77777777" w:rsidR="004159F8" w:rsidRDefault="00000000">
            <w:pPr>
              <w:spacing w:after="30"/>
            </w:pPr>
            <w:r>
              <w:rPr>
                <w:sz w:val="21"/>
                <w:szCs w:val="21"/>
              </w:rPr>
              <w:t>Software de gestión de relaciones desarrollado por Mejora Continua. Se vende al mercado como producto independiente y se usa internamente para gestionar todos los clientes de todas las líneas de producto.</w:t>
            </w:r>
          </w:p>
          <w:p w14:paraId="3A08CC25" w14:textId="77777777" w:rsidR="004159F8" w:rsidRDefault="00000000">
            <w:r>
              <w:rPr>
                <w:i/>
                <w:iCs/>
                <w:color w:val="666666"/>
                <w:sz w:val="20"/>
                <w:szCs w:val="20"/>
              </w:rPr>
              <w:t>Rol: Columna vertebral del ecosistema + ingreso independiente + ventaja competitiva diferencial</w:t>
            </w:r>
          </w:p>
        </w:tc>
      </w:tr>
    </w:tbl>
    <w:p w14:paraId="3A08CC27" w14:textId="77777777" w:rsidR="004159F8" w:rsidRDefault="004159F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159F8" w14:paraId="3A08CC2C" w14:textId="77777777">
        <w:tblPrEx>
          <w:tblCellMar>
            <w:top w:w="0" w:type="dxa"/>
            <w:bottom w:w="0" w:type="dxa"/>
          </w:tblCellMar>
        </w:tblPrEx>
        <w:tc>
          <w:tcPr>
            <w:tcW w:w="800" w:type="dxa"/>
            <w:tcBorders>
              <w:top w:val="single" w:sz="1" w:space="0" w:color="1A5276"/>
              <w:left w:val="single" w:sz="1" w:space="0" w:color="1A5276"/>
              <w:bottom w:val="single" w:sz="1" w:space="0" w:color="1A5276"/>
              <w:right w:val="single" w:sz="1" w:space="0" w:color="1A5276"/>
            </w:tcBorders>
            <w:shd w:val="clear" w:color="auto" w:fill="1A5276"/>
            <w:tcMar>
              <w:top w:w="80" w:type="dxa"/>
              <w:left w:w="120" w:type="dxa"/>
              <w:bottom w:w="80" w:type="dxa"/>
              <w:right w:w="120" w:type="dxa"/>
            </w:tcMar>
            <w:vAlign w:val="center"/>
          </w:tcPr>
          <w:p w14:paraId="3A08CC28" w14:textId="77777777" w:rsidR="004159F8" w:rsidRDefault="00000000">
            <w:pPr>
              <w:jc w:val="center"/>
            </w:pPr>
            <w:r>
              <w:rPr>
                <w:b/>
                <w:bCs/>
                <w:color w:val="FFFFFF"/>
                <w:sz w:val="28"/>
                <w:szCs w:val="28"/>
              </w:rPr>
              <w:t>2</w:t>
            </w:r>
          </w:p>
        </w:tc>
        <w:tc>
          <w:tcPr>
            <w:tcW w:w="8560" w:type="dxa"/>
            <w:tcBorders>
              <w:top w:val="single" w:sz="1" w:space="0" w:color="1A5276"/>
              <w:left w:val="single" w:sz="1" w:space="0" w:color="1A5276"/>
              <w:bottom w:val="single" w:sz="1" w:space="0" w:color="1A5276"/>
              <w:right w:val="single" w:sz="1" w:space="0" w:color="1A5276"/>
            </w:tcBorders>
            <w:shd w:val="clear" w:color="auto" w:fill="F8F9FA"/>
            <w:tcMar>
              <w:top w:w="100" w:type="dxa"/>
              <w:left w:w="200" w:type="dxa"/>
              <w:bottom w:w="100" w:type="dxa"/>
              <w:right w:w="160" w:type="dxa"/>
            </w:tcMar>
          </w:tcPr>
          <w:p w14:paraId="3A08CC29" w14:textId="77777777" w:rsidR="004159F8" w:rsidRDefault="00000000">
            <w:pPr>
              <w:spacing w:after="40"/>
            </w:pPr>
            <w:r>
              <w:rPr>
                <w:b/>
                <w:bCs/>
                <w:color w:val="1A5276"/>
                <w:sz w:val="24"/>
                <w:szCs w:val="24"/>
              </w:rPr>
              <w:t>Asesoría / Consultoría</w:t>
            </w:r>
          </w:p>
          <w:p w14:paraId="3A08CC2A" w14:textId="77777777" w:rsidR="004159F8" w:rsidRDefault="00000000">
            <w:pPr>
              <w:spacing w:after="30"/>
            </w:pPr>
            <w:r>
              <w:rPr>
                <w:sz w:val="21"/>
                <w:szCs w:val="21"/>
              </w:rPr>
              <w:t>Servicios de consultoría para empresas y líderes. Motor de ingresos consolidado. Operado por los socios y la red de asesores asociados.</w:t>
            </w:r>
          </w:p>
          <w:p w14:paraId="3A08CC2B" w14:textId="77777777" w:rsidR="004159F8" w:rsidRDefault="00000000">
            <w:r>
              <w:rPr>
                <w:i/>
                <w:iCs/>
                <w:color w:val="666666"/>
                <w:sz w:val="20"/>
                <w:szCs w:val="20"/>
              </w:rPr>
              <w:t>Rol: Ingreso principal actual + puerta de entrada al ecosistema para clientes corporativos</w:t>
            </w:r>
          </w:p>
        </w:tc>
      </w:tr>
    </w:tbl>
    <w:p w14:paraId="3A08CC2D" w14:textId="77777777" w:rsidR="004159F8" w:rsidRDefault="004159F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159F8" w14:paraId="3A08CC32" w14:textId="77777777">
        <w:tblPrEx>
          <w:tblCellMar>
            <w:top w:w="0" w:type="dxa"/>
            <w:bottom w:w="0" w:type="dxa"/>
          </w:tblCellMar>
        </w:tblPrEx>
        <w:tc>
          <w:tcPr>
            <w:tcW w:w="800" w:type="dxa"/>
            <w:tcBorders>
              <w:top w:val="single" w:sz="1" w:space="0" w:color="1A7A4A"/>
              <w:left w:val="single" w:sz="1" w:space="0" w:color="1A7A4A"/>
              <w:bottom w:val="single" w:sz="1" w:space="0" w:color="1A7A4A"/>
              <w:right w:val="single" w:sz="1" w:space="0" w:color="1A7A4A"/>
            </w:tcBorders>
            <w:shd w:val="clear" w:color="auto" w:fill="1A7A4A"/>
            <w:tcMar>
              <w:top w:w="80" w:type="dxa"/>
              <w:left w:w="120" w:type="dxa"/>
              <w:bottom w:w="80" w:type="dxa"/>
              <w:right w:w="120" w:type="dxa"/>
            </w:tcMar>
            <w:vAlign w:val="center"/>
          </w:tcPr>
          <w:p w14:paraId="3A08CC2E" w14:textId="77777777" w:rsidR="004159F8" w:rsidRDefault="00000000">
            <w:pPr>
              <w:jc w:val="center"/>
            </w:pPr>
            <w:r>
              <w:rPr>
                <w:b/>
                <w:bCs/>
                <w:color w:val="FFFFFF"/>
                <w:sz w:val="28"/>
                <w:szCs w:val="28"/>
              </w:rPr>
              <w:t>3</w:t>
            </w:r>
          </w:p>
        </w:tc>
        <w:tc>
          <w:tcPr>
            <w:tcW w:w="8560" w:type="dxa"/>
            <w:tcBorders>
              <w:top w:val="single" w:sz="1" w:space="0" w:color="1A7A4A"/>
              <w:left w:val="single" w:sz="1" w:space="0" w:color="1A7A4A"/>
              <w:bottom w:val="single" w:sz="1" w:space="0" w:color="1A7A4A"/>
              <w:right w:val="single" w:sz="1" w:space="0" w:color="1A7A4A"/>
            </w:tcBorders>
            <w:shd w:val="clear" w:color="auto" w:fill="F8F9FA"/>
            <w:tcMar>
              <w:top w:w="100" w:type="dxa"/>
              <w:left w:w="200" w:type="dxa"/>
              <w:bottom w:w="100" w:type="dxa"/>
              <w:right w:w="160" w:type="dxa"/>
            </w:tcMar>
          </w:tcPr>
          <w:p w14:paraId="3A08CC2F" w14:textId="77777777" w:rsidR="004159F8" w:rsidRDefault="00000000">
            <w:pPr>
              <w:spacing w:after="40"/>
            </w:pPr>
            <w:r>
              <w:rPr>
                <w:b/>
                <w:bCs/>
                <w:color w:val="1A7A4A"/>
                <w:sz w:val="24"/>
                <w:szCs w:val="24"/>
              </w:rPr>
              <w:t>Capacitaciones In Company</w:t>
            </w:r>
          </w:p>
          <w:p w14:paraId="3A08CC30" w14:textId="484E8A82" w:rsidR="004159F8" w:rsidRDefault="00000000">
            <w:pPr>
              <w:spacing w:after="30"/>
            </w:pPr>
            <w:r>
              <w:rPr>
                <w:sz w:val="21"/>
                <w:szCs w:val="21"/>
              </w:rPr>
              <w:t xml:space="preserve">Formación para equipos empresariales. </w:t>
            </w:r>
            <w:proofErr w:type="gramStart"/>
            <w:r w:rsidRPr="008E6010">
              <w:rPr>
                <w:color w:val="EE0000"/>
                <w:sz w:val="21"/>
                <w:szCs w:val="21"/>
              </w:rPr>
              <w:t>Ticket</w:t>
            </w:r>
            <w:proofErr w:type="gramEnd"/>
            <w:r w:rsidRPr="008E6010">
              <w:rPr>
                <w:color w:val="EE0000"/>
                <w:sz w:val="21"/>
                <w:szCs w:val="21"/>
              </w:rPr>
              <w:t xml:space="preserve"> </w:t>
            </w:r>
            <w:r w:rsidR="008E6010" w:rsidRPr="008E6010">
              <w:rPr>
                <w:color w:val="EE0000"/>
                <w:sz w:val="21"/>
                <w:szCs w:val="21"/>
              </w:rPr>
              <w:t>Medio y Alto</w:t>
            </w:r>
            <w:r>
              <w:rPr>
                <w:sz w:val="21"/>
                <w:szCs w:val="21"/>
              </w:rPr>
              <w:t>, ciclo de venta más largo. Complemento natural de la asesoría.</w:t>
            </w:r>
          </w:p>
          <w:p w14:paraId="3A08CC31" w14:textId="77777777" w:rsidR="004159F8" w:rsidRDefault="00000000">
            <w:r>
              <w:rPr>
                <w:i/>
                <w:iCs/>
                <w:color w:val="666666"/>
                <w:sz w:val="20"/>
                <w:szCs w:val="20"/>
              </w:rPr>
              <w:lastRenderedPageBreak/>
              <w:t>Rol: Ingreso de alto valor por proyecto + captación de miembros corporativos para la comunidad</w:t>
            </w:r>
          </w:p>
        </w:tc>
      </w:tr>
    </w:tbl>
    <w:p w14:paraId="3A08CC33" w14:textId="77777777" w:rsidR="004159F8" w:rsidRDefault="004159F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159F8" w14:paraId="3A08CC38" w14:textId="77777777">
        <w:tblPrEx>
          <w:tblCellMar>
            <w:top w:w="0" w:type="dxa"/>
            <w:bottom w:w="0" w:type="dxa"/>
          </w:tblCellMar>
        </w:tblPrEx>
        <w:tc>
          <w:tcPr>
            <w:tcW w:w="800" w:type="dxa"/>
            <w:tcBorders>
              <w:top w:val="single" w:sz="1" w:space="0" w:color="D35400"/>
              <w:left w:val="single" w:sz="1" w:space="0" w:color="D35400"/>
              <w:bottom w:val="single" w:sz="1" w:space="0" w:color="D35400"/>
              <w:right w:val="single" w:sz="1" w:space="0" w:color="D35400"/>
            </w:tcBorders>
            <w:shd w:val="clear" w:color="auto" w:fill="D35400"/>
            <w:tcMar>
              <w:top w:w="80" w:type="dxa"/>
              <w:left w:w="120" w:type="dxa"/>
              <w:bottom w:w="80" w:type="dxa"/>
              <w:right w:w="120" w:type="dxa"/>
            </w:tcMar>
            <w:vAlign w:val="center"/>
          </w:tcPr>
          <w:p w14:paraId="3A08CC34" w14:textId="77777777" w:rsidR="004159F8" w:rsidRDefault="00000000">
            <w:pPr>
              <w:jc w:val="center"/>
            </w:pPr>
            <w:r>
              <w:rPr>
                <w:b/>
                <w:bCs/>
                <w:color w:val="FFFFFF"/>
                <w:sz w:val="28"/>
                <w:szCs w:val="28"/>
              </w:rPr>
              <w:t>4</w:t>
            </w:r>
          </w:p>
        </w:tc>
        <w:tc>
          <w:tcPr>
            <w:tcW w:w="8560" w:type="dxa"/>
            <w:tcBorders>
              <w:top w:val="single" w:sz="1" w:space="0" w:color="D35400"/>
              <w:left w:val="single" w:sz="1" w:space="0" w:color="D35400"/>
              <w:bottom w:val="single" w:sz="1" w:space="0" w:color="D35400"/>
              <w:right w:val="single" w:sz="1" w:space="0" w:color="D35400"/>
            </w:tcBorders>
            <w:shd w:val="clear" w:color="auto" w:fill="F8F9FA"/>
            <w:tcMar>
              <w:top w:w="100" w:type="dxa"/>
              <w:left w:w="200" w:type="dxa"/>
              <w:bottom w:w="100" w:type="dxa"/>
              <w:right w:w="160" w:type="dxa"/>
            </w:tcMar>
          </w:tcPr>
          <w:p w14:paraId="3A08CC35" w14:textId="77777777" w:rsidR="004159F8" w:rsidRDefault="00000000">
            <w:pPr>
              <w:spacing w:after="40"/>
            </w:pPr>
            <w:r>
              <w:rPr>
                <w:b/>
                <w:bCs/>
                <w:color w:val="D35400"/>
                <w:sz w:val="24"/>
                <w:szCs w:val="24"/>
              </w:rPr>
              <w:t>After Office (sello propio)</w:t>
            </w:r>
          </w:p>
          <w:p w14:paraId="3A08CC36" w14:textId="77777777" w:rsidR="004159F8" w:rsidRDefault="00000000">
            <w:pPr>
              <w:spacing w:after="30"/>
            </w:pPr>
            <w:r>
              <w:rPr>
                <w:sz w:val="21"/>
                <w:szCs w:val="21"/>
              </w:rPr>
              <w:t>Eventos periódicos con marca propia. 2 años de recorrido provincial. Último hace menos de 3 meses. Formato que generó la comunidad original de 50 miembros.</w:t>
            </w:r>
          </w:p>
          <w:p w14:paraId="3A08CC37" w14:textId="77777777" w:rsidR="004159F8" w:rsidRDefault="00000000">
            <w:r>
              <w:rPr>
                <w:i/>
                <w:iCs/>
                <w:color w:val="666666"/>
                <w:sz w:val="20"/>
                <w:szCs w:val="20"/>
              </w:rPr>
              <w:t xml:space="preserve">Rol: Captación de leads + mantenimiento de comunidad + puerta de entrada a la </w:t>
            </w:r>
            <w:proofErr w:type="gramStart"/>
            <w:r>
              <w:rPr>
                <w:i/>
                <w:iCs/>
                <w:color w:val="666666"/>
                <w:sz w:val="20"/>
                <w:szCs w:val="20"/>
              </w:rPr>
              <w:t>app</w:t>
            </w:r>
            <w:proofErr w:type="gramEnd"/>
          </w:p>
        </w:tc>
      </w:tr>
    </w:tbl>
    <w:p w14:paraId="3A08CC39" w14:textId="77777777" w:rsidR="004159F8" w:rsidRDefault="004159F8">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4159F8" w14:paraId="3A08CC3E" w14:textId="77777777">
        <w:tblPrEx>
          <w:tblCellMar>
            <w:top w:w="0" w:type="dxa"/>
            <w:bottom w:w="0" w:type="dxa"/>
          </w:tblCellMar>
        </w:tblPrEx>
        <w:tc>
          <w:tcPr>
            <w:tcW w:w="800" w:type="dxa"/>
            <w:tcBorders>
              <w:top w:val="single" w:sz="1" w:space="0" w:color="1A7A4A"/>
              <w:left w:val="single" w:sz="1" w:space="0" w:color="1A7A4A"/>
              <w:bottom w:val="single" w:sz="1" w:space="0" w:color="1A7A4A"/>
              <w:right w:val="single" w:sz="1" w:space="0" w:color="1A7A4A"/>
            </w:tcBorders>
            <w:shd w:val="clear" w:color="auto" w:fill="1A7A4A"/>
            <w:tcMar>
              <w:top w:w="80" w:type="dxa"/>
              <w:left w:w="120" w:type="dxa"/>
              <w:bottom w:w="80" w:type="dxa"/>
              <w:right w:w="120" w:type="dxa"/>
            </w:tcMar>
            <w:vAlign w:val="center"/>
          </w:tcPr>
          <w:p w14:paraId="3A08CC3A" w14:textId="77777777" w:rsidR="004159F8" w:rsidRDefault="00000000">
            <w:pPr>
              <w:jc w:val="center"/>
            </w:pPr>
            <w:r>
              <w:rPr>
                <w:b/>
                <w:bCs/>
                <w:color w:val="FFFFFF"/>
                <w:sz w:val="28"/>
                <w:szCs w:val="28"/>
              </w:rPr>
              <w:t>5</w:t>
            </w:r>
          </w:p>
        </w:tc>
        <w:tc>
          <w:tcPr>
            <w:tcW w:w="8560" w:type="dxa"/>
            <w:tcBorders>
              <w:top w:val="single" w:sz="1" w:space="0" w:color="1A7A4A"/>
              <w:left w:val="single" w:sz="1" w:space="0" w:color="1A7A4A"/>
              <w:bottom w:val="single" w:sz="1" w:space="0" w:color="1A7A4A"/>
              <w:right w:val="single" w:sz="1" w:space="0" w:color="1A7A4A"/>
            </w:tcBorders>
            <w:shd w:val="clear" w:color="auto" w:fill="F8F9FA"/>
            <w:tcMar>
              <w:top w:w="100" w:type="dxa"/>
              <w:left w:w="200" w:type="dxa"/>
              <w:bottom w:w="100" w:type="dxa"/>
              <w:right w:w="160" w:type="dxa"/>
            </w:tcMar>
          </w:tcPr>
          <w:p w14:paraId="3A08CC3B" w14:textId="77777777" w:rsidR="004159F8" w:rsidRDefault="00000000">
            <w:pPr>
              <w:spacing w:after="40"/>
            </w:pPr>
            <w:r>
              <w:rPr>
                <w:b/>
                <w:bCs/>
                <w:color w:val="1A7A4A"/>
                <w:sz w:val="24"/>
                <w:szCs w:val="24"/>
              </w:rPr>
              <w:t>App / Comunidad (</w:t>
            </w:r>
            <w:proofErr w:type="spellStart"/>
            <w:r>
              <w:rPr>
                <w:b/>
                <w:bCs/>
                <w:color w:val="1A7A4A"/>
                <w:sz w:val="24"/>
                <w:szCs w:val="24"/>
              </w:rPr>
              <w:t>sandbox</w:t>
            </w:r>
            <w:proofErr w:type="spellEnd"/>
            <w:r>
              <w:rPr>
                <w:b/>
                <w:bCs/>
                <w:color w:val="1A7A4A"/>
                <w:sz w:val="24"/>
                <w:szCs w:val="24"/>
              </w:rPr>
              <w:t>)</w:t>
            </w:r>
          </w:p>
          <w:p w14:paraId="3A08CC3C" w14:textId="77777777" w:rsidR="004159F8" w:rsidRDefault="00000000">
            <w:pPr>
              <w:spacing w:after="30"/>
            </w:pPr>
            <w:r>
              <w:rPr>
                <w:sz w:val="21"/>
                <w:szCs w:val="21"/>
              </w:rPr>
              <w:t xml:space="preserve">Ecosistema digital de membresías con tres niveles. Producto nuevo en fase de validación con 10 </w:t>
            </w:r>
            <w:proofErr w:type="spellStart"/>
            <w:r>
              <w:rPr>
                <w:sz w:val="21"/>
                <w:szCs w:val="21"/>
              </w:rPr>
              <w:t>founders</w:t>
            </w:r>
            <w:proofErr w:type="spellEnd"/>
            <w:r>
              <w:rPr>
                <w:sz w:val="21"/>
                <w:szCs w:val="21"/>
              </w:rPr>
              <w:t>. Se integra y potencia todas las líneas anteriores.</w:t>
            </w:r>
          </w:p>
          <w:p w14:paraId="3A08CC3D" w14:textId="77777777" w:rsidR="004159F8" w:rsidRDefault="00000000">
            <w:r>
              <w:rPr>
                <w:i/>
                <w:iCs/>
                <w:color w:val="666666"/>
                <w:sz w:val="20"/>
                <w:szCs w:val="20"/>
              </w:rPr>
              <w:t>Rol: Tracción de todo el ecosistema + ingreso recurrente futuro + diferencial tecnológico visible</w:t>
            </w:r>
          </w:p>
        </w:tc>
      </w:tr>
    </w:tbl>
    <w:p w14:paraId="3A08CC3F" w14:textId="77777777" w:rsidR="004159F8" w:rsidRDefault="004159F8">
      <w:pPr>
        <w:spacing w:before="160"/>
      </w:pPr>
    </w:p>
    <w:p w14:paraId="3A08CC40" w14:textId="77777777" w:rsidR="004159F8" w:rsidRDefault="00000000">
      <w:pPr>
        <w:pStyle w:val="Ttulo1"/>
        <w:pBdr>
          <w:bottom w:val="single" w:sz="4" w:space="6" w:color="1B3A5C"/>
        </w:pBdr>
      </w:pPr>
      <w:r>
        <w:t>2. Criterios de Escalado de Precio — Definición Final</w:t>
      </w:r>
    </w:p>
    <w:p w14:paraId="3A08CC41" w14:textId="77777777" w:rsidR="004159F8" w:rsidRDefault="00000000">
      <w:pPr>
        <w:spacing w:before="60" w:after="80"/>
      </w:pPr>
      <w:r>
        <w:t xml:space="preserve">El precio de penetración del </w:t>
      </w:r>
      <w:proofErr w:type="spellStart"/>
      <w:r>
        <w:t>sandbox</w:t>
      </w:r>
      <w:proofErr w:type="spellEnd"/>
      <w:r>
        <w:t xml:space="preserve"> es una decisión táctica correcta. Lo que la transforma de intención en estrategia son los indicadores concretos que habilitarán cada aumento. Los criterios definidos por el fundador son:</w:t>
      </w:r>
    </w:p>
    <w:p w14:paraId="3A08CC42"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760"/>
        <w:gridCol w:w="2400"/>
      </w:tblGrid>
      <w:tr w:rsidR="004159F8" w14:paraId="3A08CC47" w14:textId="77777777">
        <w:tblPrEx>
          <w:tblCellMar>
            <w:top w:w="0" w:type="dxa"/>
            <w:bottom w:w="0" w:type="dxa"/>
          </w:tblCellMar>
        </w:tblPrEx>
        <w:tc>
          <w:tcPr>
            <w:tcW w:w="20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43" w14:textId="77777777" w:rsidR="004159F8" w:rsidRDefault="00000000">
            <w:r>
              <w:rPr>
                <w:b/>
                <w:bCs/>
                <w:color w:val="FFFFFF"/>
                <w:sz w:val="21"/>
                <w:szCs w:val="21"/>
              </w:rPr>
              <w:t>Indicador</w:t>
            </w:r>
          </w:p>
        </w:tc>
        <w:tc>
          <w:tcPr>
            <w:tcW w:w="2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44" w14:textId="77777777" w:rsidR="004159F8" w:rsidRDefault="00000000">
            <w:r>
              <w:rPr>
                <w:b/>
                <w:bCs/>
                <w:color w:val="FFFFFF"/>
                <w:sz w:val="21"/>
                <w:szCs w:val="21"/>
              </w:rPr>
              <w:t>Qué mide</w:t>
            </w:r>
          </w:p>
        </w:tc>
        <w:tc>
          <w:tcPr>
            <w:tcW w:w="27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45" w14:textId="77777777" w:rsidR="004159F8" w:rsidRDefault="00000000">
            <w:r>
              <w:rPr>
                <w:b/>
                <w:bCs/>
                <w:color w:val="FFFFFF"/>
                <w:sz w:val="21"/>
                <w:szCs w:val="21"/>
              </w:rPr>
              <w:t>Cómo se mide</w:t>
            </w:r>
          </w:p>
        </w:tc>
        <w:tc>
          <w:tcPr>
            <w:tcW w:w="24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46" w14:textId="77777777" w:rsidR="004159F8" w:rsidRDefault="00000000">
            <w:r>
              <w:rPr>
                <w:b/>
                <w:bCs/>
                <w:color w:val="FFFFFF"/>
                <w:sz w:val="21"/>
                <w:szCs w:val="21"/>
              </w:rPr>
              <w:t>Umbral sugerido</w:t>
            </w:r>
          </w:p>
        </w:tc>
      </w:tr>
      <w:tr w:rsidR="004159F8" w14:paraId="3A08CC4C"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48" w14:textId="77777777" w:rsidR="004159F8" w:rsidRDefault="00000000">
            <w:r>
              <w:rPr>
                <w:b/>
                <w:bCs/>
                <w:color w:val="1B3A5C"/>
                <w:sz w:val="21"/>
                <w:szCs w:val="21"/>
              </w:rPr>
              <w:t>Valor percibido</w:t>
            </w:r>
          </w:p>
        </w:tc>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49" w14:textId="77777777" w:rsidR="004159F8" w:rsidRDefault="00000000">
            <w:r>
              <w:rPr>
                <w:sz w:val="21"/>
                <w:szCs w:val="21"/>
              </w:rPr>
              <w:t xml:space="preserve">Si la relación entre miembros </w:t>
            </w:r>
            <w:proofErr w:type="spellStart"/>
            <w:r>
              <w:rPr>
                <w:sz w:val="21"/>
                <w:szCs w:val="21"/>
              </w:rPr>
              <w:t>on</w:t>
            </w:r>
            <w:proofErr w:type="spellEnd"/>
            <w:r>
              <w:rPr>
                <w:sz w:val="21"/>
                <w:szCs w:val="21"/>
              </w:rPr>
              <w:t xml:space="preserve"> </w:t>
            </w:r>
            <w:proofErr w:type="spellStart"/>
            <w:r>
              <w:rPr>
                <w:sz w:val="21"/>
                <w:szCs w:val="21"/>
              </w:rPr>
              <w:t>demand</w:t>
            </w:r>
            <w:proofErr w:type="spellEnd"/>
            <w:r>
              <w:rPr>
                <w:sz w:val="21"/>
                <w:szCs w:val="21"/>
              </w:rPr>
              <w:t xml:space="preserve"> y Premium genera valor real y sostenido</w:t>
            </w:r>
          </w:p>
        </w:tc>
        <w:tc>
          <w:tcPr>
            <w:tcW w:w="27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4A" w14:textId="77777777" w:rsidR="004159F8" w:rsidRDefault="00000000">
            <w:proofErr w:type="spellStart"/>
            <w:r>
              <w:rPr>
                <w:sz w:val="21"/>
                <w:szCs w:val="21"/>
              </w:rPr>
              <w:t>Feedback</w:t>
            </w:r>
            <w:proofErr w:type="spellEnd"/>
            <w:r>
              <w:rPr>
                <w:sz w:val="21"/>
                <w:szCs w:val="21"/>
              </w:rPr>
              <w:t xml:space="preserve"> directo + tasa de interacción en el Muro + respuestas al Botón de Emergencia</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4B" w14:textId="77777777" w:rsidR="004159F8" w:rsidRDefault="00000000">
            <w:r>
              <w:rPr>
                <w:sz w:val="21"/>
                <w:szCs w:val="21"/>
              </w:rPr>
              <w:t>70%+ de miembros activos semanalmente al mes 2</w:t>
            </w:r>
          </w:p>
        </w:tc>
      </w:tr>
      <w:tr w:rsidR="004159F8" w14:paraId="3A08CC51"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4D" w14:textId="77777777" w:rsidR="004159F8" w:rsidRDefault="00000000">
            <w:r>
              <w:rPr>
                <w:b/>
                <w:bCs/>
                <w:color w:val="1B3A5C"/>
                <w:sz w:val="21"/>
                <w:szCs w:val="21"/>
              </w:rPr>
              <w:t>Análisis de compromiso</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4E" w14:textId="77777777" w:rsidR="004159F8" w:rsidRDefault="00000000">
            <w:r>
              <w:rPr>
                <w:sz w:val="21"/>
                <w:szCs w:val="21"/>
              </w:rPr>
              <w:t xml:space="preserve">El nivel de </w:t>
            </w:r>
            <w:proofErr w:type="spellStart"/>
            <w:r>
              <w:rPr>
                <w:sz w:val="21"/>
                <w:szCs w:val="21"/>
              </w:rPr>
              <w:t>engagement</w:t>
            </w:r>
            <w:proofErr w:type="spellEnd"/>
            <w:r>
              <w:rPr>
                <w:sz w:val="21"/>
                <w:szCs w:val="21"/>
              </w:rPr>
              <w:t xml:space="preserve"> real de cada categoría de miembro</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4F" w14:textId="77777777" w:rsidR="004159F8" w:rsidRDefault="00000000">
            <w:r>
              <w:rPr>
                <w:sz w:val="21"/>
                <w:szCs w:val="21"/>
              </w:rPr>
              <w:t xml:space="preserve">Asistencia a eventos + interacción en la </w:t>
            </w:r>
            <w:proofErr w:type="gramStart"/>
            <w:r>
              <w:rPr>
                <w:sz w:val="21"/>
                <w:szCs w:val="21"/>
              </w:rPr>
              <w:t>app</w:t>
            </w:r>
            <w:proofErr w:type="gramEnd"/>
            <w:r>
              <w:rPr>
                <w:sz w:val="21"/>
                <w:szCs w:val="21"/>
              </w:rPr>
              <w:t xml:space="preserve"> + uso de beneficios por nivel</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50" w14:textId="77777777" w:rsidR="004159F8" w:rsidRDefault="00000000">
            <w:r>
              <w:rPr>
                <w:sz w:val="21"/>
                <w:szCs w:val="21"/>
              </w:rPr>
              <w:t>60%+ de uso de al menos 2 beneficios por miembro activo</w:t>
            </w:r>
          </w:p>
        </w:tc>
      </w:tr>
      <w:tr w:rsidR="004159F8" w14:paraId="3A08CC56"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52" w14:textId="77777777" w:rsidR="004159F8" w:rsidRDefault="00000000">
            <w:r>
              <w:rPr>
                <w:b/>
                <w:bCs/>
                <w:color w:val="1B3A5C"/>
                <w:sz w:val="21"/>
                <w:szCs w:val="21"/>
              </w:rPr>
              <w:t>Cantidad por categoría</w:t>
            </w:r>
          </w:p>
        </w:tc>
        <w:tc>
          <w:tcPr>
            <w:tcW w:w="22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53" w14:textId="77777777" w:rsidR="004159F8" w:rsidRDefault="00000000">
            <w:r>
              <w:rPr>
                <w:sz w:val="21"/>
                <w:szCs w:val="21"/>
              </w:rPr>
              <w:t>Si hay masa crítica suficiente para justificar el precio mayor</w:t>
            </w:r>
          </w:p>
        </w:tc>
        <w:tc>
          <w:tcPr>
            <w:tcW w:w="27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54" w14:textId="77777777" w:rsidR="004159F8" w:rsidRDefault="00000000">
            <w:r>
              <w:rPr>
                <w:sz w:val="21"/>
                <w:szCs w:val="21"/>
              </w:rPr>
              <w:t>Conteo de miembros activos en cada nivel con al menos 1 mes de permanencia</w:t>
            </w:r>
          </w:p>
        </w:tc>
        <w:tc>
          <w:tcPr>
            <w:tcW w:w="24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55" w14:textId="77777777" w:rsidR="004159F8" w:rsidRDefault="00000000">
            <w:r>
              <w:rPr>
                <w:sz w:val="21"/>
                <w:szCs w:val="21"/>
              </w:rPr>
              <w:t>Mínimo 15 miembros activos entre N1 y N2 combinados</w:t>
            </w:r>
          </w:p>
        </w:tc>
      </w:tr>
      <w:tr w:rsidR="004159F8" w14:paraId="3A08CC5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57" w14:textId="77777777" w:rsidR="004159F8" w:rsidRDefault="00000000">
            <w:r>
              <w:rPr>
                <w:b/>
                <w:bCs/>
                <w:color w:val="1B3A5C"/>
                <w:sz w:val="21"/>
                <w:szCs w:val="21"/>
              </w:rPr>
              <w:t>Permanencia y salto de categoría</w:t>
            </w:r>
          </w:p>
        </w:tc>
        <w:tc>
          <w:tcPr>
            <w:tcW w:w="2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58" w14:textId="77777777" w:rsidR="004159F8" w:rsidRDefault="00000000">
            <w:r>
              <w:rPr>
                <w:sz w:val="21"/>
                <w:szCs w:val="21"/>
              </w:rPr>
              <w:t>Si los miembros se quedan y algunos escalan de nivel espontáneamente</w:t>
            </w:r>
          </w:p>
        </w:tc>
        <w:tc>
          <w:tcPr>
            <w:tcW w:w="27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59" w14:textId="77777777" w:rsidR="004159F8" w:rsidRDefault="00000000">
            <w:r>
              <w:rPr>
                <w:sz w:val="21"/>
                <w:szCs w:val="21"/>
              </w:rPr>
              <w:t xml:space="preserve">Tasa de retención al mes 2 y cantidad de </w:t>
            </w:r>
            <w:proofErr w:type="spellStart"/>
            <w:r>
              <w:rPr>
                <w:sz w:val="21"/>
                <w:szCs w:val="21"/>
              </w:rPr>
              <w:t>upgrades</w:t>
            </w:r>
            <w:proofErr w:type="spellEnd"/>
            <w:r>
              <w:rPr>
                <w:sz w:val="21"/>
                <w:szCs w:val="21"/>
              </w:rPr>
              <w:t xml:space="preserve"> voluntarios</w:t>
            </w:r>
          </w:p>
        </w:tc>
        <w:tc>
          <w:tcPr>
            <w:tcW w:w="2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5A" w14:textId="77777777" w:rsidR="004159F8" w:rsidRDefault="00000000">
            <w:r>
              <w:rPr>
                <w:sz w:val="21"/>
                <w:szCs w:val="21"/>
              </w:rPr>
              <w:t xml:space="preserve">80%+ retención al mes 2 + al menos 2 </w:t>
            </w:r>
            <w:proofErr w:type="spellStart"/>
            <w:r>
              <w:rPr>
                <w:sz w:val="21"/>
                <w:szCs w:val="21"/>
              </w:rPr>
              <w:t>upgrades</w:t>
            </w:r>
            <w:proofErr w:type="spellEnd"/>
            <w:r>
              <w:rPr>
                <w:sz w:val="21"/>
                <w:szCs w:val="21"/>
              </w:rPr>
              <w:t xml:space="preserve"> N1→N2</w:t>
            </w:r>
          </w:p>
        </w:tc>
      </w:tr>
    </w:tbl>
    <w:p w14:paraId="3A08CC5C"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59F8" w14:paraId="3A08CC5F" w14:textId="77777777">
        <w:tblPrEx>
          <w:tblCellMar>
            <w:top w:w="0" w:type="dxa"/>
            <w:bottom w:w="0" w:type="dxa"/>
          </w:tblCellMar>
        </w:tblPrEx>
        <w:tc>
          <w:tcPr>
            <w:tcW w:w="0" w:type="auto"/>
            <w:tcBorders>
              <w:top w:val="single" w:sz="1" w:space="0" w:color="2980B9"/>
              <w:left w:val="single" w:sz="12" w:space="0" w:color="2980B9"/>
              <w:bottom w:val="single" w:sz="1" w:space="0" w:color="2980B9"/>
              <w:right w:val="single" w:sz="1" w:space="0" w:color="2980B9"/>
            </w:tcBorders>
            <w:shd w:val="clear" w:color="auto" w:fill="EBF5FB"/>
            <w:tcMar>
              <w:top w:w="120" w:type="dxa"/>
              <w:left w:w="200" w:type="dxa"/>
              <w:bottom w:w="120" w:type="dxa"/>
              <w:right w:w="200" w:type="dxa"/>
            </w:tcMar>
          </w:tcPr>
          <w:p w14:paraId="3A08CC5D" w14:textId="77777777" w:rsidR="004159F8" w:rsidRDefault="00000000">
            <w:pPr>
              <w:spacing w:after="40"/>
            </w:pPr>
            <w:r>
              <w:rPr>
                <w:b/>
                <w:bCs/>
                <w:color w:val="2980B9"/>
              </w:rPr>
              <w:t>REGLA DE ESCALADO</w:t>
            </w:r>
          </w:p>
          <w:p w14:paraId="3A08CC5E" w14:textId="77777777" w:rsidR="004159F8" w:rsidRDefault="00000000">
            <w:r>
              <w:lastRenderedPageBreak/>
              <w:t>El primer aumento de precio se habilita cuando los CUATRO indicadores se cumplen simultáneamente, no cuando se cumple uno solo. Un solo indicador puede ser casualidad. Los cuatro juntos son evidencia de producto validado. El aumento no debe ser abrupto: 20-30% sobre el precio base, con 30 días de aviso a los miembros actuales.</w:t>
            </w:r>
          </w:p>
        </w:tc>
      </w:tr>
    </w:tbl>
    <w:p w14:paraId="3A08CC60" w14:textId="77777777" w:rsidR="004159F8" w:rsidRDefault="004159F8">
      <w:pPr>
        <w:spacing w:before="160"/>
      </w:pPr>
    </w:p>
    <w:p w14:paraId="3A08CC61" w14:textId="77777777" w:rsidR="004159F8" w:rsidRDefault="00000000">
      <w:pPr>
        <w:pStyle w:val="Ttulo1"/>
        <w:pBdr>
          <w:bottom w:val="single" w:sz="4" w:space="6" w:color="1B3A5C"/>
        </w:pBdr>
      </w:pPr>
      <w:r>
        <w:t>3. El CRM como Sistema Nervioso del Ecosistema</w:t>
      </w:r>
    </w:p>
    <w:p w14:paraId="3A08CC62" w14:textId="77777777" w:rsidR="004159F8" w:rsidRDefault="00000000">
      <w:pPr>
        <w:spacing w:before="60" w:after="80"/>
      </w:pPr>
      <w:r>
        <w:t>El CRM propio no es una base de datos — es la inteligencia que conecta los cinco productos. Cada cliente de cualquier línea de Mejora Continua vive en el CRM, y el CRM registra qué productos consume, en qué momento y con qué frecuencia. Eso permite hacer algo que ningún competidor puede: ofertar el producto correcto al cliente correcto en el momento correcto.</w:t>
      </w:r>
    </w:p>
    <w:p w14:paraId="3A08CC63"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560"/>
      </w:tblGrid>
      <w:tr w:rsidR="004159F8" w14:paraId="3A08CC66" w14:textId="77777777">
        <w:tblPrEx>
          <w:tblCellMar>
            <w:top w:w="0" w:type="dxa"/>
            <w:bottom w:w="0" w:type="dxa"/>
          </w:tblCellMar>
        </w:tblPrEx>
        <w:tc>
          <w:tcPr>
            <w:tcW w:w="3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64" w14:textId="77777777" w:rsidR="004159F8" w:rsidRDefault="00000000">
            <w:r>
              <w:rPr>
                <w:b/>
                <w:bCs/>
                <w:color w:val="FFFFFF"/>
                <w:sz w:val="21"/>
                <w:szCs w:val="21"/>
              </w:rPr>
              <w:t>Cruce de datos</w:t>
            </w:r>
          </w:p>
        </w:tc>
        <w:tc>
          <w:tcPr>
            <w:tcW w:w="55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65" w14:textId="77777777" w:rsidR="004159F8" w:rsidRDefault="00000000">
            <w:r>
              <w:rPr>
                <w:b/>
                <w:bCs/>
                <w:color w:val="FFFFFF"/>
                <w:sz w:val="21"/>
                <w:szCs w:val="21"/>
              </w:rPr>
              <w:t>Oportunidad que genera</w:t>
            </w:r>
          </w:p>
        </w:tc>
      </w:tr>
      <w:tr w:rsidR="004159F8" w14:paraId="3A08CC69" w14:textId="77777777">
        <w:tblPrEx>
          <w:tblCellMar>
            <w:top w:w="0" w:type="dxa"/>
            <w:bottom w:w="0" w:type="dxa"/>
          </w:tblCellMar>
        </w:tblPrEx>
        <w:tc>
          <w:tcPr>
            <w:tcW w:w="3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67" w14:textId="77777777" w:rsidR="004159F8" w:rsidRDefault="00000000">
            <w:r>
              <w:rPr>
                <w:b/>
                <w:bCs/>
                <w:color w:val="1B3A5C"/>
                <w:sz w:val="21"/>
                <w:szCs w:val="21"/>
              </w:rPr>
              <w:t>Miembro de la comunidad que nunca contrató asesoría</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68" w14:textId="77777777" w:rsidR="004159F8" w:rsidRDefault="00000000">
            <w:r>
              <w:rPr>
                <w:sz w:val="21"/>
                <w:szCs w:val="21"/>
              </w:rPr>
              <w:t>Identificar el momento de mayor actividad en el Muro y hacer una oferta de sesión de diagnóstico</w:t>
            </w:r>
          </w:p>
        </w:tc>
      </w:tr>
      <w:tr w:rsidR="004159F8" w14:paraId="3A08CC6C" w14:textId="77777777">
        <w:tblPrEx>
          <w:tblCellMar>
            <w:top w:w="0" w:type="dxa"/>
            <w:bottom w:w="0" w:type="dxa"/>
          </w:tblCellMar>
        </w:tblPrEx>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6A" w14:textId="77777777" w:rsidR="004159F8" w:rsidRDefault="00000000">
            <w:r>
              <w:rPr>
                <w:b/>
                <w:bCs/>
                <w:color w:val="1B3A5C"/>
                <w:sz w:val="21"/>
                <w:szCs w:val="21"/>
              </w:rPr>
              <w:t>Cliente de asesoría que no es miembro de la comunidad</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6B" w14:textId="77777777" w:rsidR="004159F8" w:rsidRDefault="00000000">
            <w:r>
              <w:rPr>
                <w:sz w:val="21"/>
                <w:szCs w:val="21"/>
              </w:rPr>
              <w:t>Invitación personalizada a la comunidad como extensión natural del trabajo 1:1</w:t>
            </w:r>
          </w:p>
        </w:tc>
      </w:tr>
      <w:tr w:rsidR="004159F8" w14:paraId="3A08CC6F" w14:textId="77777777">
        <w:tblPrEx>
          <w:tblCellMar>
            <w:top w:w="0" w:type="dxa"/>
            <w:bottom w:w="0" w:type="dxa"/>
          </w:tblCellMar>
        </w:tblPrEx>
        <w:tc>
          <w:tcPr>
            <w:tcW w:w="3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6D" w14:textId="77777777" w:rsidR="004159F8" w:rsidRDefault="00000000">
            <w:r>
              <w:rPr>
                <w:b/>
                <w:bCs/>
                <w:color w:val="1B3A5C"/>
                <w:sz w:val="21"/>
                <w:szCs w:val="21"/>
              </w:rPr>
              <w:t>Empresa que contrató In Company sin miembros en la comunidad</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6E" w14:textId="77777777" w:rsidR="004159F8" w:rsidRDefault="00000000">
            <w:r>
              <w:rPr>
                <w:sz w:val="21"/>
                <w:szCs w:val="21"/>
              </w:rPr>
              <w:t xml:space="preserve">Oferta grupal de acceso para el equipo </w:t>
            </w:r>
            <w:proofErr w:type="spellStart"/>
            <w:r>
              <w:rPr>
                <w:sz w:val="21"/>
                <w:szCs w:val="21"/>
              </w:rPr>
              <w:t>post-capacitación</w:t>
            </w:r>
            <w:proofErr w:type="spellEnd"/>
          </w:p>
        </w:tc>
      </w:tr>
      <w:tr w:rsidR="004159F8" w14:paraId="3A08CC72" w14:textId="77777777">
        <w:tblPrEx>
          <w:tblCellMar>
            <w:top w:w="0" w:type="dxa"/>
            <w:bottom w:w="0" w:type="dxa"/>
          </w:tblCellMar>
        </w:tblPrEx>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70" w14:textId="77777777" w:rsidR="004159F8" w:rsidRDefault="00000000">
            <w:r>
              <w:rPr>
                <w:b/>
                <w:bCs/>
                <w:color w:val="1B3A5C"/>
                <w:sz w:val="21"/>
                <w:szCs w:val="21"/>
              </w:rPr>
              <w:t>Miembro Premium con Botón de Emergencia activo</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71" w14:textId="77777777" w:rsidR="004159F8" w:rsidRDefault="00000000">
            <w:r>
              <w:rPr>
                <w:sz w:val="21"/>
                <w:szCs w:val="21"/>
              </w:rPr>
              <w:t>El registro de cada uso del Botón alimenta el perfil de consultoría y permite anticipar necesidades</w:t>
            </w:r>
          </w:p>
        </w:tc>
      </w:tr>
      <w:tr w:rsidR="004159F8" w14:paraId="3A08CC75" w14:textId="77777777">
        <w:tblPrEx>
          <w:tblCellMar>
            <w:top w:w="0" w:type="dxa"/>
            <w:bottom w:w="0" w:type="dxa"/>
          </w:tblCellMar>
        </w:tblPrEx>
        <w:tc>
          <w:tcPr>
            <w:tcW w:w="3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73" w14:textId="77777777" w:rsidR="004159F8" w:rsidRDefault="00000000">
            <w:r>
              <w:rPr>
                <w:b/>
                <w:bCs/>
                <w:color w:val="1B3A5C"/>
                <w:sz w:val="21"/>
                <w:szCs w:val="21"/>
              </w:rPr>
              <w:t>Asistente al After Office sin membresía digital</w:t>
            </w:r>
          </w:p>
        </w:tc>
        <w:tc>
          <w:tcPr>
            <w:tcW w:w="55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74" w14:textId="77777777" w:rsidR="004159F8" w:rsidRDefault="00000000">
            <w:r>
              <w:rPr>
                <w:sz w:val="21"/>
                <w:szCs w:val="21"/>
              </w:rPr>
              <w:t>Invitación automatizada a Nivel 0 Free dentro de las 48hs del evento</w:t>
            </w:r>
          </w:p>
        </w:tc>
      </w:tr>
      <w:tr w:rsidR="004159F8" w14:paraId="3A08CC78" w14:textId="77777777">
        <w:tblPrEx>
          <w:tblCellMar>
            <w:top w:w="0" w:type="dxa"/>
            <w:bottom w:w="0" w:type="dxa"/>
          </w:tblCellMar>
        </w:tblPrEx>
        <w:tc>
          <w:tcPr>
            <w:tcW w:w="3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76" w14:textId="77777777" w:rsidR="004159F8" w:rsidRDefault="00000000">
            <w:r>
              <w:rPr>
                <w:b/>
                <w:bCs/>
                <w:color w:val="1B3A5C"/>
                <w:sz w:val="21"/>
                <w:szCs w:val="21"/>
              </w:rPr>
              <w:t>Usuario del CRM comercial (cliente externo)</w:t>
            </w:r>
          </w:p>
        </w:tc>
        <w:tc>
          <w:tcPr>
            <w:tcW w:w="55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77" w14:textId="77777777" w:rsidR="004159F8" w:rsidRDefault="00000000">
            <w:r>
              <w:rPr>
                <w:sz w:val="21"/>
                <w:szCs w:val="21"/>
              </w:rPr>
              <w:t>Potencial miembro de la comunidad — comparte valores de sistematización y gestión</w:t>
            </w:r>
          </w:p>
        </w:tc>
      </w:tr>
    </w:tbl>
    <w:p w14:paraId="3A08CC79" w14:textId="77777777" w:rsidR="004159F8" w:rsidRDefault="004159F8">
      <w:pPr>
        <w:spacing w:before="80"/>
      </w:pPr>
    </w:p>
    <w:p w14:paraId="3A08CC7A" w14:textId="77777777" w:rsidR="004159F8" w:rsidRDefault="00000000">
      <w:pPr>
        <w:spacing w:before="60" w:after="80"/>
      </w:pPr>
      <w:r>
        <w:t>El CRM siendo también un producto comercializado agrega una dimensión adicional: los clientes del CRM son un segmento de alta afinidad con el ecosistema. Una empresa que compra el CRM de Mejora Continua ya comparte la filosofía de orden y gestión que el ecosistema promueve. Son prospectos naturales para la comunidad y la asesoría.</w:t>
      </w:r>
    </w:p>
    <w:p w14:paraId="3A08CC7B" w14:textId="77777777" w:rsidR="004159F8" w:rsidRDefault="004159F8">
      <w:pPr>
        <w:spacing w:before="160"/>
      </w:pPr>
    </w:p>
    <w:p w14:paraId="3A08CC7C" w14:textId="77777777" w:rsidR="004159F8" w:rsidRDefault="00000000">
      <w:pPr>
        <w:pStyle w:val="Ttulo1"/>
        <w:pBdr>
          <w:bottom w:val="single" w:sz="4" w:space="6" w:color="1B3A5C"/>
        </w:pBdr>
      </w:pPr>
      <w:r>
        <w:t>4. Protocolo de Oferta Cruzada por Permanencia</w:t>
      </w:r>
    </w:p>
    <w:p w14:paraId="3A08CC7D" w14:textId="77777777" w:rsidR="004159F8" w:rsidRDefault="00000000">
      <w:pPr>
        <w:spacing w:before="60" w:after="80"/>
      </w:pPr>
      <w:r>
        <w:t>El criterio de oferta cruzada definido es correcto y tiene una lógica clara: la permanencia en una categoría determina la elegibilidad para recibir ofertas de salto. Esto evita dos errores comunes — ofrecer demasiado pronto (antes de que el miembro haya experimentado el valor) y no ofrecer nunca (dejando dinero sobre la mesa por falta de protocolo).</w:t>
      </w:r>
    </w:p>
    <w:p w14:paraId="3A08CC7E"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2160"/>
        <w:gridCol w:w="2800"/>
      </w:tblGrid>
      <w:tr w:rsidR="004159F8" w14:paraId="3A08CC83" w14:textId="77777777">
        <w:tblPrEx>
          <w:tblCellMar>
            <w:top w:w="0" w:type="dxa"/>
            <w:bottom w:w="0" w:type="dxa"/>
          </w:tblCellMar>
        </w:tblPrEx>
        <w:tc>
          <w:tcPr>
            <w:tcW w:w="1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7F" w14:textId="77777777" w:rsidR="004159F8" w:rsidRDefault="00000000">
            <w:r>
              <w:rPr>
                <w:b/>
                <w:bCs/>
                <w:color w:val="FFFFFF"/>
                <w:sz w:val="21"/>
                <w:szCs w:val="21"/>
              </w:rPr>
              <w:t>Momento</w:t>
            </w:r>
          </w:p>
        </w:tc>
        <w:tc>
          <w:tcPr>
            <w:tcW w:w="26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80" w14:textId="77777777" w:rsidR="004159F8" w:rsidRDefault="00000000">
            <w:r>
              <w:rPr>
                <w:b/>
                <w:bCs/>
                <w:color w:val="FFFFFF"/>
                <w:sz w:val="21"/>
                <w:szCs w:val="21"/>
              </w:rPr>
              <w:t>Acción</w:t>
            </w:r>
          </w:p>
        </w:tc>
        <w:tc>
          <w:tcPr>
            <w:tcW w:w="2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81" w14:textId="77777777" w:rsidR="004159F8" w:rsidRDefault="00000000">
            <w:r>
              <w:rPr>
                <w:b/>
                <w:bCs/>
                <w:color w:val="FFFFFF"/>
                <w:sz w:val="21"/>
                <w:szCs w:val="21"/>
              </w:rPr>
              <w:t>Canal</w:t>
            </w:r>
          </w:p>
        </w:tc>
        <w:tc>
          <w:tcPr>
            <w:tcW w:w="28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82" w14:textId="77777777" w:rsidR="004159F8" w:rsidRDefault="00000000">
            <w:r>
              <w:rPr>
                <w:b/>
                <w:bCs/>
                <w:color w:val="FFFFFF"/>
                <w:sz w:val="21"/>
                <w:szCs w:val="21"/>
              </w:rPr>
              <w:t>Lógica</w:t>
            </w:r>
          </w:p>
        </w:tc>
      </w:tr>
      <w:tr w:rsidR="004159F8" w14:paraId="3A08CC88"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84" w14:textId="77777777" w:rsidR="004159F8" w:rsidRDefault="00000000">
            <w:r>
              <w:rPr>
                <w:b/>
                <w:bCs/>
                <w:color w:val="1B3A5C"/>
                <w:sz w:val="21"/>
                <w:szCs w:val="21"/>
              </w:rPr>
              <w:lastRenderedPageBreak/>
              <w:t>Mes 1 activo en N0 Free</w:t>
            </w:r>
          </w:p>
        </w:tc>
        <w:tc>
          <w:tcPr>
            <w:tcW w:w="26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85" w14:textId="77777777" w:rsidR="004159F8" w:rsidRDefault="00000000">
            <w:r>
              <w:rPr>
                <w:sz w:val="21"/>
                <w:szCs w:val="21"/>
              </w:rPr>
              <w:t>Oferta de Nivel 1 Miembro con beneficio de primer mes</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86" w14:textId="77777777" w:rsidR="004159F8" w:rsidRDefault="00000000">
            <w:r>
              <w:rPr>
                <w:sz w:val="21"/>
                <w:szCs w:val="21"/>
              </w:rPr>
              <w:t>App — notificación personalizada</w:t>
            </w:r>
          </w:p>
        </w:tc>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87" w14:textId="77777777" w:rsidR="004159F8" w:rsidRDefault="00000000">
            <w:r>
              <w:rPr>
                <w:sz w:val="21"/>
                <w:szCs w:val="21"/>
              </w:rPr>
              <w:t>El miembro vio el valor del contenido. Está listo para la comunidad.</w:t>
            </w:r>
          </w:p>
        </w:tc>
      </w:tr>
      <w:tr w:rsidR="004159F8" w14:paraId="3A08CC8D"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89" w14:textId="77777777" w:rsidR="004159F8" w:rsidRDefault="00000000">
            <w:r>
              <w:rPr>
                <w:b/>
                <w:bCs/>
                <w:color w:val="1B3A5C"/>
                <w:sz w:val="21"/>
                <w:szCs w:val="21"/>
              </w:rPr>
              <w:t>Mes 2 activo en N1 Miembro</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8A" w14:textId="77777777" w:rsidR="004159F8" w:rsidRDefault="00000000">
            <w:r>
              <w:rPr>
                <w:sz w:val="21"/>
                <w:szCs w:val="21"/>
              </w:rPr>
              <w:t xml:space="preserve">Contenido VIP de muestra + oferta de </w:t>
            </w:r>
            <w:proofErr w:type="spellStart"/>
            <w:r>
              <w:rPr>
                <w:sz w:val="21"/>
                <w:szCs w:val="21"/>
              </w:rPr>
              <w:t>upgrade</w:t>
            </w:r>
            <w:proofErr w:type="spellEnd"/>
            <w:r>
              <w:rPr>
                <w:sz w:val="21"/>
                <w:szCs w:val="21"/>
              </w:rPr>
              <w:t xml:space="preserve"> a Premium</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8B" w14:textId="77777777" w:rsidR="004159F8" w:rsidRDefault="00000000">
            <w:r>
              <w:rPr>
                <w:sz w:val="21"/>
                <w:szCs w:val="21"/>
              </w:rPr>
              <w:t>App — acceso temporario de 72hs</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8C" w14:textId="77777777" w:rsidR="004159F8" w:rsidRDefault="00000000">
            <w:r>
              <w:rPr>
                <w:sz w:val="21"/>
                <w:szCs w:val="21"/>
              </w:rPr>
              <w:t>Mostrar lo que se está perdiendo es más poderoso que describírselo.</w:t>
            </w:r>
          </w:p>
        </w:tc>
      </w:tr>
      <w:tr w:rsidR="004159F8" w14:paraId="3A08CC92"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8E" w14:textId="77777777" w:rsidR="004159F8" w:rsidRDefault="00000000">
            <w:r>
              <w:rPr>
                <w:b/>
                <w:bCs/>
                <w:color w:val="1B3A5C"/>
                <w:sz w:val="21"/>
                <w:szCs w:val="21"/>
              </w:rPr>
              <w:t xml:space="preserve">Mes 3 activo en N1 Miembro sin </w:t>
            </w:r>
            <w:proofErr w:type="spellStart"/>
            <w:r>
              <w:rPr>
                <w:b/>
                <w:bCs/>
                <w:color w:val="1B3A5C"/>
                <w:sz w:val="21"/>
                <w:szCs w:val="21"/>
              </w:rPr>
              <w:t>upgrade</w:t>
            </w:r>
            <w:proofErr w:type="spellEnd"/>
          </w:p>
        </w:tc>
        <w:tc>
          <w:tcPr>
            <w:tcW w:w="26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8F" w14:textId="77777777" w:rsidR="004159F8" w:rsidRDefault="00000000">
            <w:r>
              <w:rPr>
                <w:sz w:val="21"/>
                <w:szCs w:val="21"/>
              </w:rPr>
              <w:t>Oferta de Premium por tiempo limitado con precio especial</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90" w14:textId="77777777" w:rsidR="004159F8" w:rsidRDefault="00000000">
            <w:r>
              <w:rPr>
                <w:sz w:val="21"/>
                <w:szCs w:val="21"/>
              </w:rPr>
              <w:t xml:space="preserve">WhatsApp directo + </w:t>
            </w:r>
            <w:proofErr w:type="gramStart"/>
            <w:r>
              <w:rPr>
                <w:sz w:val="21"/>
                <w:szCs w:val="21"/>
              </w:rPr>
              <w:t>app</w:t>
            </w:r>
            <w:proofErr w:type="gramEnd"/>
          </w:p>
        </w:tc>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91" w14:textId="77777777" w:rsidR="004159F8" w:rsidRDefault="00000000">
            <w:r>
              <w:rPr>
                <w:sz w:val="21"/>
                <w:szCs w:val="21"/>
              </w:rPr>
              <w:t>La urgencia real (oferta por tiempo) activa al indeciso.</w:t>
            </w:r>
          </w:p>
        </w:tc>
      </w:tr>
      <w:tr w:rsidR="004159F8" w14:paraId="3A08CC97"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93" w14:textId="77777777" w:rsidR="004159F8" w:rsidRDefault="00000000">
            <w:r>
              <w:rPr>
                <w:b/>
                <w:bCs/>
                <w:color w:val="1B3A5C"/>
                <w:sz w:val="21"/>
                <w:szCs w:val="21"/>
              </w:rPr>
              <w:t>Mes 2 activo en N2 Premium</w:t>
            </w:r>
          </w:p>
        </w:tc>
        <w:tc>
          <w:tcPr>
            <w:tcW w:w="26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94" w14:textId="77777777" w:rsidR="004159F8" w:rsidRDefault="00000000">
            <w:r>
              <w:rPr>
                <w:sz w:val="21"/>
                <w:szCs w:val="21"/>
              </w:rPr>
              <w:t>Oferta de asesoría individual con descuento por ser Premium</w:t>
            </w:r>
          </w:p>
        </w:tc>
        <w:tc>
          <w:tcPr>
            <w:tcW w:w="2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95" w14:textId="77777777" w:rsidR="004159F8" w:rsidRDefault="00000000">
            <w:r>
              <w:rPr>
                <w:sz w:val="21"/>
                <w:szCs w:val="21"/>
              </w:rPr>
              <w:t xml:space="preserve">Botón de Emergencia + </w:t>
            </w:r>
            <w:proofErr w:type="gramStart"/>
            <w:r>
              <w:rPr>
                <w:sz w:val="21"/>
                <w:szCs w:val="21"/>
              </w:rPr>
              <w:t>app</w:t>
            </w:r>
            <w:proofErr w:type="gramEnd"/>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96" w14:textId="77777777" w:rsidR="004159F8" w:rsidRDefault="00000000">
            <w:r>
              <w:rPr>
                <w:sz w:val="21"/>
                <w:szCs w:val="21"/>
              </w:rPr>
              <w:t>El Premium ya confía. El descuento por membresía refuerza el valor de pertenecer.</w:t>
            </w:r>
          </w:p>
        </w:tc>
      </w:tr>
      <w:tr w:rsidR="004159F8" w14:paraId="3A08CC9C" w14:textId="77777777">
        <w:tblPrEx>
          <w:tblCellMar>
            <w:top w:w="0" w:type="dxa"/>
            <w:bottom w:w="0" w:type="dxa"/>
          </w:tblCellMar>
        </w:tblPrEx>
        <w:tc>
          <w:tcPr>
            <w:tcW w:w="1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98" w14:textId="77777777" w:rsidR="004159F8" w:rsidRDefault="00000000">
            <w:r>
              <w:rPr>
                <w:b/>
                <w:bCs/>
                <w:color w:val="1B3A5C"/>
                <w:sz w:val="21"/>
                <w:szCs w:val="21"/>
              </w:rPr>
              <w:t>Mes 6 de cualquier nivel</w:t>
            </w:r>
          </w:p>
        </w:tc>
        <w:tc>
          <w:tcPr>
            <w:tcW w:w="26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99" w14:textId="77777777" w:rsidR="004159F8" w:rsidRDefault="00000000">
            <w:r>
              <w:rPr>
                <w:sz w:val="21"/>
                <w:szCs w:val="21"/>
              </w:rPr>
              <w:t>Revisión de categoría con oferta de renovación anual con descuento</w:t>
            </w:r>
          </w:p>
        </w:tc>
        <w:tc>
          <w:tcPr>
            <w:tcW w:w="2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9A" w14:textId="77777777" w:rsidR="004159F8" w:rsidRDefault="00000000">
            <w:r>
              <w:rPr>
                <w:sz w:val="21"/>
                <w:szCs w:val="21"/>
              </w:rPr>
              <w:t xml:space="preserve">WhatsApp + </w:t>
            </w:r>
            <w:proofErr w:type="gramStart"/>
            <w:r>
              <w:rPr>
                <w:sz w:val="21"/>
                <w:szCs w:val="21"/>
              </w:rPr>
              <w:t>app</w:t>
            </w:r>
            <w:proofErr w:type="gramEnd"/>
          </w:p>
        </w:tc>
        <w:tc>
          <w:tcPr>
            <w:tcW w:w="28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9B" w14:textId="77777777" w:rsidR="004159F8" w:rsidRDefault="00000000">
            <w:r>
              <w:rPr>
                <w:sz w:val="21"/>
                <w:szCs w:val="21"/>
              </w:rPr>
              <w:t xml:space="preserve">El anual reduce el </w:t>
            </w:r>
            <w:proofErr w:type="spellStart"/>
            <w:r>
              <w:rPr>
                <w:sz w:val="21"/>
                <w:szCs w:val="21"/>
              </w:rPr>
              <w:t>churn</w:t>
            </w:r>
            <w:proofErr w:type="spellEnd"/>
            <w:r>
              <w:rPr>
                <w:sz w:val="21"/>
                <w:szCs w:val="21"/>
              </w:rPr>
              <w:t xml:space="preserve"> y asegura ingresos predecibles.</w:t>
            </w:r>
          </w:p>
        </w:tc>
      </w:tr>
    </w:tbl>
    <w:p w14:paraId="3A08CC9D" w14:textId="77777777" w:rsidR="004159F8" w:rsidRDefault="004159F8">
      <w:pPr>
        <w:spacing w:before="160"/>
      </w:pPr>
    </w:p>
    <w:p w14:paraId="3A08CC9E" w14:textId="77777777" w:rsidR="004159F8" w:rsidRDefault="00000000">
      <w:pPr>
        <w:pStyle w:val="Ttulo1"/>
        <w:pBdr>
          <w:bottom w:val="single" w:sz="4" w:space="6" w:color="1B3A5C"/>
        </w:pBdr>
      </w:pPr>
      <w:r>
        <w:t>5. Integración de los Asesores Asociados al Ecosistema Digital</w:t>
      </w:r>
    </w:p>
    <w:p w14:paraId="3A08CC9F" w14:textId="77777777" w:rsidR="004159F8" w:rsidRDefault="00000000">
      <w:pPr>
        <w:spacing w:before="60" w:after="80"/>
      </w:pPr>
      <w:r>
        <w:t xml:space="preserve">Los asesores asociados son staff de Mejora Continua — la empresa madre. Por lo tanto, su integración a la </w:t>
      </w:r>
      <w:proofErr w:type="gramStart"/>
      <w:r>
        <w:t>app</w:t>
      </w:r>
      <w:proofErr w:type="gramEnd"/>
      <w:r>
        <w:t xml:space="preserve"> no es una decisión opcional sino la extensión natural de cómo ya operan con los otros productos del ecosistema. La diferencia es el rol que cumplen dentro de la </w:t>
      </w:r>
      <w:proofErr w:type="gramStart"/>
      <w:r>
        <w:t>app</w:t>
      </w:r>
      <w:proofErr w:type="gramEnd"/>
      <w:r>
        <w:t>.</w:t>
      </w:r>
    </w:p>
    <w:p w14:paraId="3A08CCA0"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4159F8" w14:paraId="3A08CCA3" w14:textId="77777777">
        <w:tblPrEx>
          <w:tblCellMar>
            <w:top w:w="0" w:type="dxa"/>
            <w:bottom w:w="0" w:type="dxa"/>
          </w:tblCellMar>
        </w:tblPrEx>
        <w:tc>
          <w:tcPr>
            <w:tcW w:w="320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A1" w14:textId="77777777" w:rsidR="004159F8" w:rsidRDefault="00000000">
            <w:r>
              <w:rPr>
                <w:b/>
                <w:bCs/>
                <w:color w:val="FFFFFF"/>
                <w:sz w:val="21"/>
                <w:szCs w:val="21"/>
              </w:rPr>
              <w:t>Rol del asesor en el ecosistema</w:t>
            </w:r>
          </w:p>
        </w:tc>
        <w:tc>
          <w:tcPr>
            <w:tcW w:w="6160" w:type="dxa"/>
            <w:tcBorders>
              <w:top w:val="single" w:sz="1" w:space="0" w:color="1B3A5C"/>
              <w:left w:val="single" w:sz="1" w:space="0" w:color="1B3A5C"/>
              <w:bottom w:val="single" w:sz="1" w:space="0" w:color="1B3A5C"/>
              <w:right w:val="single" w:sz="1" w:space="0" w:color="1B3A5C"/>
            </w:tcBorders>
            <w:shd w:val="clear" w:color="auto" w:fill="1B3A5C"/>
            <w:tcMar>
              <w:top w:w="90" w:type="dxa"/>
              <w:left w:w="140" w:type="dxa"/>
              <w:bottom w:w="90" w:type="dxa"/>
              <w:right w:w="80" w:type="dxa"/>
            </w:tcMar>
          </w:tcPr>
          <w:p w14:paraId="3A08CCA2" w14:textId="77777777" w:rsidR="004159F8" w:rsidRDefault="00000000">
            <w:r>
              <w:rPr>
                <w:b/>
                <w:bCs/>
                <w:color w:val="FFFFFF"/>
                <w:sz w:val="21"/>
                <w:szCs w:val="21"/>
              </w:rPr>
              <w:t xml:space="preserve">Cómo se manifiesta en la </w:t>
            </w:r>
            <w:proofErr w:type="gramStart"/>
            <w:r>
              <w:rPr>
                <w:b/>
                <w:bCs/>
                <w:color w:val="FFFFFF"/>
                <w:sz w:val="21"/>
                <w:szCs w:val="21"/>
              </w:rPr>
              <w:t>app</w:t>
            </w:r>
            <w:proofErr w:type="gramEnd"/>
          </w:p>
        </w:tc>
      </w:tr>
      <w:tr w:rsidR="004159F8" w14:paraId="3A08CCA6"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A4" w14:textId="77777777" w:rsidR="004159F8" w:rsidRDefault="00000000">
            <w:r>
              <w:rPr>
                <w:b/>
                <w:bCs/>
                <w:color w:val="1B3A5C"/>
                <w:sz w:val="21"/>
                <w:szCs w:val="21"/>
              </w:rPr>
              <w:t>Prestador de servicios de asesoría</w:t>
            </w:r>
          </w:p>
        </w:tc>
        <w:tc>
          <w:tcPr>
            <w:tcW w:w="6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A5" w14:textId="0D767422" w:rsidR="004159F8" w:rsidRDefault="00000000">
            <w:r>
              <w:rPr>
                <w:sz w:val="21"/>
                <w:szCs w:val="21"/>
              </w:rPr>
              <w:t xml:space="preserve">Perfil en el directorio de la </w:t>
            </w:r>
            <w:proofErr w:type="gramStart"/>
            <w:r>
              <w:rPr>
                <w:sz w:val="21"/>
                <w:szCs w:val="21"/>
              </w:rPr>
              <w:t>app</w:t>
            </w:r>
            <w:proofErr w:type="gramEnd"/>
            <w:r>
              <w:rPr>
                <w:sz w:val="21"/>
                <w:szCs w:val="21"/>
              </w:rPr>
              <w:t xml:space="preserve"> </w:t>
            </w:r>
            <w:r w:rsidRPr="00B02A88">
              <w:rPr>
                <w:color w:val="EE0000"/>
                <w:sz w:val="21"/>
                <w:szCs w:val="21"/>
              </w:rPr>
              <w:t>identificado como 'Mejora Continua'</w:t>
            </w:r>
            <w:r>
              <w:rPr>
                <w:sz w:val="21"/>
                <w:szCs w:val="21"/>
              </w:rPr>
              <w:t>. Los miembros Premium pueden contactarlos directamente.</w:t>
            </w:r>
          </w:p>
        </w:tc>
      </w:tr>
      <w:tr w:rsidR="004159F8" w14:paraId="3A08CCA9"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A7" w14:textId="77777777" w:rsidR="004159F8" w:rsidRDefault="00000000">
            <w:r>
              <w:rPr>
                <w:b/>
                <w:bCs/>
                <w:color w:val="1B3A5C"/>
                <w:sz w:val="21"/>
                <w:szCs w:val="21"/>
              </w:rPr>
              <w:t>Facilitador de webinarios y talleres</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A8" w14:textId="77777777" w:rsidR="004159F8" w:rsidRDefault="00000000">
            <w:r>
              <w:rPr>
                <w:sz w:val="21"/>
                <w:szCs w:val="21"/>
              </w:rPr>
              <w:t xml:space="preserve">Los asesores son los ponentes naturales del contenido premium. Sus sesiones se publican en la </w:t>
            </w:r>
            <w:proofErr w:type="gramStart"/>
            <w:r>
              <w:rPr>
                <w:sz w:val="21"/>
                <w:szCs w:val="21"/>
              </w:rPr>
              <w:t>app</w:t>
            </w:r>
            <w:proofErr w:type="gramEnd"/>
            <w:r>
              <w:rPr>
                <w:sz w:val="21"/>
                <w:szCs w:val="21"/>
              </w:rPr>
              <w:t xml:space="preserve"> como eventos de Nivel 1 y Nivel 2.</w:t>
            </w:r>
          </w:p>
        </w:tc>
      </w:tr>
      <w:tr w:rsidR="004159F8" w14:paraId="3A08CCAC"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AA" w14:textId="77777777" w:rsidR="004159F8" w:rsidRDefault="00000000">
            <w:r>
              <w:rPr>
                <w:b/>
                <w:bCs/>
                <w:color w:val="1B3A5C"/>
                <w:sz w:val="21"/>
                <w:szCs w:val="21"/>
              </w:rPr>
              <w:t>Generador de contenido del Muro</w:t>
            </w:r>
          </w:p>
        </w:tc>
        <w:tc>
          <w:tcPr>
            <w:tcW w:w="6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AB" w14:textId="2D1626F5" w:rsidR="004159F8" w:rsidRDefault="00000000">
            <w:r>
              <w:rPr>
                <w:sz w:val="21"/>
                <w:szCs w:val="21"/>
              </w:rPr>
              <w:t>Los asesores pueden publicar en el Muro desde su perfil profesional, generando valor de contenido y visibilidad para sus especialidades.</w:t>
            </w:r>
            <w:r w:rsidR="00402717">
              <w:rPr>
                <w:sz w:val="21"/>
                <w:szCs w:val="21"/>
              </w:rPr>
              <w:t xml:space="preserve"> </w:t>
            </w:r>
            <w:r w:rsidR="00402717" w:rsidRPr="00F61AA2">
              <w:rPr>
                <w:color w:val="EE0000"/>
                <w:sz w:val="21"/>
                <w:szCs w:val="21"/>
              </w:rPr>
              <w:t>Pero deben ser aprobados por Mejora Continua</w:t>
            </w:r>
          </w:p>
        </w:tc>
      </w:tr>
      <w:tr w:rsidR="004159F8" w14:paraId="3A08CCAF"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AD" w14:textId="77777777" w:rsidR="004159F8" w:rsidRDefault="00000000">
            <w:r>
              <w:rPr>
                <w:b/>
                <w:bCs/>
                <w:color w:val="1B3A5C"/>
                <w:sz w:val="21"/>
                <w:szCs w:val="21"/>
              </w:rPr>
              <w:t>Receptor del Botón de Emergencia</w:t>
            </w:r>
          </w:p>
        </w:tc>
        <w:tc>
          <w:tcPr>
            <w:tcW w:w="616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40" w:type="dxa"/>
              <w:bottom w:w="80" w:type="dxa"/>
              <w:right w:w="80" w:type="dxa"/>
            </w:tcMar>
            <w:vAlign w:val="center"/>
          </w:tcPr>
          <w:p w14:paraId="3A08CCAE" w14:textId="46295C0F" w:rsidR="004159F8" w:rsidRDefault="00000000">
            <w:r>
              <w:rPr>
                <w:sz w:val="21"/>
                <w:szCs w:val="21"/>
              </w:rPr>
              <w:t xml:space="preserve">Según la especialidad requerida, el Botón de Emergencia puede </w:t>
            </w:r>
            <w:proofErr w:type="spellStart"/>
            <w:r w:rsidR="00F61AA2" w:rsidRPr="00761466">
              <w:rPr>
                <w:color w:val="EE0000"/>
                <w:sz w:val="21"/>
                <w:szCs w:val="21"/>
              </w:rPr>
              <w:t>deriva</w:t>
            </w:r>
            <w:proofErr w:type="spellEnd"/>
            <w:r w:rsidR="00F61AA2" w:rsidRPr="00761466">
              <w:rPr>
                <w:color w:val="EE0000"/>
                <w:sz w:val="21"/>
                <w:szCs w:val="21"/>
              </w:rPr>
              <w:t xml:space="preserve"> a Mejora </w:t>
            </w:r>
            <w:proofErr w:type="gramStart"/>
            <w:r w:rsidR="00F61AA2" w:rsidRPr="00761466">
              <w:rPr>
                <w:color w:val="EE0000"/>
                <w:sz w:val="21"/>
                <w:szCs w:val="21"/>
              </w:rPr>
              <w:t>Continua  y</w:t>
            </w:r>
            <w:proofErr w:type="gramEnd"/>
            <w:r w:rsidR="00F61AA2" w:rsidRPr="00761466">
              <w:rPr>
                <w:color w:val="EE0000"/>
                <w:sz w:val="21"/>
                <w:szCs w:val="21"/>
              </w:rPr>
              <w:t xml:space="preserve"> mejora refiere y coordina asesor</w:t>
            </w:r>
            <w:r w:rsidRPr="00761466">
              <w:rPr>
                <w:color w:val="EE0000"/>
                <w:sz w:val="21"/>
                <w:szCs w:val="21"/>
              </w:rPr>
              <w:t xml:space="preserve"> </w:t>
            </w:r>
            <w:r>
              <w:rPr>
                <w:sz w:val="21"/>
                <w:szCs w:val="21"/>
              </w:rPr>
              <w:t>— escalando la capacidad sin escalar el tiempo del equipo central.</w:t>
            </w:r>
          </w:p>
        </w:tc>
      </w:tr>
      <w:tr w:rsidR="004159F8" w14:paraId="3A08CCB2" w14:textId="77777777">
        <w:tblPrEx>
          <w:tblCellMar>
            <w:top w:w="0" w:type="dxa"/>
            <w:bottom w:w="0" w:type="dxa"/>
          </w:tblCellMar>
        </w:tblPrEx>
        <w:tc>
          <w:tcPr>
            <w:tcW w:w="320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B0" w14:textId="77777777" w:rsidR="004159F8" w:rsidRDefault="00000000">
            <w:r>
              <w:rPr>
                <w:b/>
                <w:bCs/>
                <w:color w:val="1B3A5C"/>
                <w:sz w:val="21"/>
                <w:szCs w:val="21"/>
              </w:rPr>
              <w:lastRenderedPageBreak/>
              <w:t>Usuario interno del ecosistema</w:t>
            </w:r>
          </w:p>
        </w:tc>
        <w:tc>
          <w:tcPr>
            <w:tcW w:w="6160" w:type="dxa"/>
            <w:tcBorders>
              <w:top w:val="single" w:sz="1" w:space="0" w:color="D5D8DC"/>
              <w:left w:val="single" w:sz="1" w:space="0" w:color="D5D8DC"/>
              <w:bottom w:val="single" w:sz="1" w:space="0" w:color="D5D8DC"/>
              <w:right w:val="single" w:sz="1" w:space="0" w:color="D5D8DC"/>
            </w:tcBorders>
            <w:shd w:val="clear" w:color="auto" w:fill="F2F4F6"/>
            <w:tcMar>
              <w:top w:w="80" w:type="dxa"/>
              <w:left w:w="140" w:type="dxa"/>
              <w:bottom w:w="80" w:type="dxa"/>
              <w:right w:w="80" w:type="dxa"/>
            </w:tcMar>
            <w:vAlign w:val="center"/>
          </w:tcPr>
          <w:p w14:paraId="3A08CCB1" w14:textId="77777777" w:rsidR="004159F8" w:rsidRDefault="00000000">
            <w:r>
              <w:rPr>
                <w:sz w:val="21"/>
                <w:szCs w:val="21"/>
              </w:rPr>
              <w:t xml:space="preserve">Los asesores también usan el CRM y la </w:t>
            </w:r>
            <w:proofErr w:type="gramStart"/>
            <w:r>
              <w:rPr>
                <w:sz w:val="21"/>
                <w:szCs w:val="21"/>
              </w:rPr>
              <w:t>app</w:t>
            </w:r>
            <w:proofErr w:type="gramEnd"/>
            <w:r>
              <w:rPr>
                <w:sz w:val="21"/>
                <w:szCs w:val="21"/>
              </w:rPr>
              <w:t xml:space="preserve"> para gestionar sus relaciones con clientes propios dentro de Mejora Continua.</w:t>
            </w:r>
          </w:p>
        </w:tc>
      </w:tr>
    </w:tbl>
    <w:p w14:paraId="3A08CCB3"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59F8" w14:paraId="3A08CCB6" w14:textId="77777777">
        <w:tblPrEx>
          <w:tblCellMar>
            <w:top w:w="0" w:type="dxa"/>
            <w:bottom w:w="0" w:type="dxa"/>
          </w:tblCellMar>
        </w:tblPrEx>
        <w:tc>
          <w:tcPr>
            <w:tcW w:w="0" w:type="auto"/>
            <w:tcBorders>
              <w:top w:val="single" w:sz="1" w:space="0" w:color="1A7A4A"/>
              <w:left w:val="single" w:sz="12" w:space="0" w:color="1A7A4A"/>
              <w:bottom w:val="single" w:sz="1" w:space="0" w:color="1A7A4A"/>
              <w:right w:val="single" w:sz="1" w:space="0" w:color="1A7A4A"/>
            </w:tcBorders>
            <w:shd w:val="clear" w:color="auto" w:fill="E8F8F5"/>
            <w:tcMar>
              <w:top w:w="120" w:type="dxa"/>
              <w:left w:w="200" w:type="dxa"/>
              <w:bottom w:w="120" w:type="dxa"/>
              <w:right w:w="200" w:type="dxa"/>
            </w:tcMar>
          </w:tcPr>
          <w:p w14:paraId="3A08CCB4" w14:textId="77777777" w:rsidR="004159F8" w:rsidRDefault="00000000">
            <w:pPr>
              <w:spacing w:after="40"/>
            </w:pPr>
            <w:r>
              <w:rPr>
                <w:b/>
                <w:bCs/>
                <w:color w:val="1A7A4A"/>
              </w:rPr>
              <w:t>IMPLICANCIA OPERATIVA CRÍTICA</w:t>
            </w:r>
          </w:p>
          <w:p w14:paraId="3A08CCB5" w14:textId="77777777" w:rsidR="004159F8" w:rsidRDefault="00000000">
            <w:r>
              <w:t xml:space="preserve">La posibilidad de derivar el Botón de Emergencia a asesores especializados resuelve el problema identificado en el Bloque 4: el riesgo de que el Botón consuma el tiempo ilimitado del fundador. Con asesores integrados a la </w:t>
            </w:r>
            <w:proofErr w:type="gramStart"/>
            <w:r>
              <w:t>app</w:t>
            </w:r>
            <w:proofErr w:type="gramEnd"/>
            <w:r>
              <w:t>, el Botón de Emergencia escala sin que el fundador sea el único prestador. Eso transforma el Nivel 2 Premium de un cuello de botella en una ventaja competitiva sostenible.</w:t>
            </w:r>
          </w:p>
        </w:tc>
      </w:tr>
    </w:tbl>
    <w:p w14:paraId="3A08CCB7" w14:textId="77777777" w:rsidR="004159F8" w:rsidRDefault="004159F8">
      <w:pPr>
        <w:spacing w:before="160"/>
      </w:pPr>
    </w:p>
    <w:p w14:paraId="3A08CCB8" w14:textId="77777777" w:rsidR="004159F8" w:rsidRDefault="00000000">
      <w:pPr>
        <w:pStyle w:val="Ttulo1"/>
        <w:pBdr>
          <w:bottom w:val="single" w:sz="4" w:space="6" w:color="1B3A5C"/>
        </w:pBdr>
      </w:pPr>
      <w:r>
        <w:t>6. Bloque 2 — Cerrado Definitivamente</w:t>
      </w:r>
    </w:p>
    <w:p w14:paraId="3A08CCB9" w14:textId="77777777" w:rsidR="004159F8" w:rsidRDefault="00000000">
      <w:pPr>
        <w:spacing w:before="60" w:after="80"/>
      </w:pPr>
      <w:r>
        <w:t>Con las cuatro preguntas abiertas respondidas, el Bloque 2 queda cerrado. El modelo de negocio real de Mejora Continua está completamente mapeado:</w:t>
      </w:r>
    </w:p>
    <w:p w14:paraId="3A08CCBA" w14:textId="77777777" w:rsidR="004159F8" w:rsidRDefault="004159F8">
      <w:pPr>
        <w:spacing w:before="60"/>
      </w:pPr>
    </w:p>
    <w:p w14:paraId="3A08CCBB" w14:textId="77777777" w:rsidR="004159F8" w:rsidRDefault="00000000">
      <w:pPr>
        <w:pStyle w:val="Prrafodelista"/>
        <w:numPr>
          <w:ilvl w:val="0"/>
          <w:numId w:val="2"/>
        </w:numPr>
        <w:spacing w:before="40" w:after="40"/>
      </w:pPr>
      <w:r>
        <w:rPr>
          <w:b/>
          <w:bCs/>
        </w:rPr>
        <w:t xml:space="preserve">Cinco líneas de producto integradas y operativas — CRM, asesoría, in </w:t>
      </w:r>
      <w:proofErr w:type="spellStart"/>
      <w:r>
        <w:rPr>
          <w:b/>
          <w:bCs/>
        </w:rPr>
        <w:t>company</w:t>
      </w:r>
      <w:proofErr w:type="spellEnd"/>
      <w:r>
        <w:rPr>
          <w:b/>
          <w:bCs/>
        </w:rPr>
        <w:t>, after office y comunidad digital.</w:t>
      </w:r>
    </w:p>
    <w:p w14:paraId="3A08CCBC" w14:textId="77777777" w:rsidR="004159F8" w:rsidRDefault="00000000">
      <w:pPr>
        <w:pStyle w:val="Prrafodelista"/>
        <w:numPr>
          <w:ilvl w:val="0"/>
          <w:numId w:val="2"/>
        </w:numPr>
        <w:spacing w:before="40" w:after="40"/>
      </w:pPr>
      <w:r>
        <w:rPr>
          <w:b/>
          <w:bCs/>
        </w:rPr>
        <w:t>Criterios concretos de escalado de precio basados en cuatro indicadores simultáneos de valor percibido, compromiso, masa crítica y permanencia.</w:t>
      </w:r>
    </w:p>
    <w:p w14:paraId="3A08CCBD" w14:textId="77777777" w:rsidR="004159F8" w:rsidRDefault="00000000">
      <w:pPr>
        <w:pStyle w:val="Prrafodelista"/>
        <w:numPr>
          <w:ilvl w:val="0"/>
          <w:numId w:val="2"/>
        </w:numPr>
        <w:spacing w:before="40" w:after="40"/>
      </w:pPr>
      <w:r>
        <w:rPr>
          <w:b/>
          <w:bCs/>
        </w:rPr>
        <w:t>CRM propio como sistema nervioso que conecta todos los productos y como activo competitivo diferencial único en el sector.</w:t>
      </w:r>
    </w:p>
    <w:p w14:paraId="3A08CCBE" w14:textId="77777777" w:rsidR="004159F8" w:rsidRDefault="00000000">
      <w:pPr>
        <w:pStyle w:val="Prrafodelista"/>
        <w:numPr>
          <w:ilvl w:val="0"/>
          <w:numId w:val="2"/>
        </w:numPr>
        <w:spacing w:before="40" w:after="40"/>
      </w:pPr>
      <w:r>
        <w:rPr>
          <w:b/>
          <w:bCs/>
        </w:rPr>
        <w:t>Protocolo de oferta cruzada basado en permanencia — el momento correcto para cada oferta definido por el comportamiento del miembro.</w:t>
      </w:r>
    </w:p>
    <w:p w14:paraId="3A08CCBF" w14:textId="77777777" w:rsidR="004159F8" w:rsidRDefault="00000000">
      <w:pPr>
        <w:pStyle w:val="Prrafodelista"/>
        <w:numPr>
          <w:ilvl w:val="0"/>
          <w:numId w:val="2"/>
        </w:numPr>
        <w:spacing w:before="40" w:after="40"/>
      </w:pPr>
      <w:r>
        <w:rPr>
          <w:b/>
          <w:bCs/>
        </w:rPr>
        <w:t xml:space="preserve">Asesores asociados integrados a la </w:t>
      </w:r>
      <w:proofErr w:type="gramStart"/>
      <w:r>
        <w:rPr>
          <w:b/>
          <w:bCs/>
        </w:rPr>
        <w:t>app</w:t>
      </w:r>
      <w:proofErr w:type="gramEnd"/>
      <w:r>
        <w:rPr>
          <w:b/>
          <w:bCs/>
        </w:rPr>
        <w:t xml:space="preserve"> como prestadores de servicios, lo que resuelve el cuello de botella del Botón de Emergencia y escala la capacidad de atención Premium.</w:t>
      </w:r>
    </w:p>
    <w:p w14:paraId="3A08CCC0" w14:textId="77777777" w:rsidR="004159F8" w:rsidRDefault="004159F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159F8" w14:paraId="3A08CCC3" w14:textId="77777777">
        <w:tblPrEx>
          <w:tblCellMar>
            <w:top w:w="0" w:type="dxa"/>
            <w:bottom w:w="0" w:type="dxa"/>
          </w:tblCellMar>
        </w:tblPrEx>
        <w:tc>
          <w:tcPr>
            <w:tcW w:w="0" w:type="auto"/>
            <w:tcBorders>
              <w:top w:val="single" w:sz="1" w:space="0" w:color="2980B9"/>
              <w:left w:val="single" w:sz="12" w:space="0" w:color="2980B9"/>
              <w:bottom w:val="single" w:sz="1" w:space="0" w:color="2980B9"/>
              <w:right w:val="single" w:sz="1" w:space="0" w:color="2980B9"/>
            </w:tcBorders>
            <w:shd w:val="clear" w:color="auto" w:fill="EBF5FB"/>
            <w:tcMar>
              <w:top w:w="120" w:type="dxa"/>
              <w:left w:w="200" w:type="dxa"/>
              <w:bottom w:w="120" w:type="dxa"/>
              <w:right w:w="200" w:type="dxa"/>
            </w:tcMar>
          </w:tcPr>
          <w:p w14:paraId="3A08CCC1" w14:textId="77777777" w:rsidR="004159F8" w:rsidRDefault="00000000">
            <w:pPr>
              <w:spacing w:after="40"/>
            </w:pPr>
            <w:r>
              <w:rPr>
                <w:b/>
                <w:bCs/>
                <w:color w:val="2980B9"/>
              </w:rPr>
              <w:t>PRÓXIMO BLOQUE</w:t>
            </w:r>
          </w:p>
          <w:p w14:paraId="3A08CCC2" w14:textId="77777777" w:rsidR="004159F8" w:rsidRDefault="00000000">
            <w:r>
              <w:t>El Bloque 2 está cerrado. Los bloques 3 al 7 pueden revisarse ahora con la comprensión correcta del modelo. La pregunta para la próxima sesión: ¿cuáles de los bloques restantes tienen información que corregir, o avanzamos directamente a construir el plan de implementación integrado?</w:t>
            </w:r>
          </w:p>
        </w:tc>
      </w:tr>
    </w:tbl>
    <w:p w14:paraId="3A08CCC4" w14:textId="77777777" w:rsidR="004159F8" w:rsidRDefault="004159F8">
      <w:pPr>
        <w:spacing w:before="160"/>
      </w:pPr>
    </w:p>
    <w:p w14:paraId="3A08CCC5" w14:textId="77777777" w:rsidR="004159F8" w:rsidRDefault="00000000">
      <w:pPr>
        <w:pBdr>
          <w:top w:val="single" w:sz="2" w:space="8" w:color="D5D8DC"/>
        </w:pBdr>
        <w:spacing w:before="120" w:after="40"/>
        <w:jc w:val="center"/>
      </w:pPr>
      <w:r>
        <w:rPr>
          <w:color w:val="888888"/>
          <w:sz w:val="18"/>
          <w:szCs w:val="18"/>
        </w:rPr>
        <w:t>Mejora Continua — Diagnóstico Estratégico Confidencial — Bloque 2 Cerrado</w:t>
      </w:r>
    </w:p>
    <w:p w14:paraId="3A08CCC6" w14:textId="77777777" w:rsidR="004159F8" w:rsidRDefault="00000000">
      <w:pPr>
        <w:jc w:val="center"/>
      </w:pPr>
      <w:r>
        <w:rPr>
          <w:color w:val="AAAAAA"/>
          <w:sz w:val="18"/>
          <w:szCs w:val="18"/>
        </w:rPr>
        <w:t>Cierre definitivo: 28 de marzo de 2026</w:t>
      </w:r>
    </w:p>
    <w:sectPr w:rsidR="004159F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F61AA4"/>
    <w:multiLevelType w:val="hybridMultilevel"/>
    <w:tmpl w:val="5546B650"/>
    <w:lvl w:ilvl="0" w:tplc="92963272">
      <w:start w:val="1"/>
      <w:numFmt w:val="bullet"/>
      <w:lvlText w:val="•"/>
      <w:lvlJc w:val="left"/>
      <w:pPr>
        <w:ind w:left="720" w:hanging="360"/>
      </w:pPr>
    </w:lvl>
    <w:lvl w:ilvl="1" w:tplc="D02E1A5E">
      <w:numFmt w:val="decimal"/>
      <w:lvlText w:val=""/>
      <w:lvlJc w:val="left"/>
    </w:lvl>
    <w:lvl w:ilvl="2" w:tplc="DF0EC63C">
      <w:numFmt w:val="decimal"/>
      <w:lvlText w:val=""/>
      <w:lvlJc w:val="left"/>
    </w:lvl>
    <w:lvl w:ilvl="3" w:tplc="5F1C4586">
      <w:numFmt w:val="decimal"/>
      <w:lvlText w:val=""/>
      <w:lvlJc w:val="left"/>
    </w:lvl>
    <w:lvl w:ilvl="4" w:tplc="7B2E09C4">
      <w:numFmt w:val="decimal"/>
      <w:lvlText w:val=""/>
      <w:lvlJc w:val="left"/>
    </w:lvl>
    <w:lvl w:ilvl="5" w:tplc="E5BACBA0">
      <w:numFmt w:val="decimal"/>
      <w:lvlText w:val=""/>
      <w:lvlJc w:val="left"/>
    </w:lvl>
    <w:lvl w:ilvl="6" w:tplc="72EE86F6">
      <w:numFmt w:val="decimal"/>
      <w:lvlText w:val=""/>
      <w:lvlJc w:val="left"/>
    </w:lvl>
    <w:lvl w:ilvl="7" w:tplc="2ECA868C">
      <w:numFmt w:val="decimal"/>
      <w:lvlText w:val=""/>
      <w:lvlJc w:val="left"/>
    </w:lvl>
    <w:lvl w:ilvl="8" w:tplc="0CC07076">
      <w:numFmt w:val="decimal"/>
      <w:lvlText w:val=""/>
      <w:lvlJc w:val="left"/>
    </w:lvl>
  </w:abstractNum>
  <w:abstractNum w:abstractNumId="1" w15:restartNumberingAfterBreak="0">
    <w:nsid w:val="7E880485"/>
    <w:multiLevelType w:val="hybridMultilevel"/>
    <w:tmpl w:val="69B6D7B6"/>
    <w:lvl w:ilvl="0" w:tplc="F31C03EC">
      <w:start w:val="1"/>
      <w:numFmt w:val="bullet"/>
      <w:lvlText w:val="●"/>
      <w:lvlJc w:val="left"/>
      <w:pPr>
        <w:ind w:left="720" w:hanging="360"/>
      </w:pPr>
    </w:lvl>
    <w:lvl w:ilvl="1" w:tplc="AED24D0C">
      <w:start w:val="1"/>
      <w:numFmt w:val="bullet"/>
      <w:lvlText w:val="○"/>
      <w:lvlJc w:val="left"/>
      <w:pPr>
        <w:ind w:left="1440" w:hanging="360"/>
      </w:pPr>
    </w:lvl>
    <w:lvl w:ilvl="2" w:tplc="21E48694">
      <w:start w:val="1"/>
      <w:numFmt w:val="bullet"/>
      <w:lvlText w:val="■"/>
      <w:lvlJc w:val="left"/>
      <w:pPr>
        <w:ind w:left="2160" w:hanging="360"/>
      </w:pPr>
    </w:lvl>
    <w:lvl w:ilvl="3" w:tplc="7D74419A">
      <w:start w:val="1"/>
      <w:numFmt w:val="bullet"/>
      <w:lvlText w:val="●"/>
      <w:lvlJc w:val="left"/>
      <w:pPr>
        <w:ind w:left="2880" w:hanging="360"/>
      </w:pPr>
    </w:lvl>
    <w:lvl w:ilvl="4" w:tplc="3C1683D2">
      <w:start w:val="1"/>
      <w:numFmt w:val="bullet"/>
      <w:lvlText w:val="○"/>
      <w:lvlJc w:val="left"/>
      <w:pPr>
        <w:ind w:left="3600" w:hanging="360"/>
      </w:pPr>
    </w:lvl>
    <w:lvl w:ilvl="5" w:tplc="AAAACB36">
      <w:start w:val="1"/>
      <w:numFmt w:val="bullet"/>
      <w:lvlText w:val="■"/>
      <w:lvlJc w:val="left"/>
      <w:pPr>
        <w:ind w:left="4320" w:hanging="360"/>
      </w:pPr>
    </w:lvl>
    <w:lvl w:ilvl="6" w:tplc="8B56D62E">
      <w:start w:val="1"/>
      <w:numFmt w:val="bullet"/>
      <w:lvlText w:val="●"/>
      <w:lvlJc w:val="left"/>
      <w:pPr>
        <w:ind w:left="5040" w:hanging="360"/>
      </w:pPr>
    </w:lvl>
    <w:lvl w:ilvl="7" w:tplc="1D24634C">
      <w:start w:val="1"/>
      <w:numFmt w:val="bullet"/>
      <w:lvlText w:val="●"/>
      <w:lvlJc w:val="left"/>
      <w:pPr>
        <w:ind w:left="5760" w:hanging="360"/>
      </w:pPr>
    </w:lvl>
    <w:lvl w:ilvl="8" w:tplc="F1A285F2">
      <w:start w:val="1"/>
      <w:numFmt w:val="bullet"/>
      <w:lvlText w:val="●"/>
      <w:lvlJc w:val="left"/>
      <w:pPr>
        <w:ind w:left="6480" w:hanging="360"/>
      </w:pPr>
    </w:lvl>
  </w:abstractNum>
  <w:num w:numId="1" w16cid:durableId="821627694">
    <w:abstractNumId w:val="1"/>
    <w:lvlOverride w:ilvl="0">
      <w:startOverride w:val="1"/>
    </w:lvlOverride>
  </w:num>
  <w:num w:numId="2" w16cid:durableId="20696483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4"/>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9F8"/>
    <w:rsid w:val="00402717"/>
    <w:rsid w:val="004159F8"/>
    <w:rsid w:val="00761466"/>
    <w:rsid w:val="008E6010"/>
    <w:rsid w:val="00B02A88"/>
    <w:rsid w:val="00B11592"/>
    <w:rsid w:val="00F61AA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8CC13"/>
  <w15:docId w15:val="{99857C87-3D88-4F4C-AB7E-A0AE2E625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1C1C"/>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20"/>
      <w:outlineLvl w:val="0"/>
    </w:pPr>
    <w:rPr>
      <w:b/>
      <w:bCs/>
      <w:color w:val="1B3A5C"/>
      <w:sz w:val="36"/>
      <w:szCs w:val="36"/>
    </w:rPr>
  </w:style>
  <w:style w:type="paragraph" w:styleId="Ttulo2">
    <w:name w:val="heading 2"/>
    <w:uiPriority w:val="9"/>
    <w:semiHidden/>
    <w:unhideWhenUsed/>
    <w:qFormat/>
    <w:pPr>
      <w:spacing w:before="280" w:after="80"/>
      <w:outlineLvl w:val="1"/>
    </w:pPr>
    <w:rPr>
      <w:b/>
      <w:bCs/>
      <w:color w:val="1B3A5C"/>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1514</Words>
  <Characters>8329</Characters>
  <Application>Microsoft Office Word</Application>
  <DocSecurity>0</DocSecurity>
  <Lines>69</Lines>
  <Paragraphs>19</Paragraphs>
  <ScaleCrop>false</ScaleCrop>
  <Company/>
  <LinksUpToDate>false</LinksUpToDate>
  <CharactersWithSpaces>9824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Pablo Eckert</cp:lastModifiedBy>
  <cp:revision>6</cp:revision>
  <dcterms:created xsi:type="dcterms:W3CDTF">2026-03-28T13:49:00Z</dcterms:created>
  <dcterms:modified xsi:type="dcterms:W3CDTF">2026-03-30T18:07:00Z</dcterms:modified>
</cp:coreProperties>
</file>