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caps/>
          <w:color w:val="6B7280"/>
          <w:sz w:val="24"/>
          <w:szCs w:val="24"/>
        </w:rPr>
        <w:t xml:space="preserve">Tablero de gestión SE EMTP</w:t>
      </w:r>
    </w:p>
    <w:p>
      <w:pPr>
        <w:spacing w:after="160"/>
      </w:pPr>
      <w:r>
        <w:rPr>
          <w:b/>
          <w:bCs/>
          <w:color w:val="174582"/>
          <w:sz w:val="52"/>
          <w:szCs w:val="52"/>
        </w:rPr>
        <w:t xml:space="preserve">Manual de uso para Editores con permiso Finanzas</w:t>
      </w:r>
    </w:p>
    <w:p>
      <w:pPr>
        <w:spacing w:after="400"/>
      </w:pPr>
      <w:r>
        <w:rPr>
          <w:color w:val="2B2F36"/>
          <w:sz w:val="26"/>
          <w:szCs w:val="26"/>
        </w:rPr>
        <w:t xml:space="preserve">Proyectos y gestión de convenios, cuotas e informes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Ficha del documento</w:t>
            </w:r>
          </w:p>
        </w:tc>
        <w:tc>
          <w:tcPr>
            <w:tcW w:type="dxa" w:w="6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Dirigido a</w:t>
            </w:r>
          </w:p>
        </w:tc>
        <w:tc>
          <w:tcPr>
            <w:tcW w:type="dxa" w:w="6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Editores con el permiso Finanzas activado</w:t>
            </w:r>
          </w:p>
        </w:tc>
      </w:tr>
      <w:t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Versión del tablero</w:t>
            </w:r>
          </w:p>
        </w:tc>
        <w:tc>
          <w:tcPr>
            <w:tcW w:type="dxa" w:w="6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v2.12 (con módulo Presupuesto)</w:t>
            </w:r>
          </w:p>
        </w:tc>
      </w:tr>
      <w:t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de septiembre de 2026</w:t>
            </w:r>
          </w:p>
        </w:tc>
      </w:tr>
      <w:t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Unidad de Fortalecimiento de la EMTP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Importante:</w:t>
            </w:r>
            <w:r>
              <w:rPr>
                <w:sz w:val="21"/>
                <w:szCs w:val="21"/>
              </w:rPr>
              <w:t xml:space="preserve"> las secciones sobre el módulo </w:t>
            </w:r>
            <w:r>
              <w:rPr>
                <w:b/>
                <w:bCs/>
                <w:sz w:val="21"/>
                <w:szCs w:val="21"/>
              </w:rPr>
              <w:t xml:space="preserve">Presupuesto</w:t>
            </w:r>
            <w:r>
              <w:rPr>
                <w:sz w:val="21"/>
                <w:szCs w:val="21"/>
              </w:rPr>
              <w:t xml:space="preserve"> describen la versión v2.12 del tablero. Solo son aplicables una vez que esa versión esté publicada; hasta entonces, la pestaña Presupuesto no aparece en pantalla.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Ingreso al tablero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el tablero en su navegador e ingrese su </w:t>
      </w:r>
      <w:r>
        <w:rPr>
          <w:b/>
          <w:bCs/>
        </w:rPr>
        <w:t xml:space="preserve">usuario o su correo electrónico</w:t>
      </w:r>
      <w:r>
        <w:t xml:space="preserve"> y su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Marque </w:t>
      </w:r>
      <w:r>
        <w:rPr>
          <w:b/>
          <w:bCs/>
        </w:rPr>
        <w:t xml:space="preserve">“Mantener sesión iniciada en este dispositivo”</w:t>
      </w:r>
      <w:r>
        <w:t xml:space="preserve"> solo en un equipo de uso personal. La sesión guardada expira a los 14 días.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olvidó su contraseña, use </w:t>
      </w:r>
      <w:r>
        <w:rPr>
          <w:b/>
          <w:bCs/>
        </w:rPr>
        <w:t xml:space="preserve">“¿Olvidaste tu contraseña?”</w:t>
      </w:r>
      <w:r>
        <w:t xml:space="preserve">: el sistema envía una clave temporal al correo asociado a la cuenta. Ingrese con ella y cámbiela desde el botón de la llave (🔑) de la barra superior.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aún no tiene cuenta, use </w:t>
      </w:r>
      <w:r>
        <w:rPr>
          <w:b/>
          <w:bCs/>
        </w:rPr>
        <w:t xml:space="preserve">“Solicitar acceso”</w:t>
      </w:r>
      <w:r>
        <w:t xml:space="preserve">. La cuenta queda </w:t>
      </w:r>
      <w:r>
        <w:rPr>
          <w:b/>
          <w:bCs/>
        </w:rPr>
        <w:t xml:space="preserve">pendiente</w:t>
      </w:r>
      <w:r>
        <w:t xml:space="preserve"> hasta que un administrador la apruebe y le asigne un 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3EF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Seguridad:</w:t>
            </w:r>
            <w:r>
              <w:rPr>
                <w:sz w:val="21"/>
                <w:szCs w:val="21"/>
              </w:rPr>
              <w:t xml:space="preserve"> tras 5 intentos fallidos de ingreso, la cuenta se bloquea 15 minutos. Nunca comparta su contraseña. En equipos compartidos cierre sesión con el botón de salida (→) de la barra superior.</w:t>
            </w:r>
          </w:p>
        </w:tc>
      </w:tr>
    </w:tbl>
    <w:p>
      <w:pPr>
        <w:pStyle w:val="Heading1"/>
      </w:pPr>
      <w:r>
        <w:t xml:space="preserve">2. Su perfil: Editor con permiso Finanzas</w:t>
      </w:r>
    </w:p>
    <w:p>
      <w:pPr>
        <w:spacing w:after="100"/>
      </w:pPr>
      <w:r>
        <w:t xml:space="preserve">Usted es </w:t>
      </w:r>
      <w:r>
        <w:rPr>
          <w:b/>
          <w:bCs/>
        </w:rPr>
        <w:t xml:space="preserve">Editor</w:t>
      </w:r>
      <w:r>
        <w:t xml:space="preserve"> y además tiene activado el permiso </w:t>
      </w:r>
      <w:r>
        <w:rPr>
          <w:b/>
          <w:bCs/>
        </w:rPr>
        <w:t xml:space="preserve">Finanzas</w:t>
      </w:r>
      <w:r>
        <w:t xml:space="preserve">. Eso significa que: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el tablero de proyectos trabaja como cualquier editor: edita los elementos donde participa y cambia estados en sus proyectos.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</w:t>
      </w:r>
      <w:r>
        <w:rPr>
          <w:b/>
          <w:bCs/>
        </w:rPr>
        <w:t xml:space="preserve">Presupuesto</w:t>
      </w:r>
      <w:r>
        <w:t xml:space="preserve"> puede ver Resumen, Informes y también </w:t>
      </w:r>
      <w:r>
        <w:rPr>
          <w:b/>
          <w:bCs/>
        </w:rPr>
        <w:t xml:space="preserve">Convenios y cuotas</w:t>
      </w:r>
      <w:r>
        <w:t xml:space="preserve">, donde puede registrar convenios y cuotas.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puede cargar el presupuesto inicial anual (</w:t>
      </w:r>
      <w:r>
        <w:rPr>
          <w:b/>
          <w:bCs/>
        </w:rPr>
        <w:t xml:space="preserve">Ingreso de Presupuesto</w:t>
      </w:r>
      <w:r>
        <w:t xml:space="preserve"> es solo del administrador), ni crear proyectos, ni asignar responsables.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El detalle de convenios incluye datos sensibles (</w:t>
            </w:r>
            <w:r>
              <w:rPr>
                <w:b/>
                <w:bCs/>
                <w:sz w:val="21"/>
                <w:szCs w:val="21"/>
              </w:rPr>
              <w:t xml:space="preserve">RUT, códigos SIGFE, CDP, montos por institución</w:t>
            </w:r>
            <w:r>
              <w:rPr>
                <w:sz w:val="21"/>
                <w:szCs w:val="21"/>
              </w:rPr>
              <w:t xml:space="preserve">). Úselo solo para fines institucionales y no comparta capturas ni exportaciones fuera de la Unidad.</w:t>
            </w:r>
          </w:p>
        </w:tc>
      </w:tr>
    </w:tbl>
    <w:p>
      <w:pPr>
        <w:pStyle w:val="Heading2"/>
      </w:pPr>
      <w:r>
        <w:t xml:space="preserve">Cómo se organiza la información</w:t>
      </w:r>
    </w:p>
    <w:p>
      <w:pPr>
        <w:spacing w:after="100"/>
      </w:pPr>
      <w:r>
        <w:t xml:space="preserve">El tablero trabaja con una jerarquía de cuatro niveles: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60"/>
        <w:gridCol w:w="2800"/>
      </w:tblGrid>
      <w:tr>
        <w:trPr>
          <w:tblHeader/>
        </w:trPr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5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representa</w:t>
            </w:r>
          </w:p>
        </w:tc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puede estar</w:t>
            </w:r>
          </w:p>
        </w:tc>
      </w:tr>
      <w:tr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5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Programa, concurso o línea de trabajo de la Unidad.</w:t>
            </w:r>
          </w:p>
        </w:tc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Nivel superior.</w:t>
            </w:r>
          </w:p>
        </w:tc>
      </w:tr>
      <w:tr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Actividad</w:t>
            </w:r>
          </w:p>
        </w:tc>
        <w:tc>
          <w:tcPr>
            <w:tcW w:type="dxa" w:w="5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Agrupación de tareas dentro de un proyecto.</w:t>
            </w:r>
          </w:p>
        </w:tc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Dentro de un proyecto.</w:t>
            </w:r>
          </w:p>
        </w:tc>
      </w:tr>
      <w:tr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5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Trabajo con fecha de inicio, término y horas estimadas.</w:t>
            </w:r>
          </w:p>
        </w:tc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 un proyecto o en una actividad.</w:t>
            </w:r>
          </w:p>
        </w:tc>
      </w:tr>
      <w:tr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Hito</w:t>
            </w:r>
          </w:p>
        </w:tc>
        <w:tc>
          <w:tcPr>
            <w:tcW w:type="dxa" w:w="5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Acción puntual que ocurre en </w:t>
            </w:r>
            <w:r>
              <w:rPr>
                <w:b/>
                <w:bCs/>
                <w:sz w:val="20"/>
                <w:szCs w:val="20"/>
              </w:rPr>
              <w:t xml:space="preserve">un solo día</w:t>
            </w:r>
            <w:r>
              <w:rPr>
                <w:sz w:val="20"/>
                <w:szCs w:val="20"/>
              </w:rPr>
              <w:t xml:space="preserve"> (ej.: entrega de un documento, realización de un seminario). No tiene rango de fechas ni horas.</w:t>
            </w:r>
          </w:p>
        </w:tc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 un proyecto o en una actividad. No admite elementos dentro.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Los hitos se muestran como un </w:t>
      </w:r>
      <w:r>
        <w:rPr>
          <w:b/>
          <w:bCs/>
        </w:rPr>
        <w:t xml:space="preserve">rombo</w:t>
      </w:r>
      <w:r>
        <w:t xml:space="preserve"> en la carta Gantt, con una bandera en Kanban y en “Mis tareas”, y cuentan en el avance y en los reportes igual que una tarea.</w:t>
      </w:r>
    </w:p>
    <w:p>
      <w:pPr>
        <w:pStyle w:val="Heading2"/>
      </w:pPr>
      <w:r>
        <w:t xml:space="preserve">Las vistas del tablero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Mis tareas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personal de las tareas e hitos donde usted es responsable o apoyo, ordenada por urgencia (vencidas primero).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Vista principal: todo el árbol de proyectos, con edición directa de fechas, horas y estado.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Gantt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Carta Gantt en el tiempo. La columna de nombres queda fija al desplazarse. Los hitos aparecen como rombos.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Kanban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Tarjetas por estado (Pendiente, En curso, Completado, Bloqueado). Arrastrar una tarjeta cambia su estado.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Personas del tablero y sus asignaciones.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Tablero estratégico por Eje y Objetivo del Plan Somos TP.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Presupuesto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Ejecución presupuestaria (ver sección específica). Oculta para usuarios de solo lectura.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Reportes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Indicadores de avance, salud del tablero e informes descargables.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Archivos subidos al tablero.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Historial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 de cambios. </w:t>
            </w:r>
            <w:r>
              <w:rPr>
                <w:b/>
                <w:bCs/>
                <w:sz w:val="20"/>
                <w:szCs w:val="20"/>
              </w:rPr>
              <w:t xml:space="preserve">Solo administradores.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Puede alternar </w:t>
      </w:r>
      <w:r>
        <w:rPr>
          <w:b/>
          <w:bCs/>
        </w:rPr>
        <w:t xml:space="preserve">“Mis proyectos”</w:t>
      </w:r>
      <w:r>
        <w:t xml:space="preserve"> (por defecto, los proyectos donde participa) y </w:t>
      </w:r>
      <w:r>
        <w:rPr>
          <w:b/>
          <w:bCs/>
        </w:rPr>
        <w:t xml:space="preserve">“Todos los proyectos”</w:t>
      </w:r>
      <w:r>
        <w:t xml:space="preserve">. Ver un proyecto no implica poder editarlo.</w:t>
      </w:r>
    </w:p>
    <w:p>
      <w:pPr>
        <w:pStyle w:val="Heading1"/>
      </w:pPr>
      <w:r>
        <w:t xml:space="preserve">3. Trabajo diario en el tablero</w:t>
      </w:r>
    </w:p>
    <w:p>
      <w:pPr>
        <w:pStyle w:val="Heading2"/>
      </w:pPr>
      <w:r>
        <w:t xml:space="preserve">Regla de edición: “donde participo”</w:t>
      </w:r>
    </w:p>
    <w:p>
      <w:pPr>
        <w:spacing w:after="100"/>
      </w:pPr>
      <w:r>
        <w:t xml:space="preserve">Una persona </w:t>
      </w:r>
      <w:r>
        <w:rPr>
          <w:b/>
          <w:bCs/>
        </w:rPr>
        <w:t xml:space="preserve">participa</w:t>
      </w:r>
      <w:r>
        <w:t xml:space="preserve"> en un elemento cuando figura como </w:t>
      </w:r>
      <w:r>
        <w:rPr>
          <w:b/>
          <w:bCs/>
        </w:rPr>
        <w:t xml:space="preserve">responsable</w:t>
      </w:r>
      <w:r>
        <w:t xml:space="preserve"> o </w:t>
      </w:r>
      <w:r>
        <w:rPr>
          <w:b/>
          <w:bCs/>
        </w:rPr>
        <w:t xml:space="preserve">apoyo</w:t>
      </w:r>
      <w:r>
        <w:t xml:space="preserve"> en él. El tablero aplica estas reglas (y el servidor las vuelve a validar al guardar):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 para editores</w:t>
            </w:r>
          </w:p>
        </w:tc>
      </w:tr>
      <w:t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Cambiar </w:t>
            </w:r>
            <w:r>
              <w:rPr>
                <w:b/>
                <w:bCs/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  <w:t xml:space="preserve"> de una tarea o hito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Permitido si participa en </w:t>
            </w:r>
            <w:r>
              <w:rPr>
                <w:b/>
                <w:bCs/>
                <w:sz w:val="20"/>
                <w:szCs w:val="20"/>
              </w:rPr>
              <w:t xml:space="preserve">cualquier elemento del mismo proyecto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Cambiar nombre, fechas, horas, dependencias u otros campos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 en tareas/hitos donde participa; en una actividad, si participa en ella o en alguna de sus tareas.</w:t>
            </w:r>
          </w:p>
        </w:tc>
      </w:tr>
      <w:t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Editar los campos de un proyecto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 si participa en algún elemento de ese proyecto.</w:t>
            </w:r>
          </w:p>
        </w:tc>
      </w:tr>
      <w:t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Crear actividades, tareas e hitos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Sí, dentro de proyectos donde participa. Quedan </w:t>
            </w:r>
            <w:r>
              <w:rPr>
                <w:b/>
                <w:bCs/>
                <w:sz w:val="20"/>
                <w:szCs w:val="20"/>
              </w:rPr>
              <w:t xml:space="preserve">sin responsables</w:t>
            </w:r>
            <w:r>
              <w:rPr>
                <w:sz w:val="20"/>
                <w:szCs w:val="20"/>
              </w:rPr>
              <w:t xml:space="preserve"> hasta que un administrador los asigne.</w:t>
            </w:r>
          </w:p>
        </w:tc>
      </w:tr>
      <w:t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Crear proyectos, asignar responsables/apoyo, eliminar proyectos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No.</w:t>
            </w:r>
            <w:r>
              <w:rPr>
                <w:sz w:val="20"/>
                <w:szCs w:val="20"/>
              </w:rPr>
              <w:t xml:space="preserve"> Solo administradores.</w:t>
            </w:r>
          </w:p>
        </w:tc>
      </w:tr>
    </w:tbl>
    <w:p>
      <w:pPr>
        <w:pStyle w:val="Heading2"/>
      </w:pPr>
      <w:r>
        <w:t xml:space="preserve">Cambiar el estado de una tarea o hito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</w:t>
      </w:r>
      <w:r>
        <w:rPr>
          <w:b/>
          <w:bCs/>
        </w:rPr>
        <w:t xml:space="preserve">Tabla</w:t>
      </w:r>
      <w:r>
        <w:t xml:space="preserve">, use la lista de estado de la fila; en </w:t>
      </w:r>
      <w:r>
        <w:rPr>
          <w:b/>
          <w:bCs/>
        </w:rPr>
        <w:t xml:space="preserve">Kanban</w:t>
      </w:r>
      <w:r>
        <w:t xml:space="preserve">, arrastre la tarjeta a otra columna; en </w:t>
      </w:r>
      <w:r>
        <w:rPr>
          <w:b/>
          <w:bCs/>
        </w:rPr>
        <w:t xml:space="preserve">Mis tareas</w:t>
      </w:r>
      <w:r>
        <w:t xml:space="preserve">, use la lista de estado.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Estados posibles: </w:t>
      </w:r>
      <w:r>
        <w:rPr>
          <w:b/>
          <w:bCs/>
        </w:rPr>
        <w:t xml:space="preserve">Pendiente, En curso, Completado, Bloqueado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cambio se guarda automáticamente y queda en el Historial.</w:t>
      </w:r>
    </w:p>
    <w:p>
      <w:pPr>
        <w:pStyle w:val="Heading2"/>
      </w:pPr>
      <w:r>
        <w:t xml:space="preserve">Crear un hito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Pulse </w:t>
      </w:r>
      <w:r>
        <w:rPr>
          <w:b/>
          <w:bCs/>
        </w:rPr>
        <w:t xml:space="preserve">Crear → Hito</w:t>
      </w:r>
      <w:r>
        <w:t xml:space="preserve">, o el botón </w:t>
      </w:r>
      <w:r>
        <w:rPr>
          <w:b/>
          <w:bCs/>
        </w:rPr>
        <w:t xml:space="preserve">+ Hito</w:t>
      </w:r>
      <w:r>
        <w:t xml:space="preserve"> que aparece al pasar el cursor por una fila de proyecto o actividad.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Indique nombre, </w:t>
      </w:r>
      <w:r>
        <w:rPr>
          <w:b/>
          <w:bCs/>
        </w:rPr>
        <w:t xml:space="preserve">fecha</w:t>
      </w:r>
      <w:r>
        <w:t xml:space="preserve"> (única) y el proyecto/actividad donde va. No se piden horas.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Recuerde que el hito nace sin responsables: solicite al administrador que lo asigne.</w:t>
      </w:r>
    </w:p>
    <w:p>
      <w:pPr>
        <w:pStyle w:val="Heading2"/>
      </w:pPr>
      <w:r>
        <w:t xml:space="preserve">Reportar avance</w:t>
      </w:r>
    </w:p>
    <w:p>
      <w:pPr>
        <w:spacing w:after="100"/>
      </w:pPr>
      <w:r>
        <w:t xml:space="preserve">En tareas donde participa, el botón </w:t>
      </w:r>
      <w:r>
        <w:rPr>
          <w:b/>
          <w:bCs/>
        </w:rPr>
        <w:t xml:space="preserve">“Avance”</w:t>
      </w:r>
      <w:r>
        <w:t xml:space="preserve"> permite registrar un reporte de avance con comentarios; queda asociado a la tarea.</w:t>
      </w:r>
    </w:p>
    <w:p>
      <w:pPr>
        <w:pStyle w:val="Heading1"/>
      </w:pPr>
      <w:r>
        <w:t xml:space="preserve">4. Módulo Presupuesto</w:t>
      </w:r>
    </w:p>
    <w:p>
      <w:pPr>
        <w:spacing w:after="100"/>
      </w:pPr>
      <w:r>
        <w:t xml:space="preserve">Verá tres sub-pestañas activas: </w:t>
      </w:r>
      <w:r>
        <w:rPr>
          <w:b/>
          <w:bCs/>
        </w:rPr>
        <w:t xml:space="preserve">Resumen, Convenios y cuotas</w:t>
      </w:r>
      <w:r>
        <w:t xml:space="preserve"> e </w:t>
      </w:r>
      <w:r>
        <w:rPr>
          <w:b/>
          <w:bCs/>
        </w:rPr>
        <w:t xml:space="preserve">Informes</w:t>
      </w:r>
      <w:r>
        <w:t xml:space="preserve">. La cuarta, </w:t>
      </w:r>
      <w:r>
        <w:rPr>
          <w:b/>
          <w:bCs/>
        </w:rPr>
        <w:t xml:space="preserve">Ingreso de Presupuesto</w:t>
      </w:r>
      <w:r>
        <w:t xml:space="preserve">, aparece con un candado (solo administradores).</w:t>
      </w:r>
    </w:p>
    <w:p>
      <w:pPr>
        <w:pStyle w:val="Heading2"/>
      </w:pPr>
      <w:r>
        <w:t xml:space="preserve">Conceptos básicos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Asignación</w:t>
            </w:r>
          </w:p>
        </w:tc>
        <w:tc>
          <w:tcPr>
            <w:tcW w:type="dxa" w:w="6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Partida presupuestaria. El catálogo incluye: 24.03.621 (Glosa 04), 24.03.055 (Glosa 03), 33.01.105 (Glosa 17), 24.07.001 y 33.02.001 (Glosa 1).</w:t>
            </w:r>
          </w:p>
        </w:tc>
      </w:tr>
      <w:t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Autorizado real</w:t>
            </w:r>
          </w:p>
        </w:tc>
        <w:tc>
          <w:tcPr>
            <w:tcW w:type="dxa" w:w="6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Presupuesto inicial (Ley) más modificaciones.</w:t>
            </w:r>
          </w:p>
        </w:tc>
      </w:tr>
      <w:t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Comprometido</w:t>
            </w:r>
          </w:p>
        </w:tc>
        <w:tc>
          <w:tcPr>
            <w:tcW w:type="dxa" w:w="6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Suma de las cuotas de convenios imputadas a la asignación, en cualquier estado.</w:t>
            </w:r>
          </w:p>
        </w:tc>
      </w:tr>
      <w:t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Ejecutado (devengado)</w:t>
            </w:r>
          </w:p>
        </w:tc>
        <w:tc>
          <w:tcPr>
            <w:tcW w:type="dxa" w:w="6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Cuotas en estado Devengado o Transferido.</w:t>
            </w:r>
          </w:p>
        </w:tc>
      </w:tr>
      <w:t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Transferido (pagado)</w:t>
            </w:r>
          </w:p>
        </w:tc>
        <w:tc>
          <w:tcPr>
            <w:tcW w:type="dxa" w:w="6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Cuotas en estado Transferido: lo efectivamente pagado.</w:t>
            </w:r>
          </w:p>
        </w:tc>
      </w:tr>
      <w:t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Disponible</w:t>
            </w:r>
          </w:p>
        </w:tc>
        <w:tc>
          <w:tcPr>
            <w:tcW w:type="dxa" w:w="6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Autorizado real menos comprometido.</w:t>
            </w:r>
          </w:p>
        </w:tc>
      </w:tr>
      <w:t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Avance esperado del año</w:t>
            </w:r>
          </w:p>
        </w:tc>
        <w:tc>
          <w:tcPr>
            <w:tcW w:type="dxa" w:w="6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Proporción del año calendario transcurrida. Se compara con lo ejecutado para generar alertas.</w:t>
            </w:r>
          </w:p>
        </w:tc>
      </w:tr>
    </w:tbl>
    <w:p>
      <w:pPr>
        <w:pStyle w:val="Heading2"/>
      </w:pPr>
      <w:r>
        <w:t xml:space="preserve">Pestaña Resumen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Elija el </w:t>
      </w:r>
      <w:r>
        <w:rPr>
          <w:b/>
          <w:bCs/>
        </w:rPr>
        <w:t xml:space="preserve">año presupuestario</w:t>
      </w:r>
      <w:r>
        <w:t xml:space="preserve"> con los botones superiores.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Revise los seis indicadores: Autorizado real, Comprometido, Ejecutado, Transferido, Disponible y número de Alertas.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la tabla, cada fila es una asignación con su autorizado inicial, modificaciones, autorizado real, comprometido, devengado, transferido, disponible, barra de ejecución y alerta.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Haga clic en una fila (“ver proyectos”) para desplegar los </w:t>
      </w:r>
      <w:r>
        <w:rPr>
          <w:b/>
          <w:bCs/>
        </w:rPr>
        <w:t xml:space="preserve">proyectos del tablero</w:t>
      </w:r>
      <w:r>
        <w:t xml:space="preserve"> que usan esa asignación, con </w:t>
      </w:r>
      <w:r>
        <w:rPr>
          <w:b/>
          <w:bCs/>
        </w:rPr>
        <w:t xml:space="preserve">solo totales</w:t>
      </w:r>
      <w:r>
        <w:t xml:space="preserve">: número de cuotas, comprometido, devengado y transferido.</w:t>
      </w:r>
    </w:p>
    <w:p>
      <w:pPr>
        <w:pStyle w:val="Heading2"/>
      </w:pPr>
      <w:r>
        <w:t xml:space="preserve">Alertas financieras del Resumen</w:t>
      </w:r>
    </w:p>
    <w:p>
      <w:pPr>
        <w:spacing w:after="100"/>
      </w:pPr>
      <w:r>
        <w:t xml:space="preserve">Cada asignación muestra una alerta calculada automáticamente. Se evalúan en este orden: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59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</w:tr>
      <w:tr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Sobreejecución</w:t>
            </w:r>
            <w:r>
              <w:rPr>
                <w:sz w:val="20"/>
                <w:szCs w:val="20"/>
              </w:rPr>
              <w:t xml:space="preserve"> (roja)</w:t>
            </w:r>
          </w:p>
        </w:tc>
        <w:tc>
          <w:tcPr>
            <w:tcW w:type="dxa" w:w="59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 ejecutado supera el autorizado real.</w:t>
            </w:r>
          </w:p>
        </w:tc>
      </w:tr>
      <w:tr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Sobrecompromiso</w:t>
            </w:r>
            <w:r>
              <w:rPr>
                <w:sz w:val="20"/>
                <w:szCs w:val="20"/>
              </w:rPr>
              <w:t xml:space="preserve"> (roja)</w:t>
            </w:r>
          </w:p>
        </w:tc>
        <w:tc>
          <w:tcPr>
            <w:tcW w:type="dxa" w:w="59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 comprometido supera el autorizado real.</w:t>
            </w:r>
          </w:p>
        </w:tc>
      </w:tr>
      <w:tr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Comprometido, pendiente de pago</w:t>
            </w:r>
            <w:r>
              <w:rPr>
                <w:sz w:val="20"/>
                <w:szCs w:val="20"/>
              </w:rPr>
              <w:t xml:space="preserve"> (amarilla)</w:t>
            </w:r>
          </w:p>
        </w:tc>
        <w:tc>
          <w:tcPr>
            <w:tcW w:type="dxa" w:w="59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ha comprometido el 90 % o más del autorizado, pero la ejecución va por debajo del avance esperado.</w:t>
            </w:r>
          </w:p>
        </w:tc>
      </w:tr>
      <w:tr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Crítica: baja ejecución</w:t>
            </w:r>
            <w:r>
              <w:rPr>
                <w:sz w:val="20"/>
                <w:szCs w:val="20"/>
              </w:rPr>
              <w:t xml:space="preserve"> (roja)</w:t>
            </w:r>
          </w:p>
        </w:tc>
        <w:tc>
          <w:tcPr>
            <w:tcW w:type="dxa" w:w="59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ejecución está 30 puntos porcentuales o más bajo el avance esperado del año.</w:t>
            </w:r>
          </w:p>
        </w:tc>
      </w:tr>
      <w:tr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Riesgo de subejecución</w:t>
            </w:r>
            <w:r>
              <w:rPr>
                <w:sz w:val="20"/>
                <w:szCs w:val="20"/>
              </w:rPr>
              <w:t xml:space="preserve"> (amarilla)</w:t>
            </w:r>
          </w:p>
        </w:tc>
        <w:tc>
          <w:tcPr>
            <w:tcW w:type="dxa" w:w="59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ejecución está 15 puntos o más bajo el avance esperado.</w:t>
            </w:r>
          </w:p>
        </w:tc>
      </w:tr>
      <w:tr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 alerta</w:t>
            </w:r>
            <w:r>
              <w:rPr>
                <w:sz w:val="20"/>
                <w:szCs w:val="20"/>
              </w:rPr>
              <w:t xml:space="preserve"> (verde)</w:t>
            </w:r>
          </w:p>
        </w:tc>
        <w:tc>
          <w:tcPr>
            <w:tcW w:type="dxa" w:w="59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Ninguna de las condiciones anteriores.</w:t>
            </w:r>
          </w:p>
        </w:tc>
      </w:tr>
    </w:tbl>
    <w:p>
      <w:pPr>
        <w:pStyle w:val="Heading2"/>
      </w:pPr>
      <w:r>
        <w:t xml:space="preserve">Pestaña Convenios y cuotas (permiso Finanzas)</w:t>
      </w:r>
    </w:p>
    <w:p>
      <w:pPr>
        <w:spacing w:after="100"/>
      </w:pPr>
      <w:r>
        <w:t xml:space="preserve">Muestra el detalle de cada convenio: institución, </w:t>
      </w:r>
      <w:r>
        <w:rPr>
          <w:b/>
          <w:bCs/>
        </w:rPr>
        <w:t xml:space="preserve">RUT</w:t>
      </w:r>
      <w:r>
        <w:t xml:space="preserve">, proyecto vinculado, montos, trámite y cuotas con códigos </w:t>
      </w:r>
      <w:r>
        <w:rPr>
          <w:b/>
          <w:bCs/>
        </w:rPr>
        <w:t xml:space="preserve">SIGFE</w:t>
      </w:r>
      <w:r>
        <w:t xml:space="preserve"> y </w:t>
      </w:r>
      <w:r>
        <w:rPr>
          <w:b/>
          <w:bCs/>
        </w:rPr>
        <w:t xml:space="preserve">CDP</w:t>
      </w:r>
      <w:r>
        <w:t xml:space="preserve">. Es información sensible: solo la ven administradores y editores con el permiso </w:t>
      </w:r>
      <w:r>
        <w:rPr>
          <w:b/>
          <w:bCs/>
        </w:rPr>
        <w:t xml:space="preserve">Finanzas</w:t>
      </w:r>
      <w:r>
        <w:t xml:space="preserve">.</w:t>
      </w:r>
    </w:p>
    <w:p>
      <w:pPr>
        <w:pStyle w:val="Heading2"/>
      </w:pPr>
      <w:r>
        <w:t xml:space="preserve">Crear un convenio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Pulse </w:t>
      </w:r>
      <w:r>
        <w:rPr>
          <w:b/>
          <w:bCs/>
        </w:rPr>
        <w:t xml:space="preserve">“Nuevo convenio”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Indique tipo (Convenio, Compra o Transferencia), número o nombre del documento, institución, RUT, proyecto del tablero (opcional) y monto estimado.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El convenio se crea en el primer trámite (</w:t>
      </w:r>
      <w:r>
        <w:rPr>
          <w:b/>
          <w:bCs/>
        </w:rPr>
        <w:t xml:space="preserve">En diseño</w:t>
      </w:r>
      <w:r>
        <w:t xml:space="preserve">) y </w:t>
      </w:r>
      <w:r>
        <w:rPr>
          <w:b/>
          <w:bCs/>
        </w:rPr>
        <w:t xml:space="preserve">sin cuotas</w:t>
      </w:r>
      <w:r>
        <w:t xml:space="preserve">.</w:t>
      </w:r>
    </w:p>
    <w:p>
      <w:pPr>
        <w:pStyle w:val="Heading2"/>
      </w:pPr>
      <w:r>
        <w:t xml:space="preserve">Avanzar el trámite del convenio</w:t>
      </w:r>
    </w:p>
    <w:p>
      <w:pPr>
        <w:spacing w:after="100"/>
      </w:pPr>
      <w:r>
        <w:t xml:space="preserve">Dentro de un convenio sin cuotas, la línea de trámites es: </w:t>
      </w:r>
      <w:r>
        <w:rPr>
          <w:b/>
          <w:bCs/>
        </w:rPr>
        <w:t xml:space="preserve">En diseño → Enviado a Jurídica → En ajuste → Enviado a contraparte → Ingresado para firma → Totalmente tramitado</w:t>
      </w:r>
      <w:r>
        <w:t xml:space="preserve">. Use el botón </w:t>
      </w:r>
      <w:r>
        <w:rPr>
          <w:b/>
          <w:bCs/>
        </w:rPr>
        <w:t xml:space="preserve">“Avanzar a: …”</w:t>
      </w:r>
      <w:r>
        <w:t xml:space="preserve"> para pasar al siguiente. El trámite es independiente del estado de pago de las cuotas.</w:t>
      </w:r>
    </w:p>
    <w:p>
      <w:pPr>
        <w:pStyle w:val="Heading2"/>
      </w:pPr>
      <w:r>
        <w:t xml:space="preserve">Registrar una cuota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Pulse </w:t>
      </w:r>
      <w:r>
        <w:rPr>
          <w:b/>
          <w:bCs/>
        </w:rPr>
        <w:t xml:space="preserve">“Nueva cuota”</w:t>
      </w:r>
      <w:r>
        <w:t xml:space="preserve">. Solo se pueden registrar cuotas en convenios </w:t>
      </w:r>
      <w:r>
        <w:rPr>
          <w:b/>
          <w:bCs/>
        </w:rPr>
        <w:t xml:space="preserve">Totalmente tramitados</w:t>
      </w:r>
      <w:r>
        <w:t xml:space="preserve">; si no hay ninguno, el sistema lo informa.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Complete: convenio, N° de cuota, año presupuestario, </w:t>
      </w:r>
      <w:r>
        <w:rPr>
          <w:b/>
          <w:bCs/>
        </w:rPr>
        <w:t xml:space="preserve">Nuevo / Arrastre</w:t>
      </w:r>
      <w:r>
        <w:t xml:space="preserve">, </w:t>
      </w:r>
      <w:r>
        <w:rPr>
          <w:b/>
          <w:bCs/>
        </w:rPr>
        <w:t xml:space="preserve">estado</w:t>
      </w:r>
      <w:r>
        <w:t xml:space="preserve"> (Comprometido, En tramitación, Devengado o Transferido), ID SIGFE, N° CDP, fecha de aprobado y fecha de transferido.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Ingrese el </w:t>
      </w:r>
      <w:r>
        <w:rPr>
          <w:b/>
          <w:bCs/>
        </w:rPr>
        <w:t xml:space="preserve">monto por asignación</w:t>
      </w:r>
      <w:r>
        <w:t xml:space="preserve">. Una cuota puede imputarse a </w:t>
      </w:r>
      <w:r>
        <w:rPr>
          <w:b/>
          <w:bCs/>
        </w:rPr>
        <w:t xml:space="preserve">más de una asignación</w:t>
      </w:r>
      <w:r>
        <w:t xml:space="preserve"> y puede pertenecer a otro año. Debe ingresar un monto en al menos una asignación.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Guarde. La cuota se refleja de inmediato en el Resumen según su estado.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Limitación actual:</w:t>
            </w:r>
            <w:r>
              <w:rPr>
                <w:sz w:val="21"/>
                <w:szCs w:val="21"/>
              </w:rPr>
              <w:t xml:space="preserve"> el tablero no incluye pantalla para </w:t>
            </w:r>
            <w:r>
              <w:rPr>
                <w:b/>
                <w:bCs/>
                <w:sz w:val="21"/>
                <w:szCs w:val="21"/>
              </w:rPr>
              <w:t xml:space="preserve">editar ni eliminar</w:t>
            </w:r>
            <w:r>
              <w:rPr>
                <w:sz w:val="21"/>
                <w:szCs w:val="21"/>
              </w:rPr>
              <w:t xml:space="preserve"> convenios o cuotas ya guardados. Verifique todos los datos antes de guardar; una corrección posterior debe coordinarse con el administrador.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3EF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Ojo:</w:t>
            </w:r>
            <w:r>
              <w:rPr>
                <w:sz w:val="21"/>
                <w:szCs w:val="21"/>
              </w:rPr>
              <w:t xml:space="preserve"> cuando una cuota pasa a </w:t>
            </w:r>
            <w:r>
              <w:rPr>
                <w:b/>
                <w:bCs/>
                <w:sz w:val="21"/>
                <w:szCs w:val="21"/>
              </w:rPr>
              <w:t xml:space="preserve">Devengado</w:t>
            </w:r>
            <w:r>
              <w:rPr>
                <w:sz w:val="21"/>
                <w:szCs w:val="21"/>
              </w:rPr>
              <w:t xml:space="preserve"> o </w:t>
            </w:r>
            <w:r>
              <w:rPr>
                <w:b/>
                <w:bCs/>
                <w:sz w:val="21"/>
                <w:szCs w:val="21"/>
              </w:rPr>
              <w:t xml:space="preserve">Transferido</w:t>
            </w:r>
            <w:r>
              <w:rPr>
                <w:sz w:val="21"/>
                <w:szCs w:val="21"/>
              </w:rPr>
              <w:t xml:space="preserve">, empieza a contar como ejecutada en el Resumen. Mantenga los estados al día: de ellos depende la exactitud de las alertas.</w:t>
            </w:r>
          </w:p>
        </w:tc>
      </w:tr>
    </w:tbl>
    <w:p>
      <w:pPr>
        <w:pStyle w:val="Heading2"/>
      </w:pPr>
      <w:r>
        <w:t xml:space="preserve">Pestaña Informes</w:t>
      </w:r>
    </w:p>
    <w:p>
      <w:pPr>
        <w:spacing w:after="100"/>
      </w:pPr>
      <w:r>
        <w:t xml:space="preserve">Es la bandeja de seguimiento de informes técnicos, financieros y presupuestarios recibidos. </w:t>
      </w:r>
      <w:r>
        <w:rPr>
          <w:b/>
          <w:bCs/>
        </w:rPr>
        <w:t xml:space="preserve">Está disponible para todos los editores y administradores.</w:t>
      </w:r>
      <w:r>
        <w:t xml:space="preserve"> La lista se ordena por días detenidos en la etapa actual.</w:t>
      </w:r>
    </w:p>
    <w:p>
      <w:pPr>
        <w:spacing w:after="100"/>
      </w:pPr>
      <w:r>
        <w:rPr>
          <w:b/>
          <w:bCs/>
        </w:rPr>
        <w:t xml:space="preserve">Etapas de un informe:</w:t>
      </w:r>
      <w:r>
        <w:t xml:space="preserve"> Recibido → Coordinador → Asignado → En revisión → Aprobado → Certificado. Un informe puede además quedar </w:t>
      </w:r>
      <w:r>
        <w:rPr>
          <w:b/>
          <w:bCs/>
        </w:rPr>
        <w:t xml:space="preserve">Observado</w:t>
      </w:r>
      <w:r>
        <w:t xml:space="preserve">.</w:t>
      </w:r>
    </w:p>
    <w:p>
      <w:pPr>
        <w:pStyle w:val="Heading2"/>
      </w:pPr>
      <w:r>
        <w:t xml:space="preserve">Registrar y tramitar un informe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Pulse </w:t>
      </w:r>
      <w:r>
        <w:rPr>
          <w:b/>
          <w:bCs/>
        </w:rPr>
        <w:t xml:space="preserve">“Registrar informe recibido”</w:t>
      </w:r>
      <w:r>
        <w:t xml:space="preserve">. Complete tipo (Técnico, Financiero o Presupuestario), título, proyecto, convenio asociado (si corresponde) y plazo de respuesta. Queda en etapa </w:t>
      </w:r>
      <w:r>
        <w:rPr>
          <w:b/>
          <w:bCs/>
        </w:rPr>
        <w:t xml:space="preserve">Recibido</w:t>
      </w:r>
      <w:r>
        <w:t xml:space="preserve">, en poder de Secretaría.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Seleccione el informe en la lista para ver su detalle: cuota asociada (si la tiene), línea de etapas y el historial de </w:t>
      </w:r>
      <w:r>
        <w:rPr>
          <w:b/>
          <w:bCs/>
        </w:rPr>
        <w:t xml:space="preserve">derivaciones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Use </w:t>
      </w:r>
      <w:r>
        <w:rPr>
          <w:b/>
          <w:bCs/>
        </w:rPr>
        <w:t xml:space="preserve">“Derivar a…”</w:t>
      </w:r>
      <w:r>
        <w:t xml:space="preserve"> para enviarlo a una persona o equipo (con comentario opcional). Al derivar, el informe </w:t>
      </w:r>
      <w:r>
        <w:rPr>
          <w:b/>
          <w:bCs/>
        </w:rPr>
        <w:t xml:space="preserve">avanza a la etapa siguiente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“Avanzar etapa”</w:t>
      </w:r>
      <w:r>
        <w:t xml:space="preserve"> lo pasa a la etapa siguiente sin derivarlo; </w:t>
      </w:r>
      <w:r>
        <w:rPr>
          <w:b/>
          <w:bCs/>
        </w:rPr>
        <w:t xml:space="preserve">“Marcar observado”</w:t>
      </w:r>
      <w:r>
        <w:t xml:space="preserve"> lo devuelve con observaciones.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Cuando un informe </w:t>
      </w:r>
      <w:r>
        <w:rPr>
          <w:b/>
          <w:bCs/>
        </w:rPr>
        <w:t xml:space="preserve">Técnico</w:t>
      </w:r>
      <w:r>
        <w:t xml:space="preserve"> llega a la etapa </w:t>
      </w:r>
      <w:r>
        <w:rPr>
          <w:b/>
          <w:bCs/>
        </w:rPr>
        <w:t xml:space="preserve">Aprobado</w:t>
      </w:r>
      <w:r>
        <w:t xml:space="preserve">, aparece </w:t>
      </w:r>
      <w:r>
        <w:rPr>
          <w:b/>
          <w:bCs/>
        </w:rPr>
        <w:t xml:space="preserve">“Generar certificado de aprobación”</w:t>
      </w:r>
      <w:r>
        <w:t xml:space="preserve">. Se descarga un documento Word y el informe pasa a </w:t>
      </w:r>
      <w:r>
        <w:rPr>
          <w:b/>
          <w:bCs/>
        </w:rPr>
        <w:t xml:space="preserve">Certificado</w:t>
      </w:r>
      <w:r>
        <w:t xml:space="preserve">.</w:t>
      </w:r>
    </w:p>
    <w:p>
      <w:pPr>
        <w:pStyle w:val="Heading2"/>
      </w:pPr>
      <w:r>
        <w:t xml:space="preserve">Resumen de sus permisos en 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6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Resumen (totales por asignación y proyecto)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Convenios y cuotas: ver detalle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Crear convenios, avanzar trámite y registrar cuotas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Informes: registrar, derivar, avanzar, observar, certificar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Ingreso de Presupuesto (carga anual)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No, solo administradores</w:t>
            </w:r>
          </w:p>
        </w:tc>
      </w:tr>
    </w:tbl>
    <w:p>
      <w:pPr>
        <w:pStyle w:val="Heading1"/>
      </w:pPr>
      <w:r>
        <w:t xml:space="preserve">5. Buenas prácticas financieras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Registre la cuota el mismo día que cambia su estado; el Resumen y las alertas dependen de eso.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Verifique el </w:t>
      </w:r>
      <w:r>
        <w:rPr>
          <w:b/>
          <w:bCs/>
        </w:rPr>
        <w:t xml:space="preserve">RUT, ID SIGFE y N° CDP</w:t>
      </w:r>
      <w:r>
        <w:t xml:space="preserve"> antes de guardar: las cuotas y convenios guardados no se pueden editar desde la pantalla, por lo que un error debe informarse al administrador.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Vincule cada convenio a su </w:t>
      </w:r>
      <w:r>
        <w:rPr>
          <w:b/>
          <w:bCs/>
        </w:rPr>
        <w:t xml:space="preserve">proyecto del tablero</w:t>
      </w:r>
      <w:r>
        <w:t xml:space="preserve">; así el Resumen reparte correctamente los montos por proyecto.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Imputar una cuota a la asignación correcta y al </w:t>
      </w:r>
      <w:r>
        <w:rPr>
          <w:b/>
          <w:bCs/>
        </w:rPr>
        <w:t xml:space="preserve">año presupuestario</w:t>
      </w:r>
      <w:r>
        <w:t xml:space="preserve"> correcto es clave: revise ambos antes de guardar.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Cierre la sesión al terminar, especialmente en equipos compartidos.</w:t>
      </w:r>
    </w:p>
    <w:p>
      <w:pPr>
        <w:pStyle w:val="Heading2"/>
      </w:pPr>
      <w:r>
        <w:t xml:space="preserve">Mensajes frecuentes y cómo resolverlos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7458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“Solo puedes modificar elementos donde participas”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figura como responsable/apoyo en ese elemento (ni, para estados, en el proyecto). Pida a un administrador que lo asigne.</w:t>
            </w:r>
          </w:p>
        </w:tc>
      </w:tr>
      <w:t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“Tu cuenta está esperando la aprobación del administrador”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 solicitud sigue pendiente. Contacte al administrador.</w:t>
            </w:r>
          </w:p>
        </w:tc>
      </w:tr>
      <w:t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“Demasiados intentos fallidos”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Espere el tiempo indicado o use “Recuperar contraseña”.</w:t>
            </w:r>
          </w:p>
        </w:tc>
      </w:tr>
      <w:t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veo un cambio que hizo otra persona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tablero se sincroniza periódicamente; recargue con Ctrl+F5 si persiste.</w:t>
            </w:r>
          </w:p>
        </w:tc>
      </w:tr>
      <w:tr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Creé una tarea y no puedo editarla</w:t>
            </w:r>
          </w:p>
        </w:tc>
        <w:tc>
          <w:tcPr>
            <w:tcW w:type="dxa" w:w="5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 tareas creadas por editores nacen sin responsables. Pida al administrador que lo asigne.</w:t>
            </w:r>
          </w:p>
        </w:tc>
      </w:tr>
    </w:tbl>
    <w:p>
      <w:pPr>
        <w:pStyle w:val="Heading2"/>
      </w:pPr>
      <w:r>
        <w:t xml:space="preserve">Dónde pedir ayuda</w:t>
      </w:r>
    </w:p>
    <w:p>
      <w:pPr>
        <w:spacing w:after="100"/>
      </w:pPr>
      <w:r>
        <w:t xml:space="preserve">Consulte a su coordinación o a un administrador del tablero para: cambiar roles o permisos, asignaciones en elementos, correcciones de cuotas ya guardadas y carga del presupuesto anual.</w:t>
      </w: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Unidad de Fortalecimiento de la EMTP · Ministerio de Educación ·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Tablero SE EMTP · Manual Editor con Finanzas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74582" w:sz="6" w:space="2"/>
      </w:pBdr>
      <w:spacing w:after="140" w:before="320"/>
      <w:outlineLvl w:val="0"/>
    </w:pPr>
    <w:rPr>
      <w:rFonts w:ascii="Arial" w:cs="Arial" w:eastAsia="Arial" w:hAnsi="Arial"/>
      <w:b/>
      <w:bCs/>
      <w:color w:val="17458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B2F3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para Editores con permiso Finanzas</dc:title>
  <dc:creator>Unidad de Fortalecimiento EMTP</dc:creator>
  <cp:lastModifiedBy>Un-named</cp:lastModifiedBy>
  <cp:revision>1</cp:revision>
  <dcterms:created xsi:type="dcterms:W3CDTF">2026-09-30T15:47:41.577Z</dcterms:created>
  <dcterms:modified xsi:type="dcterms:W3CDTF">2026-09-30T15:47:41.577Z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