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E93BE" w:sz="4"/>
              <w:left w:val="single" w:color="174582" w:sz="60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260"/>
              <w:left w:type="dxa" w:w="340"/>
              <w:bottom w:type="dxa" w:w="260"/>
              <w:right w:type="dxa" w:w="300"/>
            </w:tcMar>
          </w:tcPr>
          <w:p>
            <w:pPr>
              <w:spacing w:after="120"/>
            </w:pPr>
            <w:r>
              <w:rPr>
                <w:rFonts w:ascii="Mulish Black" w:cs="Mulish Black" w:eastAsia="Mulish Black" w:hAnsi="Mulish Black"/>
                <w:color w:val="FFFFFF"/>
                <w:sz w:val="20"/>
                <w:szCs w:val="20"/>
                <w:shd w:fill="174582" w:color="auto" w:val="clear"/>
              </w:rPr>
              <w:t xml:space="preserve"> SE </w:t>
            </w:r>
            <w:r>
              <w:rPr>
                <w:rFonts w:ascii="Mulish Bold" w:cs="Mulish Bold" w:eastAsia="Mulish Bold" w:hAnsi="Mulish Bold"/>
                <w:color w:val="6B7A94"/>
                <w:spacing w:val="18"/>
                <w:sz w:val="17"/>
                <w:szCs w:val="17"/>
              </w:rPr>
              <w:t xml:space="preserve">   TABLERO EMTP  ·  MANUAL DE USUARIO</w:t>
            </w:r>
          </w:p>
          <w:p>
            <w:pPr>
              <w:spacing w:after="140" w:line="264" w:lineRule="auto"/>
            </w:pPr>
            <w:r>
              <w:rPr>
                <w:rFonts w:ascii="Mulish Black" w:cs="Mulish Black" w:eastAsia="Mulish Black" w:hAnsi="Mulish Black"/>
                <w:color w:val="174582"/>
                <w:sz w:val="46"/>
                <w:szCs w:val="46"/>
              </w:rPr>
              <w:t xml:space="preserve">Manual para Administradores</w:t>
            </w:r>
          </w:p>
          <w:p>
            <w:pPr>
              <w:spacing w:after="160"/>
            </w:pPr>
            <w:r>
              <w:rPr>
                <w:rFonts w:ascii="Mulish" w:cs="Mulish" w:eastAsia="Mulish" w:hAnsi="Mulish"/>
                <w:color w:val="555555"/>
                <w:sz w:val="24"/>
                <w:szCs w:val="24"/>
              </w:rPr>
              <w:t xml:space="preserve">Gestión de usuarios, proyectos, presupuesto y respaldo</w:t>
            </w:r>
          </w:p>
          <w:p>
            <w:r>
              <w:rPr>
                <w:rFonts w:ascii="Mulish Bold" w:cs="Mulish Bold" w:eastAsia="Mulish Bold" w:hAnsi="Mulish Bold"/>
                <w:color w:val="174582"/>
                <w:sz w:val="17"/>
                <w:szCs w:val="17"/>
                <w:shd w:fill="E3EFF9" w:color="auto" w:val="clear"/>
              </w:rPr>
              <w:t xml:space="preserve"> Administrador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Mulish Bold" w:cs="Mulish Bold" w:eastAsia="Mulish Bold" w:hAnsi="Mulish Bold"/>
                <w:color w:val="6B7A94"/>
                <w:sz w:val="17"/>
                <w:szCs w:val="17"/>
                <w:shd w:fill="F2F4F7" w:color="auto" w:val="clear"/>
              </w:rPr>
              <w:t xml:space="preserve"> v2.12 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ascii="Mulish Bold" w:cs="Mulish Bold" w:eastAsia="Mulish Bold" w:hAnsi="Mulish Bold"/>
                <w:color w:val="6B7A94"/>
                <w:sz w:val="17"/>
                <w:szCs w:val="17"/>
                <w:shd w:fill="F2F4F7" w:color="auto" w:val="clear"/>
              </w:rPr>
              <w:t xml:space="preserve"> 30-09-2026 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rPr>
          <w:rFonts w:ascii="Mulish Bold" w:cs="Mulish Bold" w:eastAsia="Mulish Bold" w:hAnsi="Mulish Bold"/>
        </w:rPr>
        <w:t xml:space="preserve">Gestión de usuarios, proyectos, presupuesto y respaldo.</w:t>
      </w:r>
      <w:r>
        <w:t xml:space="preserve"> Dirigido a: Administradores del tablero.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Importante:</w:t>
            </w:r>
            <w:r>
              <w:rPr>
                <w:color w:val="3B3164"/>
                <w:sz w:val="20"/>
                <w:szCs w:val="20"/>
              </w:rPr>
              <w:t xml:space="preserve"> las secciones sobre el módulo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Presupuesto</w:t>
            </w:r>
            <w:r>
              <w:rPr>
                <w:color w:val="3B3164"/>
                <w:sz w:val="20"/>
                <w:szCs w:val="20"/>
              </w:rPr>
              <w:t xml:space="preserve"> describen la versión v2.12 del tablero. Solo son aplicables una vez que esa versión esté publicada; hasta entonces, la pestaña Presupuesto no aparece en pantalla.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1 </w:t>
      </w:r>
      <w:r>
        <w:t xml:space="preserve">  Ingreso al tablero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Abra el tablero en su navegador e ingrese su </w:t>
      </w:r>
      <w:r>
        <w:rPr>
          <w:rFonts w:ascii="Mulish Bold" w:cs="Mulish Bold" w:eastAsia="Mulish Bold" w:hAnsi="Mulish Bold"/>
        </w:rPr>
        <w:t xml:space="preserve">usuario o su correo electrónico</w:t>
      </w:r>
      <w:r>
        <w:t xml:space="preserve"> y su contraseña.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Marque </w:t>
      </w:r>
      <w:r>
        <w:rPr>
          <w:rFonts w:ascii="Mulish Bold" w:cs="Mulish Bold" w:eastAsia="Mulish Bold" w:hAnsi="Mulish Bold"/>
        </w:rPr>
        <w:t xml:space="preserve">“Mantener sesión iniciada en este dispositivo”</w:t>
      </w:r>
      <w:r>
        <w:t xml:space="preserve"> solo en un equipo de uso personal. La sesión guardada expira a los 14 días.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Si olvidó su contraseña, use </w:t>
      </w:r>
      <w:r>
        <w:rPr>
          <w:rFonts w:ascii="Mulish Bold" w:cs="Mulish Bold" w:eastAsia="Mulish Bold" w:hAnsi="Mulish Bold"/>
        </w:rPr>
        <w:t xml:space="preserve">“¿Olvidaste tu contraseña?”</w:t>
      </w:r>
      <w:r>
        <w:t xml:space="preserve">: el sistema envía una clave temporal al correo asociado a la cuenta. Ingrese con ella y cámbiela desde el botón de la llave (🔑) de la barra superior.</w:t>
      </w:r>
    </w:p>
    <w:p>
      <w:pPr>
        <w:pStyle w:val="ListParagraph"/>
        <w:numPr>
          <w:ilvl w:val="0"/>
          <w:numId w:val="2"/>
        </w:numPr>
        <w:spacing w:after="70" w:line="324" w:lineRule="auto"/>
      </w:pPr>
      <w:r>
        <w:t xml:space="preserve">Si aún no tiene cuenta, use </w:t>
      </w:r>
      <w:r>
        <w:rPr>
          <w:rFonts w:ascii="Mulish Bold" w:cs="Mulish Bold" w:eastAsia="Mulish Bold" w:hAnsi="Mulish Bold"/>
        </w:rPr>
        <w:t xml:space="preserve">“Solicitar acceso”</w:t>
      </w:r>
      <w:r>
        <w:t xml:space="preserve">. La cuenta queda </w:t>
      </w:r>
      <w:r>
        <w:rPr>
          <w:rFonts w:ascii="Mulish Bold" w:cs="Mulish Bold" w:eastAsia="Mulish Bold" w:hAnsi="Mulish Bold"/>
        </w:rPr>
        <w:t xml:space="preserve">pendiente</w:t>
      </w:r>
      <w:r>
        <w:t xml:space="preserve"> hasta que un administrador la apruebe y le asigne un 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Seguridad:</w:t>
            </w:r>
            <w:r>
              <w:rPr>
                <w:color w:val="3B3164"/>
                <w:sz w:val="20"/>
                <w:szCs w:val="20"/>
              </w:rPr>
              <w:t xml:space="preserve"> tras 5 intentos fallidos de ingreso, la cuenta se bloquea 15 minutos. Nunca comparta su contraseña. En equipos compartidos cierre sesión con el botón de salida (→) de la barra superior.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2 </w:t>
      </w:r>
      <w:r>
        <w:t xml:space="preserve">  Su rol: Administrador</w:t>
      </w:r>
    </w:p>
    <w:p>
      <w:pPr>
        <w:spacing w:after="130" w:line="324" w:lineRule="auto"/>
      </w:pPr>
      <w:r>
        <w:t xml:space="preserve">El administrador tiene </w:t>
      </w:r>
      <w:r>
        <w:rPr>
          <w:rFonts w:ascii="Mulish Bold" w:cs="Mulish Bold" w:eastAsia="Mulish Bold" w:hAnsi="Mulish Bold"/>
        </w:rPr>
        <w:t xml:space="preserve">control total</w:t>
      </w:r>
      <w:r>
        <w:t xml:space="preserve"> sobre el tablero, y además tiene por defecto el permiso </w:t>
      </w:r>
      <w:r>
        <w:rPr>
          <w:rFonts w:ascii="Mulish Bold" w:cs="Mulish Bold" w:eastAsia="Mulish Bold" w:hAnsi="Mulish Bold"/>
        </w:rPr>
        <w:t xml:space="preserve">Finanzas</w:t>
      </w:r>
      <w:r>
        <w:t xml:space="preserve">. Es el único rol que puede: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Aprobar cuentas nuevas, cambiar roles, activar/quitar el permiso Finanzas y eliminar usuarios.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Crear proyectos y </w:t>
      </w:r>
      <w:r>
        <w:rPr>
          <w:rFonts w:ascii="Mulish Bold" w:cs="Mulish Bold" w:eastAsia="Mulish Bold" w:hAnsi="Mulish Bold"/>
        </w:rPr>
        <w:t xml:space="preserve">asignar responsables, apoyos y horas</w:t>
      </w:r>
      <w:r>
        <w:t xml:space="preserve"> en cualquier elemento.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Eliminar proyectos completos y restaurar elementos desde la Papelera.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Ver el </w:t>
      </w:r>
      <w:r>
        <w:rPr>
          <w:rFonts w:ascii="Mulish Bold" w:cs="Mulish Bold" w:eastAsia="Mulish Bold" w:hAnsi="Mulish Bold"/>
        </w:rPr>
        <w:t xml:space="preserve">Historial</w:t>
      </w:r>
      <w:r>
        <w:t xml:space="preserve"> de cambios.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Descargar y restaurar </w:t>
      </w:r>
      <w:r>
        <w:rPr>
          <w:rFonts w:ascii="Mulish Bold" w:cs="Mulish Bold" w:eastAsia="Mulish Bold" w:hAnsi="Mulish Bold"/>
        </w:rPr>
        <w:t xml:space="preserve">respaldos</w:t>
      </w:r>
      <w:r>
        <w:t xml:space="preserve"> completos.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Cargar el presupuesto inicial anual (</w:t>
      </w:r>
      <w:r>
        <w:rPr>
          <w:rFonts w:ascii="Mulish Bold" w:cs="Mulish Bold" w:eastAsia="Mulish Bold" w:hAnsi="Mulish Bold"/>
        </w:rPr>
        <w:t xml:space="preserve">Ingreso de Presupuesto</w:t>
      </w:r>
      <w:r>
        <w:t xml:space="preserve">).</w:t>
      </w:r>
    </w:p>
    <w:p>
      <w:pPr>
        <w:pStyle w:val="Heading2"/>
      </w:pPr>
      <w:r>
        <w:t xml:space="preserve">Cómo se organiza la información</w:t>
      </w:r>
    </w:p>
    <w:p>
      <w:pPr>
        <w:spacing w:after="130" w:line="324" w:lineRule="auto"/>
      </w:pPr>
      <w:r>
        <w:t xml:space="preserve">El tablero trabaja con una jerarquía de cuatro niveles: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5449"/>
        <w:gridCol w:w="3016"/>
      </w:tblGrid>
      <w:tr>
        <w:trPr>
          <w:cantSplit/>
          <w:tblHeader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NIVEL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QUÉ REPRESENTA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DÓNDE PUEDE ESTAR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74582"/>
                <w:spacing w:val="8"/>
                <w:sz w:val="16"/>
                <w:szCs w:val="16"/>
                <w:shd w:fill="E3EFF9" w:color="auto" w:val="clear"/>
              </w:rPr>
              <w:t xml:space="preserve"> PROYECTO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Programa, concurso o línea de trabajo de la Unidad.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Nivel superior.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E7E5EF" w:color="auto" w:val="clear"/>
              </w:rPr>
              <w:t xml:space="preserve"> ACTIVIDAD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Agrupación de tareas dentro de un proyecto.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Dentro de un proyecto.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07C74"/>
                <w:spacing w:val="8"/>
                <w:sz w:val="16"/>
                <w:szCs w:val="16"/>
                <w:shd w:fill="E2F2F0" w:color="auto" w:val="clear"/>
              </w:rPr>
              <w:t xml:space="preserve"> TAREA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Trabajo con fecha de inicio, término y horas estimadas.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En un proyecto o en una actividad.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B8860B"/>
                <w:spacing w:val="8"/>
                <w:sz w:val="16"/>
                <w:szCs w:val="16"/>
                <w:shd w:fill="FAF0D7" w:color="auto" w:val="clear"/>
              </w:rPr>
              <w:t xml:space="preserve"> HITO </w:t>
            </w:r>
          </w:p>
        </w:tc>
        <w:tc>
          <w:tcPr>
            <w:tcW w:type="dxa" w:w="5449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Acción puntual que ocurre en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un solo día</w:t>
            </w:r>
            <w:r>
              <w:rPr>
                <w:sz w:val="20"/>
                <w:szCs w:val="20"/>
              </w:rPr>
              <w:t xml:space="preserve"> (ej.: entrega de un documento, realización de un seminario). No tiene rango de fechas ni horas.</w:t>
            </w:r>
          </w:p>
        </w:tc>
        <w:tc>
          <w:tcPr>
            <w:tcW w:type="dxa" w:w="301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En un proyecto o en una actividad. No admite elementos dentro.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t xml:space="preserve">Los hitos se muestran como un </w:t>
      </w:r>
      <w:r>
        <w:rPr>
          <w:rFonts w:ascii="Mulish Bold" w:cs="Mulish Bold" w:eastAsia="Mulish Bold" w:hAnsi="Mulish Bold"/>
        </w:rPr>
        <w:t xml:space="preserve">rombo</w:t>
      </w:r>
      <w:r>
        <w:t xml:space="preserve"> en la carta Gantt, con una bandera en Kanban y en “Mis tareas”, y cuentan en el avance y en los reportes igual que una tarea.</w:t>
      </w:r>
    </w:p>
    <w:p>
      <w:pPr>
        <w:pStyle w:val="Heading2"/>
      </w:pPr>
      <w:r>
        <w:t xml:space="preserve">Las vistas del tablero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8034"/>
      </w:tblGrid>
      <w:tr>
        <w:trPr>
          <w:cantSplit/>
          <w:tblHeader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PESTAÑA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Mis tareas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Lista personal de las tareas e hitos donde usted es responsable o apoyo, ordenada por urgencia (vencidas primero).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Tabla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Vista principal: todo el árbol de proyectos, con edición directa de fechas, horas y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Gantt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Carta Gantt en el tiempo. La columna de nombres queda fija al desplazarse. Los hitos aparecen como rombos.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Kanban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Tarjetas por estado (Pendiente, En curso, Completado, Bloqueado). Arrastrar una tarjeta cambia su estado.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Equipo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Personas del tablero y sus asignaciones.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Plan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Tablero estratégico por Eje y Objetivo del Plan Somos TP.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Ejecución presupuestaria (ver sección específica). Oculta para usuarios de solo lectura.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Reportes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Indicadores de avance, salud del tablero e informes descargables.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Archivos subidos al tablero.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Historial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Registro de cambios.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Solo administradores.</w:t>
            </w:r>
          </w:p>
        </w:tc>
      </w:tr>
    </w:tbl>
    <w:p>
      <w:pPr>
        <w:spacing w:after="100"/>
      </w:pPr>
    </w:p>
    <w:p>
      <w:pPr>
        <w:spacing w:after="130" w:line="324" w:lineRule="auto"/>
      </w:pPr>
      <w:r>
        <w:t xml:space="preserve">Puede alternar </w:t>
      </w:r>
      <w:r>
        <w:rPr>
          <w:rFonts w:ascii="Mulish Bold" w:cs="Mulish Bold" w:eastAsia="Mulish Bold" w:hAnsi="Mulish Bold"/>
        </w:rPr>
        <w:t xml:space="preserve">“Mis proyectos”</w:t>
      </w:r>
      <w:r>
        <w:t xml:space="preserve"> (por defecto, los proyectos donde participa) y </w:t>
      </w:r>
      <w:r>
        <w:rPr>
          <w:rFonts w:ascii="Mulish Bold" w:cs="Mulish Bold" w:eastAsia="Mulish Bold" w:hAnsi="Mulish Bold"/>
        </w:rPr>
        <w:t xml:space="preserve">“Todos los proyectos”</w:t>
      </w:r>
      <w:r>
        <w:t xml:space="preserve">. Ver un proyecto no implica poder editarlo.</w:t>
      </w:r>
    </w:p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3 </w:t>
      </w:r>
      <w:r>
        <w:t xml:space="preserve">  Gestión de usuarios</w:t>
      </w:r>
    </w:p>
    <w:p>
      <w:pPr>
        <w:spacing w:after="130" w:line="324" w:lineRule="auto"/>
      </w:pPr>
      <w:r>
        <w:t xml:space="preserve">Abra </w:t>
      </w:r>
      <w:r>
        <w:rPr>
          <w:rFonts w:ascii="Mulish Bold" w:cs="Mulish Bold" w:eastAsia="Mulish Bold" w:hAnsi="Mulish Bold"/>
        </w:rPr>
        <w:t xml:space="preserve">“Usuarios”</w:t>
      </w:r>
      <w:r>
        <w:t xml:space="preserve"> en la barra superior. Cada cuenta muestra su nombre, correo, equipo y rol.</w:t>
      </w:r>
    </w:p>
    <w:p>
      <w:pPr>
        <w:pStyle w:val="Heading2"/>
      </w:pPr>
      <w:r>
        <w:t xml:space="preserve">Aprobar una solicitud de acceso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En “Usuarios”, ubique la cuenta con la etiqueta </w:t>
      </w:r>
      <w:r>
        <w:rPr>
          <w:rFonts w:ascii="Mulish Bold" w:cs="Mulish Bold" w:eastAsia="Mulish Bold" w:hAnsi="Mulish Bold"/>
        </w:rPr>
        <w:t xml:space="preserve">Pendiente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Apruébela y asígnele un </w:t>
      </w:r>
      <w:r>
        <w:rPr>
          <w:rFonts w:ascii="Mulish Bold" w:cs="Mulish Bold" w:eastAsia="Mulish Bold" w:hAnsi="Mulish Bold"/>
        </w:rPr>
        <w:t xml:space="preserve">rol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324" w:lineRule="auto"/>
      </w:pPr>
      <w:r>
        <w:t xml:space="preserve">Avise a la persona: recién entonces podrá ingresar.</w:t>
      </w:r>
    </w:p>
    <w:p>
      <w:pPr>
        <w:pStyle w:val="Heading2"/>
      </w:pPr>
      <w:r>
        <w:t xml:space="preserve">Roles disponibles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8034"/>
      </w:tblGrid>
      <w:tr>
        <w:trPr>
          <w:cantSplit/>
          <w:tblHeader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ROL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74582"/>
                <w:spacing w:val="8"/>
                <w:sz w:val="16"/>
                <w:szCs w:val="16"/>
                <w:shd w:fill="E3EFF9" w:color="auto" w:val="clear"/>
              </w:rPr>
              <w:t xml:space="preserve"> ADMIN 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Todo lo descrito en este manual.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07C74"/>
                <w:spacing w:val="8"/>
                <w:sz w:val="16"/>
                <w:szCs w:val="16"/>
                <w:shd w:fill="E2F2F0" w:color="auto" w:val="clear"/>
              </w:rPr>
              <w:t xml:space="preserve"> EDITOR 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Edita elementos donde participa y cambia estados dentro de sus proyectos. Ve la pestaña Presupuesto (Resumen e Informes).</w:t>
            </w:r>
          </w:p>
        </w:tc>
      </w:tr>
      <w:tr>
        <w:trPr>
          <w:cantSplit/>
        </w:trPr>
        <w:tc>
          <w:tcPr>
            <w:tcW w:type="dxa" w:w="2046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8"/>
                <w:sz w:val="16"/>
                <w:szCs w:val="16"/>
                <w:shd w:fill="F2F4F7" w:color="auto" w:val="clear"/>
              </w:rPr>
              <w:t xml:space="preserve"> SOLO LECTURA </w:t>
            </w:r>
          </w:p>
        </w:tc>
        <w:tc>
          <w:tcPr>
            <w:tcW w:type="dxa" w:w="8034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Consulta el tablero sin poder modificar nada. No ve la pestaña Presupuesto.</w:t>
            </w:r>
          </w:p>
        </w:tc>
      </w:tr>
    </w:tbl>
    <w:p>
      <w:pPr>
        <w:pStyle w:val="Heading2"/>
      </w:pPr>
      <w:r>
        <w:t xml:space="preserve">Permiso Finanzas</w:t>
      </w:r>
    </w:p>
    <w:p>
      <w:pPr>
        <w:spacing w:after="130" w:line="324" w:lineRule="auto"/>
      </w:pPr>
      <w:r>
        <w:t xml:space="preserve">Es un permiso </w:t>
      </w:r>
      <w:r>
        <w:rPr>
          <w:rFonts w:ascii="Mulish Bold" w:cs="Mulish Bold" w:eastAsia="Mulish Bold" w:hAnsi="Mulish Bold"/>
        </w:rPr>
        <w:t xml:space="preserve">independiente del rol</w:t>
      </w:r>
      <w:r>
        <w:t xml:space="preserve">. En la lista de usuarios, junto al selector de rol, marque o desmarque la casilla </w:t>
      </w:r>
      <w:r>
        <w:rPr>
          <w:rFonts w:ascii="Mulish Bold" w:cs="Mulish Bold" w:eastAsia="Mulish Bold" w:hAnsi="Mulish Bold"/>
        </w:rPr>
        <w:t xml:space="preserve">“Finanzas”</w:t>
      </w:r>
      <w:r>
        <w:t xml:space="preserve">. Con Finanzas, un editor puede ver el detalle de convenios y cuotas (institución, RUT, SIGFE) y registrarlos. Sin Finanzas, solo ve totales agregados.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74582" w:sz="4"/>
              <w:left w:val="single" w:color="174582" w:sz="36"/>
              <w:bottom w:val="single" w:color="174582" w:sz="4"/>
              <w:right w:val="single" w:color="174582" w:sz="4"/>
            </w:tcBorders>
            <w:shd w:fill="E3EFF9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174582"/>
                <w:sz w:val="20"/>
                <w:szCs w:val="20"/>
              </w:rPr>
              <w:t xml:space="preserve">Buena práctica:</w:t>
            </w:r>
            <w:r>
              <w:rPr>
                <w:color w:val="174582"/>
                <w:sz w:val="20"/>
                <w:szCs w:val="20"/>
              </w:rPr>
              <w:t xml:space="preserve"> otorgue Finanzas solo a quienes gestionan convenios y cuotas. Revise la lista periódicamente y retírelo cuando una persona cambie de funciones.</w:t>
            </w:r>
          </w:p>
        </w:tc>
      </w:tr>
    </w:tbl>
    <w:p>
      <w:pPr>
        <w:pStyle w:val="Heading2"/>
      </w:pPr>
      <w:r>
        <w:t xml:space="preserve">Editar datos, restablecer contraseña y eliminar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El botón de </w:t>
      </w:r>
      <w:r>
        <w:rPr>
          <w:rFonts w:ascii="Mulish Bold" w:cs="Mulish Bold" w:eastAsia="Mulish Bold" w:hAnsi="Mulish Bold"/>
        </w:rPr>
        <w:t xml:space="preserve">editar usuario</w:t>
      </w:r>
      <w:r>
        <w:t xml:space="preserve"> permite corregir nombre, correo y equipo, y definir una contraseña nueva.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El botón de </w:t>
      </w:r>
      <w:r>
        <w:rPr>
          <w:rFonts w:ascii="Mulish Bold" w:cs="Mulish Bold" w:eastAsia="Mulish Bold" w:hAnsi="Mulish Bold"/>
        </w:rPr>
        <w:t xml:space="preserve">eliminar</w:t>
      </w:r>
      <w:r>
        <w:t xml:space="preserve"> borra la cuenta de forma definitiva. No puede eliminar su propia cuenta.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Las contraseñas se almacenan cifradas; el sistema nunca las muestra.</w:t>
      </w:r>
    </w:p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4 </w:t>
      </w:r>
      <w:r>
        <w:t xml:space="preserve">  Gestión de proyectos y equipos</w:t>
      </w:r>
    </w:p>
    <w:p>
      <w:pPr>
        <w:pStyle w:val="Heading2"/>
      </w:pPr>
      <w:r>
        <w:t xml:space="preserve">Crear un proyecto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Crear → Proyecto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Complete nombre, fechas, Eje y Objetivo específico del Plan Somos TP, fase y objetivo del proyecto.</w:t>
      </w:r>
    </w:p>
    <w:p>
      <w:pPr>
        <w:pStyle w:val="ListParagraph"/>
        <w:numPr>
          <w:ilvl w:val="0"/>
          <w:numId w:val="5"/>
        </w:numPr>
        <w:spacing w:after="70" w:line="324" w:lineRule="auto"/>
      </w:pPr>
      <w:r>
        <w:t xml:space="preserve">Asigne </w:t>
      </w:r>
      <w:r>
        <w:rPr>
          <w:rFonts w:ascii="Mulish Bold" w:cs="Mulish Bold" w:eastAsia="Mulish Bold" w:hAnsi="Mulish Bold"/>
        </w:rPr>
        <w:t xml:space="preserve">responsables</w:t>
      </w:r>
      <w:r>
        <w:t xml:space="preserve"> y </w:t>
      </w:r>
      <w:r>
        <w:rPr>
          <w:rFonts w:ascii="Mulish Bold" w:cs="Mulish Bold" w:eastAsia="Mulish Bold" w:hAnsi="Mulish Bold"/>
        </w:rPr>
        <w:t xml:space="preserve">apoyo</w:t>
      </w:r>
      <w:r>
        <w:t xml:space="preserve">. Solo usted puede hacerlo: los editores crean elementos sin asignados.</w:t>
      </w:r>
    </w:p>
    <w:p>
      <w:pPr>
        <w:pStyle w:val="Heading2"/>
      </w:pPr>
      <w:r>
        <w:t xml:space="preserve">Asignar personas</w:t>
      </w:r>
    </w:p>
    <w:p>
      <w:pPr>
        <w:spacing w:after="130" w:line="324" w:lineRule="auto"/>
      </w:pPr>
      <w:r>
        <w:t xml:space="preserve">Abra cualquier elemento (clic en el nombre o en la celda de equipo) y use el selector de </w:t>
      </w:r>
      <w:r>
        <w:rPr>
          <w:rFonts w:ascii="Mulish Bold" w:cs="Mulish Bold" w:eastAsia="Mulish Bold" w:hAnsi="Mulish Bold"/>
        </w:rPr>
        <w:t xml:space="preserve">Responsable(s)</w:t>
      </w:r>
      <w:r>
        <w:t xml:space="preserve"> y </w:t>
      </w:r>
      <w:r>
        <w:rPr>
          <w:rFonts w:ascii="Mulish Bold" w:cs="Mulish Bold" w:eastAsia="Mulish Bold" w:hAnsi="Mulish Bold"/>
        </w:rPr>
        <w:t xml:space="preserve">Apoyo</w:t>
      </w:r>
      <w:r>
        <w:t xml:space="preserve">. Esta asignación define quién puede editar ese elemento y, para efectos de estado, quién participa en el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74582" w:sz="4"/>
              <w:left w:val="single" w:color="174582" w:sz="36"/>
              <w:bottom w:val="single" w:color="174582" w:sz="4"/>
              <w:right w:val="single" w:color="174582" w:sz="4"/>
            </w:tcBorders>
            <w:shd w:fill="E3EFF9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color w:val="174582"/>
                <w:sz w:val="20"/>
                <w:szCs w:val="20"/>
              </w:rPr>
              <w:t xml:space="preserve">Cuando un editor crea una actividad, tarea o hito, este queda </w:t>
            </w:r>
            <w:r>
              <w:rPr>
                <w:rFonts w:ascii="Mulish Bold" w:cs="Mulish Bold" w:eastAsia="Mulish Bold" w:hAnsi="Mulish Bold"/>
                <w:color w:val="174582"/>
                <w:sz w:val="20"/>
                <w:szCs w:val="20"/>
              </w:rPr>
              <w:t xml:space="preserve">sin responsables</w:t>
            </w:r>
            <w:r>
              <w:rPr>
                <w:color w:val="174582"/>
                <w:sz w:val="20"/>
                <w:szCs w:val="20"/>
              </w:rPr>
              <w:t xml:space="preserve">. Revíselos periódicamente y asigne a quien corresponda.</w:t>
            </w:r>
          </w:p>
        </w:tc>
      </w:tr>
    </w:tbl>
    <w:p>
      <w:pPr>
        <w:pStyle w:val="Heading2"/>
      </w:pPr>
      <w:r>
        <w:t xml:space="preserve">Otras acciones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Duplicar proyecto como plantilla:</w:t>
      </w:r>
      <w:r>
        <w:t xml:space="preserve"> botón de copiar en la fila del proyecto. Conserva estructura, horas y asignados; reinicia fechas, estados, avances, archivos y dependencias.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Acciones en bloque</w:t>
      </w:r>
      <w:r>
        <w:t xml:space="preserve"> en la Tabla: seleccione varias filas con las casillas.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Búsqueda global:</w:t>
      </w:r>
      <w:r>
        <w:t xml:space="preserve"> Ctrl/Cmd + / 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Equipos:</w:t>
      </w:r>
      <w:r>
        <w:t xml:space="preserve"> botón “Equipos” para crear o eliminar equipos de trabajo.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Papelera:</w:t>
      </w:r>
      <w:r>
        <w:t xml:space="preserve"> al eliminar un elemento se guarda en la Papelera (ícono de restaurar). Puede recuperarlo; se purga sola a los 30 días.</w:t>
      </w:r>
    </w:p>
    <w:p>
      <w:pPr>
        <w:pStyle w:val="Heading2"/>
      </w:pPr>
      <w:r>
        <w:t xml:space="preserve">Regla de edición: “donde participo”</w:t>
      </w:r>
    </w:p>
    <w:p>
      <w:pPr>
        <w:spacing w:after="130" w:line="324" w:lineRule="auto"/>
      </w:pPr>
      <w:r>
        <w:t xml:space="preserve">Una persona </w:t>
      </w:r>
      <w:r>
        <w:rPr>
          <w:rFonts w:ascii="Mulish Bold" w:cs="Mulish Bold" w:eastAsia="Mulish Bold" w:hAnsi="Mulish Bold"/>
        </w:rPr>
        <w:t xml:space="preserve">participa</w:t>
      </w:r>
      <w:r>
        <w:t xml:space="preserve"> en un elemento cuando figura como </w:t>
      </w:r>
      <w:r>
        <w:rPr>
          <w:rFonts w:ascii="Mulish Bold" w:cs="Mulish Bold" w:eastAsia="Mulish Bold" w:hAnsi="Mulish Bold"/>
        </w:rPr>
        <w:t xml:space="preserve">responsable</w:t>
      </w:r>
      <w:r>
        <w:t xml:space="preserve"> o </w:t>
      </w:r>
      <w:r>
        <w:rPr>
          <w:rFonts w:ascii="Mulish Bold" w:cs="Mulish Bold" w:eastAsia="Mulish Bold" w:hAnsi="Mulish Bold"/>
        </w:rPr>
        <w:t xml:space="preserve">apoyo</w:t>
      </w:r>
      <w:r>
        <w:t xml:space="preserve"> en él. El tablero aplica estas reglas (y el servidor las vuelve a validar al guardar):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ACCIÓN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REGLA PARA EDITORES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Cambiar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  <w:t xml:space="preserve"> de una tarea o hito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Permitido si participa en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cualquier elemento del mismo proyecto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Cambiar nombre, fechas, horas, dependencias u otros campos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Solo en tareas/hitos donde participa; en una actividad, si participa en ella o en alguna de sus tareas.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Editar los campos de un proyecto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Solo si participa en algún elemento de ese proyecto.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Crear actividades, tareas e hitos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Sí, dentro de proyectos donde participa. Quedan </w:t>
            </w: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sin responsables</w:t>
            </w:r>
            <w:r>
              <w:rPr>
                <w:sz w:val="20"/>
                <w:szCs w:val="20"/>
              </w:rPr>
              <w:t xml:space="preserve"> hasta que un administrador los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Crear proyectos, asignar responsables/apoyo, eliminar proyectos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No.</w:t>
            </w:r>
            <w:r>
              <w:rPr>
                <w:sz w:val="20"/>
                <w:szCs w:val="20"/>
              </w:rPr>
              <w:t xml:space="preserve"> Solo administradores.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5 </w:t>
      </w:r>
      <w:r>
        <w:t xml:space="preserve">  Módulo Presupuesto</w:t>
      </w:r>
    </w:p>
    <w:p>
      <w:pPr>
        <w:spacing w:after="130" w:line="324" w:lineRule="auto"/>
      </w:pPr>
      <w:r>
        <w:t xml:space="preserve">Como administrador ve las cuatro sub-pestañas: </w:t>
      </w:r>
      <w:r>
        <w:rPr>
          <w:rFonts w:ascii="Mulish Bold" w:cs="Mulish Bold" w:eastAsia="Mulish Bold" w:hAnsi="Mulish Bold"/>
        </w:rPr>
        <w:t xml:space="preserve">Resumen, Convenios y cuotas, Informes</w:t>
      </w:r>
      <w:r>
        <w:t xml:space="preserve"> e </w:t>
      </w:r>
      <w:r>
        <w:rPr>
          <w:rFonts w:ascii="Mulish Bold" w:cs="Mulish Bold" w:eastAsia="Mulish Bold" w:hAnsi="Mulish Bold"/>
        </w:rPr>
        <w:t xml:space="preserve">Ingreso de Presupuesto</w:t>
      </w:r>
      <w:r>
        <w:t xml:space="preserve">.</w:t>
      </w:r>
    </w:p>
    <w:p>
      <w:pPr>
        <w:pStyle w:val="Heading2"/>
      </w:pPr>
      <w:r>
        <w:t xml:space="preserve">Conceptos básicos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2"/>
        <w:gridCol w:w="7388"/>
      </w:tblGrid>
      <w:tr>
        <w:trPr>
          <w:cantSplit/>
          <w:tblHeader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CONCEPTO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Asignación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Partida presupuestaria. El catálogo incluye: 24.03.621 (Glosa 04), 24.03.055 (Glosa 03), 33.01.105 (Glosa 17), 24.07.001 y 33.02.001 (Glosa 1).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Autorizado real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Presupuesto inicial (Ley) más modificaciones.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Comprometido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Suma de las cuotas de convenios imputadas a la asignación, en cualquier estado.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Ejecutado (devengado)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Cuotas en estado Devengado o Transferido.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Transferido (pagado)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Cuotas en estado Transferido: lo efectivamente pagado.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Disponible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Autorizado real menos comprometido.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sz w:val="20"/>
                <w:szCs w:val="20"/>
              </w:rPr>
              <w:t xml:space="preserve">Avance esperado del año</w:t>
            </w:r>
          </w:p>
        </w:tc>
        <w:tc>
          <w:tcPr>
            <w:tcW w:type="dxa" w:w="738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Proporción del año calendario transcurrida. Se compara con lo ejecutado para generar alertas.</w:t>
            </w:r>
          </w:p>
        </w:tc>
      </w:tr>
    </w:tbl>
    <w:p>
      <w:pPr>
        <w:pStyle w:val="Heading2"/>
      </w:pPr>
      <w:r>
        <w:t xml:space="preserve">Pestaña Resumen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Elija el </w:t>
      </w:r>
      <w:r>
        <w:rPr>
          <w:rFonts w:ascii="Mulish Bold" w:cs="Mulish Bold" w:eastAsia="Mulish Bold" w:hAnsi="Mulish Bold"/>
        </w:rPr>
        <w:t xml:space="preserve">año presupuestario</w:t>
      </w:r>
      <w:r>
        <w:t xml:space="preserve"> con los botones superiores.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Revise los seis indicadores: Autorizado real, Comprometido, Ejecutado, Transferido, Disponible y número de Alertas.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En la tabla, cada fila es una asignación con su autorizado inicial, modificaciones, autorizado real, comprometido, devengado, transferido, disponible, barra de ejecución y alerta.</w:t>
      </w:r>
    </w:p>
    <w:p>
      <w:pPr>
        <w:pStyle w:val="ListParagraph"/>
        <w:numPr>
          <w:ilvl w:val="0"/>
          <w:numId w:val="6"/>
        </w:numPr>
        <w:spacing w:after="70" w:line="324" w:lineRule="auto"/>
      </w:pPr>
      <w:r>
        <w:t xml:space="preserve">Haga clic en una fila (“ver proyectos”) para desplegar los </w:t>
      </w:r>
      <w:r>
        <w:rPr>
          <w:rFonts w:ascii="Mulish Bold" w:cs="Mulish Bold" w:eastAsia="Mulish Bold" w:hAnsi="Mulish Bold"/>
        </w:rPr>
        <w:t xml:space="preserve">proyectos del tablero</w:t>
      </w:r>
      <w:r>
        <w:t xml:space="preserve"> que usan esa asignación, con </w:t>
      </w:r>
      <w:r>
        <w:rPr>
          <w:rFonts w:ascii="Mulish Bold" w:cs="Mulish Bold" w:eastAsia="Mulish Bold" w:hAnsi="Mulish Bold"/>
        </w:rPr>
        <w:t xml:space="preserve">solo totales</w:t>
      </w:r>
      <w:r>
        <w:t xml:space="preserve">: número de cuotas, comprometido, devengado y transferido.</w:t>
      </w:r>
    </w:p>
    <w:p>
      <w:pPr>
        <w:pStyle w:val="Heading2"/>
      </w:pPr>
      <w:r>
        <w:t xml:space="preserve">Alertas financieras del Resumen</w:t>
      </w:r>
    </w:p>
    <w:p>
      <w:pPr>
        <w:spacing w:after="130" w:line="324" w:lineRule="auto"/>
      </w:pPr>
      <w:r>
        <w:t xml:space="preserve">Cada asignación muestra una alerta calculada automáticamente. Se evalúan en este orden: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6418"/>
      </w:tblGrid>
      <w:tr>
        <w:trPr>
          <w:cantSplit/>
          <w:tblHeader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ALERTA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CUÁNDO APARECE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SOBREEJECUCIÓN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Lo ejecutado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SOBRECOMPROMISO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Lo comprometido supera el autorizado real.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FCE3D8" w:color="auto" w:val="clear"/>
              </w:rPr>
              <w:t xml:space="preserve"> COMPROMETIDO, PENDIENTE DE PAGO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Se ha comprometido el 90 % o más del autorizado, pero la ejecución va por debajo del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A3352E"/>
                <w:spacing w:val="8"/>
                <w:sz w:val="16"/>
                <w:szCs w:val="16"/>
                <w:shd w:fill="F8E3E1" w:color="auto" w:val="clear"/>
              </w:rPr>
              <w:t xml:space="preserve"> CRÍTICA: BAJA 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 ejecución está 30 puntos porcentuales o más bajo el avance esperado del año.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3B3164"/>
                <w:spacing w:val="8"/>
                <w:sz w:val="16"/>
                <w:szCs w:val="16"/>
                <w:shd w:fill="FCE3D8" w:color="auto" w:val="clear"/>
              </w:rPr>
              <w:t xml:space="preserve"> RIESGO DE SUBEJECUCIÓN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 ejecución está 15 puntos o más bajo el avance esperado.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107C74"/>
                <w:spacing w:val="8"/>
                <w:sz w:val="16"/>
                <w:szCs w:val="16"/>
                <w:shd w:fill="E2F2F0" w:color="auto" w:val="clear"/>
              </w:rPr>
              <w:t xml:space="preserve"> SIN ALERTA </w:t>
            </w:r>
          </w:p>
        </w:tc>
        <w:tc>
          <w:tcPr>
            <w:tcW w:type="dxa" w:w="6418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Ninguna de las condiciones anteriores.</w:t>
            </w:r>
          </w:p>
        </w:tc>
      </w:tr>
    </w:tbl>
    <w:p>
      <w:pPr>
        <w:pStyle w:val="Heading2"/>
      </w:pPr>
      <w:r>
        <w:t xml:space="preserve">Pestaña Convenios y cuotas (permiso Finanzas)</w:t>
      </w:r>
    </w:p>
    <w:p>
      <w:pPr>
        <w:spacing w:after="130" w:line="324" w:lineRule="auto"/>
      </w:pPr>
      <w:r>
        <w:t xml:space="preserve">Muestra el detalle de cada convenio: institución, </w:t>
      </w:r>
      <w:r>
        <w:rPr>
          <w:rFonts w:ascii="Mulish Bold" w:cs="Mulish Bold" w:eastAsia="Mulish Bold" w:hAnsi="Mulish Bold"/>
        </w:rPr>
        <w:t xml:space="preserve">RUT</w:t>
      </w:r>
      <w:r>
        <w:t xml:space="preserve">, proyecto vinculado, montos, trámite y cuotas con códigos </w:t>
      </w:r>
      <w:r>
        <w:rPr>
          <w:rFonts w:ascii="Mulish Bold" w:cs="Mulish Bold" w:eastAsia="Mulish Bold" w:hAnsi="Mulish Bold"/>
        </w:rPr>
        <w:t xml:space="preserve">SIGFE</w:t>
      </w:r>
      <w:r>
        <w:t xml:space="preserve"> y </w:t>
      </w:r>
      <w:r>
        <w:rPr>
          <w:rFonts w:ascii="Mulish Bold" w:cs="Mulish Bold" w:eastAsia="Mulish Bold" w:hAnsi="Mulish Bold"/>
        </w:rPr>
        <w:t xml:space="preserve">CDP</w:t>
      </w:r>
      <w:r>
        <w:t xml:space="preserve">. Es información sensible: solo la ven administradores y editores con el permiso </w:t>
      </w:r>
      <w:r>
        <w:rPr>
          <w:rFonts w:ascii="Mulish Bold" w:cs="Mulish Bold" w:eastAsia="Mulish Bold" w:hAnsi="Mulish Bold"/>
        </w:rPr>
        <w:t xml:space="preserve">Finanzas</w:t>
      </w:r>
      <w:r>
        <w:t xml:space="preserve">.</w:t>
      </w:r>
    </w:p>
    <w:p>
      <w:pPr>
        <w:pStyle w:val="Heading2"/>
      </w:pPr>
      <w:r>
        <w:t xml:space="preserve">Crear un convenio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“Nuevo convenio”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Indique tipo (Convenio, Compra o Transferencia), número o nombre del documento, institución, RUT, proyecto del tablero (opcional) y monto estimado.</w:t>
      </w:r>
    </w:p>
    <w:p>
      <w:pPr>
        <w:pStyle w:val="ListParagraph"/>
        <w:numPr>
          <w:ilvl w:val="0"/>
          <w:numId w:val="7"/>
        </w:numPr>
        <w:spacing w:after="70" w:line="324" w:lineRule="auto"/>
      </w:pPr>
      <w:r>
        <w:t xml:space="preserve">El convenio se crea en el primer trámite (</w:t>
      </w:r>
      <w:r>
        <w:rPr>
          <w:rFonts w:ascii="Mulish Bold" w:cs="Mulish Bold" w:eastAsia="Mulish Bold" w:hAnsi="Mulish Bold"/>
        </w:rPr>
        <w:t xml:space="preserve">En diseño</w:t>
      </w:r>
      <w:r>
        <w:t xml:space="preserve">) y </w:t>
      </w:r>
      <w:r>
        <w:rPr>
          <w:rFonts w:ascii="Mulish Bold" w:cs="Mulish Bold" w:eastAsia="Mulish Bold" w:hAnsi="Mulish Bold"/>
        </w:rPr>
        <w:t xml:space="preserve">sin cuotas</w:t>
      </w:r>
      <w:r>
        <w:t xml:space="preserve">.</w:t>
      </w:r>
    </w:p>
    <w:p>
      <w:pPr>
        <w:pStyle w:val="Heading2"/>
      </w:pPr>
      <w:r>
        <w:t xml:space="preserve">Avanzar el trámite del convenio</w:t>
      </w:r>
    </w:p>
    <w:p>
      <w:pPr>
        <w:spacing w:after="130" w:line="324" w:lineRule="auto"/>
      </w:pPr>
      <w:r>
        <w:t xml:space="preserve">Dentro de un convenio sin cuotas, la línea de trámites es: </w:t>
      </w:r>
      <w:r>
        <w:rPr>
          <w:rFonts w:ascii="Mulish Bold" w:cs="Mulish Bold" w:eastAsia="Mulish Bold" w:hAnsi="Mulish Bold"/>
        </w:rPr>
        <w:t xml:space="preserve">En diseño → Enviado a Jurídica → En ajuste → Enviado a contraparte → Ingresado para firma → Totalmente tramitado</w:t>
      </w:r>
      <w:r>
        <w:t xml:space="preserve">. Use el botón </w:t>
      </w:r>
      <w:r>
        <w:rPr>
          <w:rFonts w:ascii="Mulish Bold" w:cs="Mulish Bold" w:eastAsia="Mulish Bold" w:hAnsi="Mulish Bold"/>
        </w:rPr>
        <w:t xml:space="preserve">“Avanzar a: …”</w:t>
      </w:r>
      <w:r>
        <w:t xml:space="preserve"> para pasar al siguiente. El trámite es independiente del estado de pago de las cuotas.</w:t>
      </w:r>
    </w:p>
    <w:p>
      <w:pPr>
        <w:pStyle w:val="Heading2"/>
      </w:pPr>
      <w:r>
        <w:t xml:space="preserve">Registrar una cuota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“Nueva cuota”</w:t>
      </w:r>
      <w:r>
        <w:t xml:space="preserve">. Solo se pueden registrar cuotas en convenios </w:t>
      </w:r>
      <w:r>
        <w:rPr>
          <w:rFonts w:ascii="Mulish Bold" w:cs="Mulish Bold" w:eastAsia="Mulish Bold" w:hAnsi="Mulish Bold"/>
        </w:rPr>
        <w:t xml:space="preserve">Totalmente tramitados</w:t>
      </w:r>
      <w:r>
        <w:t xml:space="preserve">; si no hay ninguno, el sistema lo informa.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Complete: convenio, N° de cuota, año presupuestario, </w:t>
      </w:r>
      <w:r>
        <w:rPr>
          <w:rFonts w:ascii="Mulish Bold" w:cs="Mulish Bold" w:eastAsia="Mulish Bold" w:hAnsi="Mulish Bold"/>
        </w:rPr>
        <w:t xml:space="preserve">Nuevo / Arrastre</w:t>
      </w:r>
      <w:r>
        <w:t xml:space="preserve">, </w:t>
      </w:r>
      <w:r>
        <w:rPr>
          <w:rFonts w:ascii="Mulish Bold" w:cs="Mulish Bold" w:eastAsia="Mulish Bold" w:hAnsi="Mulish Bold"/>
        </w:rPr>
        <w:t xml:space="preserve">estado</w:t>
      </w:r>
      <w:r>
        <w:t xml:space="preserve"> (Comprometido, En tramitación, Devengado o Transferido), ID SIGFE, N° CDP, fecha de aprobado y fecha de transferido.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Ingrese el </w:t>
      </w:r>
      <w:r>
        <w:rPr>
          <w:rFonts w:ascii="Mulish Bold" w:cs="Mulish Bold" w:eastAsia="Mulish Bold" w:hAnsi="Mulish Bold"/>
        </w:rPr>
        <w:t xml:space="preserve">monto por asignación</w:t>
      </w:r>
      <w:r>
        <w:t xml:space="preserve">. Una cuota puede imputarse a </w:t>
      </w:r>
      <w:r>
        <w:rPr>
          <w:rFonts w:ascii="Mulish Bold" w:cs="Mulish Bold" w:eastAsia="Mulish Bold" w:hAnsi="Mulish Bold"/>
        </w:rPr>
        <w:t xml:space="preserve">más de una asignación</w:t>
      </w:r>
      <w:r>
        <w:t xml:space="preserve"> y puede pertenecer a otro año. Debe ingresar un monto en al menos una asignación.</w:t>
      </w:r>
    </w:p>
    <w:p>
      <w:pPr>
        <w:pStyle w:val="ListParagraph"/>
        <w:numPr>
          <w:ilvl w:val="0"/>
          <w:numId w:val="8"/>
        </w:numPr>
        <w:spacing w:after="70" w:line="324" w:lineRule="auto"/>
      </w:pPr>
      <w:r>
        <w:t xml:space="preserve">Guarde. La cuota se refleja de inmediato en el Resumen según su estado.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Limitación actual:</w:t>
            </w:r>
            <w:r>
              <w:rPr>
                <w:color w:val="3B3164"/>
                <w:sz w:val="20"/>
                <w:szCs w:val="20"/>
              </w:rPr>
              <w:t xml:space="preserve"> el tablero no incluye pantalla para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editar ni eliminar</w:t>
            </w:r>
            <w:r>
              <w:rPr>
                <w:color w:val="3B3164"/>
                <w:sz w:val="20"/>
                <w:szCs w:val="20"/>
              </w:rPr>
              <w:t xml:space="preserve"> convenios o cuotas ya guardados. Verifique todos los datos antes de guardar; una corrección posterior debe coordinarse con el administrador.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Ojo:</w:t>
            </w:r>
            <w:r>
              <w:rPr>
                <w:color w:val="3B3164"/>
                <w:sz w:val="20"/>
                <w:szCs w:val="20"/>
              </w:rPr>
              <w:t xml:space="preserve"> cuando una cuota pasa a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Devengado</w:t>
            </w:r>
            <w:r>
              <w:rPr>
                <w:color w:val="3B3164"/>
                <w:sz w:val="20"/>
                <w:szCs w:val="20"/>
              </w:rPr>
              <w:t xml:space="preserve"> o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Transferido</w:t>
            </w:r>
            <w:r>
              <w:rPr>
                <w:color w:val="3B3164"/>
                <w:sz w:val="20"/>
                <w:szCs w:val="20"/>
              </w:rPr>
              <w:t xml:space="preserve">, empieza a contar como ejecutada en el Resumen. Mantenga los estados al día: de ellos depende la exactitud de las alertas.</w:t>
            </w:r>
          </w:p>
        </w:tc>
      </w:tr>
    </w:tbl>
    <w:p>
      <w:pPr>
        <w:pStyle w:val="Heading2"/>
      </w:pPr>
      <w:r>
        <w:t xml:space="preserve">Pestaña Informes</w:t>
      </w:r>
    </w:p>
    <w:p>
      <w:pPr>
        <w:spacing w:after="130" w:line="324" w:lineRule="auto"/>
      </w:pPr>
      <w:r>
        <w:t xml:space="preserve">Es la bandeja de seguimiento de informes técnicos, financieros y presupuestarios recibidos. </w:t>
      </w:r>
      <w:r>
        <w:rPr>
          <w:rFonts w:ascii="Mulish Bold" w:cs="Mulish Bold" w:eastAsia="Mulish Bold" w:hAnsi="Mulish Bold"/>
        </w:rPr>
        <w:t xml:space="preserve">Está disponible para todos los editores y administradores.</w:t>
      </w:r>
      <w:r>
        <w:t xml:space="preserve"> La lista se ordena por días detenidos en la etapa actual.</w:t>
      </w:r>
    </w:p>
    <w:p>
      <w:pPr>
        <w:spacing w:after="130" w:line="324" w:lineRule="auto"/>
      </w:pPr>
      <w:r>
        <w:rPr>
          <w:rFonts w:ascii="Mulish Bold" w:cs="Mulish Bold" w:eastAsia="Mulish Bold" w:hAnsi="Mulish Bold"/>
        </w:rPr>
        <w:t xml:space="preserve">Etapas de un informe:</w:t>
      </w:r>
      <w:r>
        <w:t xml:space="preserve"> Recibido → Coordinador → Asignado → En revisión → Aprobado → Certificado. Un informe puede además quedar </w:t>
      </w:r>
      <w:r>
        <w:rPr>
          <w:rFonts w:ascii="Mulish Bold" w:cs="Mulish Bold" w:eastAsia="Mulish Bold" w:hAnsi="Mulish Bold"/>
        </w:rPr>
        <w:t xml:space="preserve">Observado</w:t>
      </w:r>
      <w:r>
        <w:t xml:space="preserve">.</w:t>
      </w:r>
    </w:p>
    <w:p>
      <w:pPr>
        <w:pStyle w:val="Heading2"/>
      </w:pPr>
      <w:r>
        <w:t xml:space="preserve">Registrar y tramitar un informe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“Registrar informe recibido”</w:t>
      </w:r>
      <w:r>
        <w:t xml:space="preserve">. Complete tipo (Técnico, Financiero o Presupuestario), título, proyecto, convenio asociado (si corresponde) y plazo de respuesta. Queda en etapa </w:t>
      </w:r>
      <w:r>
        <w:rPr>
          <w:rFonts w:ascii="Mulish Bold" w:cs="Mulish Bold" w:eastAsia="Mulish Bold" w:hAnsi="Mulish Bold"/>
        </w:rPr>
        <w:t xml:space="preserve">Recibido</w:t>
      </w:r>
      <w:r>
        <w:t xml:space="preserve">, en poder de Secretaría.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Seleccione el informe en la lista para ver su detalle: cuota asociada (si la tiene), línea de etapas y el historial de </w:t>
      </w:r>
      <w:r>
        <w:rPr>
          <w:rFonts w:ascii="Mulish Bold" w:cs="Mulish Bold" w:eastAsia="Mulish Bold" w:hAnsi="Mulish Bold"/>
        </w:rPr>
        <w:t xml:space="preserve">derivaciones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Use </w:t>
      </w:r>
      <w:r>
        <w:rPr>
          <w:rFonts w:ascii="Mulish Bold" w:cs="Mulish Bold" w:eastAsia="Mulish Bold" w:hAnsi="Mulish Bold"/>
        </w:rPr>
        <w:t xml:space="preserve">“Derivar a…”</w:t>
      </w:r>
      <w:r>
        <w:t xml:space="preserve"> para enviarlo a una persona o equipo (con comentario opcional). Al derivar, el informe </w:t>
      </w:r>
      <w:r>
        <w:rPr>
          <w:rFonts w:ascii="Mulish Bold" w:cs="Mulish Bold" w:eastAsia="Mulish Bold" w:hAnsi="Mulish Bold"/>
        </w:rPr>
        <w:t xml:space="preserve">avanza a la etapa siguiente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“Avanzar etapa”</w:t>
      </w:r>
      <w:r>
        <w:t xml:space="preserve"> lo pasa a la etapa siguiente sin derivarlo; </w:t>
      </w:r>
      <w:r>
        <w:rPr>
          <w:rFonts w:ascii="Mulish Bold" w:cs="Mulish Bold" w:eastAsia="Mulish Bold" w:hAnsi="Mulish Bold"/>
        </w:rPr>
        <w:t xml:space="preserve">“Marcar observado”</w:t>
      </w:r>
      <w:r>
        <w:t xml:space="preserve"> lo devuelve con observaciones.</w:t>
      </w:r>
    </w:p>
    <w:p>
      <w:pPr>
        <w:pStyle w:val="ListParagraph"/>
        <w:numPr>
          <w:ilvl w:val="0"/>
          <w:numId w:val="9"/>
        </w:numPr>
        <w:spacing w:after="70" w:line="324" w:lineRule="auto"/>
      </w:pPr>
      <w:r>
        <w:t xml:space="preserve">Cuando un informe </w:t>
      </w:r>
      <w:r>
        <w:rPr>
          <w:rFonts w:ascii="Mulish Bold" w:cs="Mulish Bold" w:eastAsia="Mulish Bold" w:hAnsi="Mulish Bold"/>
        </w:rPr>
        <w:t xml:space="preserve">Técnico</w:t>
      </w:r>
      <w:r>
        <w:t xml:space="preserve"> llega a la etapa </w:t>
      </w:r>
      <w:r>
        <w:rPr>
          <w:rFonts w:ascii="Mulish Bold" w:cs="Mulish Bold" w:eastAsia="Mulish Bold" w:hAnsi="Mulish Bold"/>
        </w:rPr>
        <w:t xml:space="preserve">Aprobado</w:t>
      </w:r>
      <w:r>
        <w:t xml:space="preserve">, aparece </w:t>
      </w:r>
      <w:r>
        <w:rPr>
          <w:rFonts w:ascii="Mulish Bold" w:cs="Mulish Bold" w:eastAsia="Mulish Bold" w:hAnsi="Mulish Bold"/>
        </w:rPr>
        <w:t xml:space="preserve">“Generar certificado de aprobación”</w:t>
      </w:r>
      <w:r>
        <w:t xml:space="preserve">. Se descarga un documento Word y el informe pasa a </w:t>
      </w:r>
      <w:r>
        <w:rPr>
          <w:rFonts w:ascii="Mulish Bold" w:cs="Mulish Bold" w:eastAsia="Mulish Bold" w:hAnsi="Mulish Bold"/>
        </w:rPr>
        <w:t xml:space="preserve">Certificado</w:t>
      </w:r>
      <w:r>
        <w:t xml:space="preserve">.</w:t>
      </w:r>
    </w:p>
    <w:p>
      <w:pPr>
        <w:pStyle w:val="Heading2"/>
      </w:pPr>
      <w:r>
        <w:t xml:space="preserve">Pestaña Ingreso de Presupuesto (solo administradores)</w:t>
      </w:r>
    </w:p>
    <w:p>
      <w:pPr>
        <w:spacing w:after="130" w:line="324" w:lineRule="auto"/>
      </w:pPr>
      <w:r>
        <w:t xml:space="preserve">Aquí se carga el </w:t>
      </w:r>
      <w:r>
        <w:rPr>
          <w:rFonts w:ascii="Mulish Bold" w:cs="Mulish Bold" w:eastAsia="Mulish Bold" w:hAnsi="Mulish Bold"/>
        </w:rPr>
        <w:t xml:space="preserve">autorizado inicial</w:t>
      </w:r>
      <w:r>
        <w:t xml:space="preserve"> (Ley de Presupuesto) de cada año, por asignación. Los años disponibles son 2025 a 2029; un ✓ indica que el año ya tiene datos.</w:t>
      </w:r>
    </w:p>
    <w:p>
      <w:pPr>
        <w:pStyle w:val="Heading2"/>
      </w:pPr>
      <w:r>
        <w:t xml:space="preserve">Carga manual</w:t>
      </w:r>
    </w:p>
    <w:p>
      <w:pPr>
        <w:pStyle w:val="ListParagraph"/>
        <w:numPr>
          <w:ilvl w:val="0"/>
          <w:numId w:val="10"/>
        </w:numPr>
        <w:spacing w:after="70" w:line="324" w:lineRule="auto"/>
      </w:pPr>
      <w:r>
        <w:t xml:space="preserve">Seleccione el año a cargar.</w:t>
      </w:r>
    </w:p>
    <w:p>
      <w:pPr>
        <w:pStyle w:val="ListParagraph"/>
        <w:numPr>
          <w:ilvl w:val="0"/>
          <w:numId w:val="10"/>
        </w:numPr>
        <w:spacing w:after="70" w:line="324" w:lineRule="auto"/>
      </w:pPr>
      <w:r>
        <w:t xml:space="preserve">Ingrese el monto de cada asignación.</w:t>
      </w:r>
    </w:p>
    <w:p>
      <w:pPr>
        <w:pStyle w:val="ListParagraph"/>
        <w:numPr>
          <w:ilvl w:val="0"/>
          <w:numId w:val="10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“Guardar presupuesto AAAA”</w:t>
      </w:r>
      <w:r>
        <w:t xml:space="preserve">. Queda disponible de inmediato en el selector de años del Resumen.</w:t>
      </w:r>
    </w:p>
    <w:p>
      <w:pPr>
        <w:pStyle w:val="Heading2"/>
      </w:pPr>
      <w:r>
        <w:t xml:space="preserve">Importación desde Excel</w:t>
      </w:r>
    </w:p>
    <w:p>
      <w:pPr>
        <w:pStyle w:val="ListParagraph"/>
        <w:numPr>
          <w:ilvl w:val="0"/>
          <w:numId w:val="11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“Descargar plantilla”</w:t>
      </w:r>
      <w:r>
        <w:t xml:space="preserve"> y complete la columna </w:t>
      </w:r>
      <w:r>
        <w:rPr>
          <w:rFonts w:ascii="Mulish Bold" w:cs="Mulish Bold" w:eastAsia="Mulish Bold" w:hAnsi="Mulish Bold"/>
        </w:rPr>
        <w:t xml:space="preserve">Autorizado inicial</w:t>
      </w:r>
      <w:r>
        <w:t xml:space="preserve"> (columnas: Código de asignación, Glosa, Autorizado inicial). No modifique los códigos.</w:t>
      </w:r>
    </w:p>
    <w:p>
      <w:pPr>
        <w:pStyle w:val="ListParagraph"/>
        <w:numPr>
          <w:ilvl w:val="0"/>
          <w:numId w:val="11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“Elegir archivo Excel”</w:t>
      </w:r>
      <w:r>
        <w:t xml:space="preserve"> y seleccione el archivo (.xlsx o .xls).</w:t>
      </w:r>
    </w:p>
    <w:p>
      <w:pPr>
        <w:pStyle w:val="ListParagraph"/>
        <w:numPr>
          <w:ilvl w:val="0"/>
          <w:numId w:val="11"/>
        </w:numPr>
        <w:spacing w:after="70" w:line="324" w:lineRule="auto"/>
      </w:pPr>
      <w:r>
        <w:t xml:space="preserve">Revise la vista previa: el tablero indica cuántas filas fueron </w:t>
      </w:r>
      <w:r>
        <w:rPr>
          <w:rFonts w:ascii="Mulish Bold" w:cs="Mulish Bold" w:eastAsia="Mulish Bold" w:hAnsi="Mulish Bold"/>
        </w:rPr>
        <w:t xml:space="preserve">reconocidas</w:t>
      </w:r>
      <w:r>
        <w:t xml:space="preserve"> según el código de asignación.</w:t>
      </w:r>
    </w:p>
    <w:p>
      <w:pPr>
        <w:pStyle w:val="ListParagraph"/>
        <w:numPr>
          <w:ilvl w:val="0"/>
          <w:numId w:val="11"/>
        </w:numPr>
        <w:spacing w:after="70" w:line="324" w:lineRule="auto"/>
      </w:pPr>
      <w:r>
        <w:t xml:space="preserve">Pulse </w:t>
      </w:r>
      <w:r>
        <w:rPr>
          <w:rFonts w:ascii="Mulish Bold" w:cs="Mulish Bold" w:eastAsia="Mulish Bold" w:hAnsi="Mulish Bold"/>
        </w:rPr>
        <w:t xml:space="preserve">“Confirmar importación”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3B3164" w:sz="4"/>
              <w:left w:val="single" w:color="3B3164" w:sz="36"/>
              <w:bottom w:val="single" w:color="3B3164" w:sz="4"/>
              <w:right w:val="single" w:color="3B3164" w:sz="4"/>
            </w:tcBorders>
            <w:shd w:fill="FCE3D8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color w:val="3B3164"/>
                <w:sz w:val="20"/>
                <w:szCs w:val="20"/>
              </w:rPr>
              <w:t xml:space="preserve">Cargar un año </w:t>
            </w:r>
            <w:r>
              <w:rPr>
                <w:rFonts w:ascii="Mulish Bold" w:cs="Mulish Bold" w:eastAsia="Mulish Bold" w:hAnsi="Mulish Bold"/>
                <w:color w:val="3B3164"/>
                <w:sz w:val="20"/>
                <w:szCs w:val="20"/>
              </w:rPr>
              <w:t xml:space="preserve">reemplaza</w:t>
            </w:r>
            <w:r>
              <w:rPr>
                <w:color w:val="3B3164"/>
                <w:sz w:val="20"/>
                <w:szCs w:val="20"/>
              </w:rPr>
              <w:t xml:space="preserve"> los montos iniciales de ese año. Las modificaciones presupuestarias aparecen en 0 tras la carga (la pantalla registra solo el autorizado inicial). Haga un respaldo antes de reemplazar datos de un año ya cargado.</w:t>
            </w:r>
          </w:p>
        </w:tc>
      </w:tr>
    </w:tbl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6 </w:t>
      </w:r>
      <w:r>
        <w:t xml:space="preserve">  Seguimiento y control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Historial:</w:t>
      </w:r>
      <w:r>
        <w:t xml:space="preserve"> registra cambios de estado y fechas, movimientos, creaciones, eliminaciones, restauraciones y acciones de presupuesto (quién, cuándo y qué). Solo el administrador lo ve.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Reportes → Salud del tablero:</w:t>
      </w:r>
      <w:r>
        <w:t xml:space="preserve"> detecta proyectos sin responsable, sin Eje u Objetivo, vacíos, sin actividad hace más de 60 días, tareas e hitos sin fechas, sin asignar o vencidos sin cierre.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rPr>
          <w:rFonts w:ascii="Mulish Bold" w:cs="Mulish Bold" w:eastAsia="Mulish Bold" w:hAnsi="Mulish Bold"/>
        </w:rPr>
        <w:t xml:space="preserve">Exportación:</w:t>
      </w:r>
      <w:r>
        <w:t xml:space="preserve"> botones CSV y Excel de la barra superior.</w:t>
      </w:r>
    </w:p>
    <w:p>
      <w:pPr>
        <w:pStyle w:val="Heading1"/>
        <w:pBdr>
          <w:bottom w:val="single" w:color="6E93BE" w:sz="6" w:space="4"/>
        </w:pBdr>
      </w:pPr>
      <w:r>
        <w:rPr>
          <w:rFonts w:ascii="Mulish Black" w:cs="Mulish Black" w:eastAsia="Mulish Black" w:hAnsi="Mulish Black"/>
          <w:color w:val="FFFFFF"/>
          <w:sz w:val="26"/>
          <w:szCs w:val="26"/>
          <w:shd w:fill="174582" w:color="auto" w:val="clear"/>
        </w:rPr>
        <w:t xml:space="preserve"> 7 </w:t>
      </w:r>
      <w:r>
        <w:t xml:space="preserve">  Respaldo y mantenimiento</w:t>
      </w:r>
    </w:p>
    <w:p>
      <w:pPr>
        <w:pStyle w:val="Heading2"/>
      </w:pPr>
      <w:r>
        <w:t xml:space="preserve">Respaldo desde el tablero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Botón de </w:t>
      </w:r>
      <w:r>
        <w:rPr>
          <w:rFonts w:ascii="Mulish Bold" w:cs="Mulish Bold" w:eastAsia="Mulish Bold" w:hAnsi="Mulish Bold"/>
        </w:rPr>
        <w:t xml:space="preserve">descarga</w:t>
      </w:r>
      <w:r>
        <w:t xml:space="preserve"> (↓) en la barra superior: descarga un respaldo completo en JSON.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Botón de </w:t>
      </w:r>
      <w:r>
        <w:rPr>
          <w:rFonts w:ascii="Mulish Bold" w:cs="Mulish Bold" w:eastAsia="Mulish Bold" w:hAnsi="Mulish Bold"/>
        </w:rPr>
        <w:t xml:space="preserve">subida</w:t>
      </w:r>
      <w:r>
        <w:t xml:space="preserve"> (↑): restaura desde un respaldo. </w:t>
      </w:r>
      <w:r>
        <w:rPr>
          <w:rFonts w:ascii="Mulish Bold" w:cs="Mulish Bold" w:eastAsia="Mulish Bold" w:hAnsi="Mulish Bold"/>
        </w:rPr>
        <w:t xml:space="preserve">Reemplaza los datos actuales;</w:t>
      </w:r>
      <w:r>
        <w:t xml:space="preserve"> úselo solo en emergencias.</w:t>
      </w:r>
    </w:p>
    <w:p>
      <w:pPr>
        <w:pStyle w:val="ListParagraph"/>
        <w:numPr>
          <w:ilvl w:val="0"/>
          <w:numId w:val="3"/>
        </w:numPr>
        <w:spacing w:after="70" w:line="324" w:lineRule="auto"/>
      </w:pPr>
      <w:r>
        <w:t xml:space="preserve">Recomendación: descargue un respaldo </w:t>
      </w:r>
      <w:r>
        <w:rPr>
          <w:rFonts w:ascii="Mulish Bold" w:cs="Mulish Bold" w:eastAsia="Mulish Bold" w:hAnsi="Mulish Bold"/>
        </w:rPr>
        <w:t xml:space="preserve">cada semana</w:t>
      </w:r>
      <w:r>
        <w:t xml:space="preserve"> y antes de cargas masivas (por ejemplo, el presupuesto anual).</w:t>
      </w:r>
    </w:p>
    <w:p>
      <w:pPr>
        <w:pStyle w:val="Heading2"/>
      </w:pPr>
      <w:r>
        <w:t xml:space="preserve">Mantenimiento del servidor (Google Apps Script)</w:t>
      </w:r>
    </w:p>
    <w:p>
      <w:pPr>
        <w:spacing w:after="130" w:line="324" w:lineRule="auto"/>
      </w:pPr>
      <w:r>
        <w:t xml:space="preserve">Los datos se guardan en Google Drive (archivo emtp_db.json) y son atendidos por un script de Google Apps Script (Code.gs). Cuando se entrega una versión nueva del script:</w:t>
      </w:r>
    </w:p>
    <w:p>
      <w:pPr>
        <w:pStyle w:val="ListParagraph"/>
        <w:numPr>
          <w:ilvl w:val="0"/>
          <w:numId w:val="12"/>
        </w:numPr>
        <w:spacing w:after="70" w:line="324" w:lineRule="auto"/>
      </w:pPr>
      <w:r>
        <w:t xml:space="preserve">Abra el proyecto en Apps Script y </w:t>
      </w:r>
      <w:r>
        <w:rPr>
          <w:rFonts w:ascii="Mulish Bold" w:cs="Mulish Bold" w:eastAsia="Mulish Bold" w:hAnsi="Mulish Bold"/>
        </w:rPr>
        <w:t xml:space="preserve">reemplace</w:t>
      </w:r>
      <w:r>
        <w:t xml:space="preserve"> el contenido de Code.gs.</w:t>
      </w:r>
    </w:p>
    <w:p>
      <w:pPr>
        <w:pStyle w:val="ListParagraph"/>
        <w:numPr>
          <w:ilvl w:val="0"/>
          <w:numId w:val="12"/>
        </w:numPr>
        <w:spacing w:after="70" w:line="324" w:lineRule="auto"/>
      </w:pPr>
      <w:r>
        <w:t xml:space="preserve">Vaya a </w:t>
      </w:r>
      <w:r>
        <w:rPr>
          <w:rFonts w:ascii="Mulish Bold" w:cs="Mulish Bold" w:eastAsia="Mulish Bold" w:hAnsi="Mulish Bold"/>
        </w:rPr>
        <w:t xml:space="preserve">Implementar → Administrar implementaciones</w:t>
      </w:r>
      <w:r>
        <w:t xml:space="preserve">, edite la implementación existente y elija </w:t>
      </w:r>
      <w:r>
        <w:rPr>
          <w:rFonts w:ascii="Mulish Bold" w:cs="Mulish Bold" w:eastAsia="Mulish Bold" w:hAnsi="Mulish Bold"/>
        </w:rPr>
        <w:t xml:space="preserve">Nueva versión</w:t>
      </w:r>
      <w:r>
        <w:t xml:space="preserve">. Así la URL del servicio no cambia.</w:t>
      </w:r>
    </w:p>
    <w:p>
      <w:pPr>
        <w:pStyle w:val="ListParagraph"/>
        <w:numPr>
          <w:ilvl w:val="0"/>
          <w:numId w:val="12"/>
        </w:numPr>
        <w:spacing w:after="70" w:line="324" w:lineRule="auto"/>
      </w:pPr>
      <w:r>
        <w:t xml:space="preserve">Verifique el ingreso al tablero y un guardado de prueba.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174582" w:sz="4"/>
              <w:left w:val="single" w:color="174582" w:sz="36"/>
              <w:bottom w:val="single" w:color="174582" w:sz="4"/>
              <w:right w:val="single" w:color="174582" w:sz="4"/>
            </w:tcBorders>
            <w:shd w:fill="E3EFF9" w:color="auto" w:val="clear"/>
            <w:tcMar>
              <w:top w:type="dxa" w:w="140"/>
              <w:left w:type="dxa" w:w="240"/>
              <w:bottom w:type="dxa" w:w="140"/>
              <w:right w:type="dxa" w:w="220"/>
            </w:tcMar>
          </w:tcPr>
          <w:p>
            <w:pPr>
              <w:spacing w:line="312" w:lineRule="auto"/>
            </w:pPr>
            <w:r>
              <w:rPr>
                <w:color w:val="174582"/>
                <w:sz w:val="20"/>
                <w:szCs w:val="20"/>
              </w:rPr>
              <w:t xml:space="preserve">La primera vez que se crea la base de datos se ejecuta initializeDatabase() desde el editor de Apps Script; imprime una contraseña temporal para el usuario admin, que debe cambiarse de inmediato.</w:t>
            </w:r>
          </w:p>
        </w:tc>
      </w:tr>
    </w:tbl>
    <w:p>
      <w:pPr>
        <w:pStyle w:val="Heading2"/>
      </w:pPr>
      <w:r>
        <w:t xml:space="preserve">Mensajes frecuentes y cómo resolverlos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SITUACIÓN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shd w:fill="E3EF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rFonts w:ascii="Mulish Bold" w:cs="Mulish Bold" w:eastAsia="Mulish Bold" w:hAnsi="Mulish Bold"/>
                <w:color w:val="6B7A94"/>
                <w:spacing w:val="14"/>
                <w:sz w:val="16"/>
                <w:szCs w:val="16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“Solo puedes modificar elementos donde participas”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 figura como responsable/apoyo en ese elemento (ni, para estados, en el proyecto). Pida a un administrador que lo asigne.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“Tu cuenta está esperando la aprobación del administrador”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Su solicitud sigue pendiente. Contacte al administrador.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“Demasiados intentos fallidos”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Espere el tiempo indicado o use “Recuperar contraseña”.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No veo un cambio que hizo otra persona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El tablero se sincroniza periódicamente; recargue con Ctrl+F5 si persiste.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Creé una tarea y no puedo editarla</w:t>
            </w:r>
          </w:p>
        </w:tc>
        <w:tc>
          <w:tcPr>
            <w:tcW w:type="dxa" w:w="5880"/>
            <w:tcBorders>
              <w:top w:val="single" w:color="6E93BE" w:sz="4"/>
              <w:left w:val="single" w:color="6E93BE" w:sz="4"/>
              <w:bottom w:val="single" w:color="6E93BE" w:sz="4"/>
              <w:right w:val="single" w:color="6E93B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8" w:lineRule="auto"/>
            </w:pPr>
            <w:r>
              <w:rPr>
                <w:sz w:val="20"/>
                <w:szCs w:val="20"/>
              </w:rPr>
              <w:t xml:space="preserve">Las tareas creadas por editores nacen sin responsables. Pida al administrador que lo asigne.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ulish">
    <w:charset w:val="ANSI"/>
    <w:family w:val="auto"/>
    <w:pitch w:val="variable"/>
    <w:sig w:usb0="E0002AFF" w:usb1="C000247B" w:usb2="00000009" w:usb3="00000000" w:csb0="000001FF" w:csb1="00000000"/>
    <w:embedRegular r:id="rId1" w:fontKey="{6AD392B2-AA74-C8E3-06FE-DF5281FCADA2}"/>
  </w:font>
  <w:font w:name="Mulish Bold">
    <w:charset w:val="ANSI"/>
    <w:family w:val="auto"/>
    <w:pitch w:val="variable"/>
    <w:sig w:usb0="E0002AFF" w:usb1="C000247B" w:usb2="00000009" w:usb3="00000000" w:csb0="000001FF" w:csb1="00000000"/>
    <w:embedRegular r:id="rId2" w:fontKey="{23249441-E503-1C56-7F0E-5EF34A491CED}"/>
  </w:font>
  <w:font w:name="Mulish Black">
    <w:charset w:val="ANSI"/>
    <w:family w:val="auto"/>
    <w:pitch w:val="variable"/>
    <w:sig w:usb0="E0002AFF" w:usb1="C000247B" w:usb2="00000009" w:usb3="00000000" w:csb0="000001FF" w:csb1="00000000"/>
    <w:embedRegular r:id="rId3" w:fontKey="{859DDAC1-FDDB-9FFE-6C53-3AEC38D5182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color="6E93BE" w:sz="4" w:space="6"/>
      </w:pBdr>
      <w:tabs>
        <w:tab w:val="right" w:pos="10080"/>
      </w:tabs>
    </w:pPr>
    <w:r>
      <w:t xml:space="preserve">Unidad de Fortalecimiento de la EMTP · Ministerio de Educación</w:t>
    </w:r>
    <w:r>
      <w:t xml:space="preserve">	Página </w:t>
    </w:r>
    <w:r>
      <w:fldChar w:fldCharType="begin"/>
      <w:instrText xml:space="preserve">PAGE</w:instrText>
      <w:fldChar w:fldCharType="separate"/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pBdr>
        <w:bottom w:val="single" w:color="6E93BE" w:sz="4" w:space="6"/>
      </w:pBdr>
      <w:tabs>
        <w:tab w:val="right" w:pos="10080"/>
      </w:tabs>
    </w:pPr>
    <w:r>
      <w:rPr>
        <w:rFonts w:ascii="Mulish Black" w:cs="Mulish Black" w:eastAsia="Mulish Black" w:hAnsi="Mulish Black"/>
        <w:color w:val="FFFFFF"/>
        <w:sz w:val="16"/>
        <w:szCs w:val="16"/>
        <w:shd w:fill="174582" w:color="auto" w:val="clear"/>
      </w:rPr>
      <w:t xml:space="preserve"> SE </w:t>
    </w:r>
    <w:r>
      <w:rPr>
        <w:rFonts w:ascii="Mulish Bold" w:cs="Mulish Bold" w:eastAsia="Mulish Bold" w:hAnsi="Mulish Bold"/>
      </w:rPr>
      <w:t xml:space="preserve">  Tablero EMTP</w:t>
    </w:r>
    <w:r>
      <w:t xml:space="preserve">	Manual · Administradores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rFonts w:ascii="Mulish Bold" w:cs="Mulish Bold" w:eastAsia="Mulish Bold" w:hAnsi="Mulish Bold"/>
        <w:color w:val="17458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  <w:rPr>
        <w:rFonts w:ascii="Mulish Bold" w:cs="Mulish Bold" w:eastAsia="Mulish Bold" w:hAnsi="Mulish Bold"/>
        <w:color w:val="17458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ulish" w:cs="Mulish" w:eastAsia="Mulish" w:hAnsi="Mulish"/>
        <w:color w:val="17458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rPr>
      <w:color w:val="555555"/>
      <w:sz w:val="17"/>
      <w:szCs w:val="17"/>
    </w:rPr>
  </w:style>
  <w:style w:type="paragraph" w:styleId="Footer">
    <w:name w:val="Footer"/>
    <w:basedOn w:val="Normal"/>
    <w:rPr>
      <w:color w:val="555555"/>
      <w:sz w:val="17"/>
      <w:szCs w:val="17"/>
    </w:rPr>
  </w:style>
  <w:style w:type="paragraph" w:styleId="Heading1">
    <w:name w:val="Heading 1"/>
    <w:basedOn w:val="Normal"/>
    <w:next w:val="Normal"/>
    <w:qFormat/>
    <w:pPr>
      <w:keepNext/>
      <w:spacing w:after="180" w:before="440"/>
      <w:outlineLvl w:val="0"/>
    </w:pPr>
    <w:rPr>
      <w:rFonts w:ascii="Mulish Black" w:cs="Mulish Black" w:eastAsia="Mulish Black" w:hAnsi="Mulish Black"/>
      <w:color w:val="17458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Mulish Bold" w:cs="Mulish Bold" w:eastAsia="Mulish Bold" w:hAnsi="Mulish Bold"/>
      <w:color w:val="174582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Administradores del Tablero SE EMTP</dc:title>
  <dc:creator>Unidad de Fortalecimiento EMTP</dc:creator>
  <cp:lastModifiedBy>Un-named</cp:lastModifiedBy>
  <cp:revision>1</cp:revision>
  <dcterms:created xsi:type="dcterms:W3CDTF">2026-09-30T17:34:56.086Z</dcterms:created>
  <dcterms:modified xsi:type="dcterms:W3CDTF">2026-09-30T17:34:56.086Z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