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A066" w14:textId="77777777" w:rsidR="00CA4CE3" w:rsidRPr="00635639" w:rsidRDefault="00CA4CE3" w:rsidP="00CA4CE3">
      <w:pPr>
        <w:spacing w:line="360" w:lineRule="auto"/>
        <w:rPr>
          <w:rFonts w:ascii="Arial" w:hAnsi="Arial" w:cs="Arial"/>
        </w:rPr>
      </w:pPr>
      <w:bookmarkStart w:id="0" w:name="índice-general"/>
      <w:bookmarkStart w:id="1" w:name="informe-académico-del-proyecto-final"/>
    </w:p>
    <w:p w14:paraId="45BD18A2" w14:textId="77777777" w:rsidR="00CA4CE3" w:rsidRPr="00F92085" w:rsidRDefault="00CA4CE3" w:rsidP="00CA4CE3">
      <w:pPr>
        <w:widowControl w:val="0"/>
        <w:autoSpaceDE w:val="0"/>
        <w:autoSpaceDN w:val="0"/>
        <w:spacing w:after="0"/>
        <w:ind w:left="2053"/>
        <w:rPr>
          <w:rFonts w:ascii="Arial" w:eastAsia="Arial" w:hAnsi="Arial" w:cs="Arial"/>
          <w:sz w:val="22"/>
          <w:szCs w:val="22"/>
          <w:lang w:eastAsia="en-US"/>
        </w:rPr>
      </w:pPr>
      <w:r w:rsidRPr="00F92085">
        <w:rPr>
          <w:rFonts w:ascii="Arial" w:eastAsia="Arial" w:hAnsi="Arial" w:cs="Arial"/>
          <w:noProof/>
          <w:sz w:val="22"/>
          <w:szCs w:val="22"/>
          <w:lang w:eastAsia="en-US"/>
        </w:rPr>
        <w:drawing>
          <wp:inline distT="0" distB="0" distL="0" distR="0" wp14:anchorId="1230AA66" wp14:editId="7005BD2E">
            <wp:extent cx="2781300" cy="800100"/>
            <wp:effectExtent l="0" t="0" r="0" b="0"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6E5CF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408AD957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29C0BFB7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6287A98B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09802014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135B45EF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2F968AD0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3D580EC0" w14:textId="77777777" w:rsidR="00CA4CE3" w:rsidRPr="00F92085" w:rsidRDefault="00CA4CE3" w:rsidP="00CA4CE3">
      <w:pPr>
        <w:widowControl w:val="0"/>
        <w:autoSpaceDE w:val="0"/>
        <w:autoSpaceDN w:val="0"/>
        <w:spacing w:before="8"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763AB6A3" w14:textId="77777777" w:rsidR="00CA4CE3" w:rsidRPr="00F92085" w:rsidRDefault="00CA4CE3" w:rsidP="00CA4CE3">
      <w:pPr>
        <w:widowControl w:val="0"/>
        <w:autoSpaceDE w:val="0"/>
        <w:autoSpaceDN w:val="0"/>
        <w:spacing w:after="0" w:line="480" w:lineRule="auto"/>
        <w:jc w:val="center"/>
        <w:rPr>
          <w:rFonts w:ascii="Arial" w:eastAsia="Arial" w:hAnsi="Arial" w:cs="Arial"/>
          <w:b/>
          <w:bCs/>
          <w:sz w:val="22"/>
          <w:szCs w:val="22"/>
          <w:lang w:eastAsia="en-US"/>
        </w:rPr>
      </w:pPr>
      <w:r w:rsidRPr="00F92085">
        <w:rPr>
          <w:rFonts w:ascii="Arial" w:eastAsia="Arial" w:hAnsi="Arial" w:cs="Arial"/>
          <w:b/>
          <w:bCs/>
          <w:sz w:val="22"/>
          <w:szCs w:val="22"/>
          <w:lang w:eastAsia="en-US"/>
        </w:rPr>
        <w:t>Facultad de Ingeniería</w:t>
      </w:r>
    </w:p>
    <w:p w14:paraId="457D71B7" w14:textId="77777777" w:rsidR="00CA4CE3" w:rsidRPr="00F92085" w:rsidRDefault="00CA4CE3" w:rsidP="00CA4CE3">
      <w:pPr>
        <w:widowControl w:val="0"/>
        <w:autoSpaceDE w:val="0"/>
        <w:autoSpaceDN w:val="0"/>
        <w:spacing w:after="0" w:line="480" w:lineRule="auto"/>
        <w:jc w:val="center"/>
        <w:rPr>
          <w:rFonts w:ascii="Arial" w:eastAsia="Arial" w:hAnsi="Arial" w:cs="Arial"/>
          <w:b/>
          <w:bCs/>
          <w:sz w:val="22"/>
          <w:szCs w:val="22"/>
          <w:lang w:eastAsia="en-US"/>
        </w:rPr>
      </w:pPr>
      <w:r w:rsidRPr="00F92085">
        <w:rPr>
          <w:rFonts w:ascii="Arial" w:eastAsia="Arial" w:hAnsi="Arial" w:cs="Arial"/>
          <w:b/>
          <w:bCs/>
          <w:sz w:val="22"/>
          <w:szCs w:val="22"/>
          <w:lang w:eastAsia="en-US"/>
        </w:rPr>
        <w:t>Ingeniería de Sistemas e Informática</w:t>
      </w:r>
    </w:p>
    <w:p w14:paraId="788065E6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70D22263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487E174A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28505E4E" w14:textId="77777777" w:rsidR="00CA4CE3" w:rsidRPr="00F92085" w:rsidRDefault="00CA4CE3" w:rsidP="00CA4CE3">
      <w:pPr>
        <w:widowControl w:val="0"/>
        <w:autoSpaceDE w:val="0"/>
        <w:autoSpaceDN w:val="0"/>
        <w:spacing w:before="8"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2E3EA9CF" w14:textId="77777777" w:rsidR="00CA4CE3" w:rsidRPr="00CA4CE3" w:rsidRDefault="00CA4CE3" w:rsidP="00CA4CE3">
      <w:pPr>
        <w:widowControl w:val="0"/>
        <w:autoSpaceDE w:val="0"/>
        <w:autoSpaceDN w:val="0"/>
        <w:spacing w:before="1" w:after="0"/>
        <w:ind w:left="492" w:right="489"/>
        <w:jc w:val="center"/>
        <w:rPr>
          <w:rFonts w:ascii="Arial" w:eastAsia="Arial" w:hAnsi="Arial" w:cs="Arial"/>
          <w:b/>
          <w:bCs/>
          <w:sz w:val="22"/>
          <w:szCs w:val="22"/>
          <w:lang w:eastAsia="en-US"/>
        </w:rPr>
      </w:pPr>
      <w:r w:rsidRPr="00CA4CE3">
        <w:rPr>
          <w:rFonts w:ascii="Arial" w:eastAsia="Arial" w:hAnsi="Arial" w:cs="Arial"/>
          <w:b/>
          <w:bCs/>
          <w:sz w:val="22"/>
          <w:szCs w:val="22"/>
          <w:lang w:eastAsia="en-US"/>
        </w:rPr>
        <w:t>Trabajo Final:</w:t>
      </w:r>
    </w:p>
    <w:p w14:paraId="35052B03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224FF080" w14:textId="77777777" w:rsidR="00CA4CE3" w:rsidRPr="00F92085" w:rsidRDefault="00CA4CE3" w:rsidP="00CA4CE3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sz w:val="22"/>
          <w:szCs w:val="22"/>
          <w:lang w:eastAsia="en-US"/>
        </w:rPr>
      </w:pPr>
      <w:r w:rsidRPr="00F92085">
        <w:rPr>
          <w:rFonts w:ascii="Arial" w:eastAsia="Arial" w:hAnsi="Arial" w:cs="Arial"/>
          <w:sz w:val="22"/>
          <w:szCs w:val="22"/>
          <w:lang w:eastAsia="en-US"/>
        </w:rPr>
        <w:t>Sistema web para el control financiero y análisis de riesgo en casas de apuestas</w:t>
      </w:r>
    </w:p>
    <w:p w14:paraId="6FCA333E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3B1CBC12" w14:textId="77777777" w:rsidR="00CA4CE3" w:rsidRPr="00F92085" w:rsidRDefault="00CA4CE3" w:rsidP="00CA4CE3">
      <w:pPr>
        <w:widowControl w:val="0"/>
        <w:autoSpaceDE w:val="0"/>
        <w:autoSpaceDN w:val="0"/>
        <w:spacing w:before="227" w:after="0"/>
        <w:ind w:left="492" w:right="491"/>
        <w:jc w:val="center"/>
        <w:rPr>
          <w:rFonts w:ascii="Arial" w:eastAsia="Arial" w:hAnsi="Arial" w:cs="Arial"/>
          <w:sz w:val="22"/>
          <w:szCs w:val="22"/>
          <w:lang w:eastAsia="en-US"/>
        </w:rPr>
      </w:pPr>
      <w:r w:rsidRPr="00CA4CE3">
        <w:rPr>
          <w:rFonts w:ascii="Arial" w:eastAsia="Arial" w:hAnsi="Arial" w:cs="Arial"/>
          <w:b/>
          <w:bCs/>
          <w:sz w:val="22"/>
          <w:szCs w:val="22"/>
          <w:lang w:eastAsia="en-US"/>
        </w:rPr>
        <w:t>Nombre de los Estudiantes:</w:t>
      </w:r>
      <w:r w:rsidRPr="00F92085">
        <w:rPr>
          <w:rFonts w:ascii="Arial" w:eastAsia="Arial" w:hAnsi="Arial" w:cs="Arial"/>
          <w:sz w:val="22"/>
          <w:szCs w:val="22"/>
          <w:lang w:eastAsia="en-US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en-US"/>
        </w:rPr>
        <w:t>Girao Breña Pablo Humberto</w:t>
      </w:r>
    </w:p>
    <w:p w14:paraId="5867E3C4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2499BF41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394AED6A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0A82DC52" w14:textId="77777777" w:rsidR="00CA4CE3" w:rsidRPr="00F92085" w:rsidRDefault="00CA4CE3" w:rsidP="00CA4CE3">
      <w:pPr>
        <w:widowControl w:val="0"/>
        <w:autoSpaceDE w:val="0"/>
        <w:autoSpaceDN w:val="0"/>
        <w:spacing w:before="204" w:after="0"/>
        <w:ind w:left="492" w:right="492"/>
        <w:jc w:val="center"/>
        <w:rPr>
          <w:rFonts w:ascii="Arial" w:eastAsia="Arial" w:hAnsi="Arial" w:cs="Arial"/>
          <w:sz w:val="22"/>
          <w:szCs w:val="22"/>
          <w:lang w:eastAsia="en-US"/>
        </w:rPr>
      </w:pPr>
      <w:r w:rsidRPr="00CA4CE3">
        <w:rPr>
          <w:rFonts w:ascii="Arial" w:eastAsia="Arial" w:hAnsi="Arial" w:cs="Arial"/>
          <w:b/>
          <w:bCs/>
          <w:sz w:val="22"/>
          <w:szCs w:val="22"/>
          <w:lang w:eastAsia="en-US"/>
        </w:rPr>
        <w:t>Asignatura</w:t>
      </w:r>
      <w:r w:rsidRPr="00F92085">
        <w:rPr>
          <w:rFonts w:ascii="Arial" w:eastAsia="Arial" w:hAnsi="Arial" w:cs="Arial"/>
          <w:sz w:val="22"/>
          <w:szCs w:val="22"/>
          <w:lang w:eastAsia="en-US"/>
        </w:rPr>
        <w:t xml:space="preserve">: </w:t>
      </w:r>
      <w:r>
        <w:rPr>
          <w:rFonts w:ascii="Arial" w:eastAsia="Arial" w:hAnsi="Arial" w:cs="Arial"/>
          <w:sz w:val="22"/>
          <w:szCs w:val="22"/>
          <w:lang w:eastAsia="en-US"/>
        </w:rPr>
        <w:t>Lenguajes de Programación</w:t>
      </w:r>
    </w:p>
    <w:p w14:paraId="594ADCFA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280C3C96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787D1131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710988AC" w14:textId="40550989" w:rsidR="00CA4CE3" w:rsidRPr="00F92085" w:rsidRDefault="00CA4CE3" w:rsidP="00CA4CE3">
      <w:pPr>
        <w:widowControl w:val="0"/>
        <w:autoSpaceDE w:val="0"/>
        <w:autoSpaceDN w:val="0"/>
        <w:spacing w:before="210" w:after="0"/>
        <w:ind w:left="492" w:right="492"/>
        <w:jc w:val="center"/>
        <w:rPr>
          <w:rFonts w:ascii="Arial" w:eastAsia="Arial" w:hAnsi="Arial" w:cs="Arial"/>
          <w:sz w:val="22"/>
          <w:szCs w:val="22"/>
          <w:lang w:eastAsia="en-US"/>
        </w:rPr>
      </w:pPr>
      <w:r w:rsidRPr="00CA4CE3">
        <w:rPr>
          <w:rFonts w:ascii="Arial" w:eastAsia="Arial" w:hAnsi="Arial" w:cs="Arial"/>
          <w:b/>
          <w:bCs/>
          <w:sz w:val="22"/>
          <w:szCs w:val="22"/>
          <w:lang w:eastAsia="en-US"/>
        </w:rPr>
        <w:t>Docente</w:t>
      </w:r>
      <w:r w:rsidRPr="00F92085">
        <w:rPr>
          <w:rFonts w:ascii="Arial" w:eastAsia="Arial" w:hAnsi="Arial" w:cs="Arial"/>
          <w:sz w:val="22"/>
          <w:szCs w:val="22"/>
          <w:lang w:eastAsia="en-US"/>
        </w:rPr>
        <w:t xml:space="preserve">: </w:t>
      </w:r>
      <w:r w:rsidRPr="00CA4CE3">
        <w:rPr>
          <w:rFonts w:ascii="Arial" w:eastAsia="Arial" w:hAnsi="Arial" w:cs="Arial"/>
          <w:sz w:val="22"/>
          <w:szCs w:val="22"/>
          <w:lang w:eastAsia="en-US"/>
        </w:rPr>
        <w:t>CARLOS ALFONSO OLIVARES CASAPIA</w:t>
      </w:r>
    </w:p>
    <w:p w14:paraId="15CD22B3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79B8FC60" w14:textId="77777777" w:rsidR="00CA4CE3" w:rsidRPr="00F92085" w:rsidRDefault="00CA4CE3" w:rsidP="00CA4CE3">
      <w:pPr>
        <w:widowControl w:val="0"/>
        <w:autoSpaceDE w:val="0"/>
        <w:autoSpaceDN w:val="0"/>
        <w:spacing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48B6D66D" w14:textId="77777777" w:rsidR="00CA4CE3" w:rsidRPr="00F92085" w:rsidRDefault="00CA4CE3" w:rsidP="00CA4CE3">
      <w:pPr>
        <w:widowControl w:val="0"/>
        <w:autoSpaceDE w:val="0"/>
        <w:autoSpaceDN w:val="0"/>
        <w:spacing w:before="6" w:after="0"/>
        <w:rPr>
          <w:rFonts w:ascii="Arial" w:eastAsia="Arial" w:hAnsi="Arial" w:cs="Arial"/>
          <w:sz w:val="22"/>
          <w:szCs w:val="22"/>
          <w:lang w:eastAsia="en-US"/>
        </w:rPr>
      </w:pPr>
    </w:p>
    <w:p w14:paraId="294CEEA3" w14:textId="77777777" w:rsidR="00CA4CE3" w:rsidRDefault="00CA4CE3" w:rsidP="00CA4CE3">
      <w:pPr>
        <w:widowControl w:val="0"/>
        <w:autoSpaceDE w:val="0"/>
        <w:autoSpaceDN w:val="0"/>
        <w:spacing w:after="0" w:line="274" w:lineRule="exact"/>
        <w:ind w:left="3626" w:right="3621"/>
        <w:jc w:val="center"/>
        <w:rPr>
          <w:rFonts w:ascii="Arial" w:eastAsia="Arial" w:hAnsi="Arial" w:cs="Arial"/>
          <w:sz w:val="22"/>
          <w:szCs w:val="22"/>
          <w:lang w:eastAsia="en-US"/>
        </w:rPr>
      </w:pPr>
      <w:r w:rsidRPr="00F92085">
        <w:rPr>
          <w:rFonts w:ascii="Arial" w:eastAsia="Arial" w:hAnsi="Arial" w:cs="Arial"/>
          <w:sz w:val="22"/>
          <w:szCs w:val="22"/>
          <w:lang w:eastAsia="en-US"/>
        </w:rPr>
        <w:t>Lima – Perú 202</w:t>
      </w:r>
      <w:r>
        <w:rPr>
          <w:rFonts w:ascii="Arial" w:eastAsia="Arial" w:hAnsi="Arial" w:cs="Arial"/>
          <w:sz w:val="22"/>
          <w:szCs w:val="22"/>
          <w:lang w:eastAsia="en-US"/>
        </w:rPr>
        <w:t>6</w:t>
      </w:r>
    </w:p>
    <w:p w14:paraId="076BB14B" w14:textId="77777777" w:rsidR="00CA4CE3" w:rsidRDefault="00CA4CE3" w:rsidP="00CA4CE3">
      <w:pPr>
        <w:rPr>
          <w:rFonts w:ascii="Arial" w:eastAsia="Arial" w:hAnsi="Arial" w:cs="Arial"/>
          <w:sz w:val="22"/>
          <w:szCs w:val="22"/>
          <w:lang w:eastAsia="en-US"/>
        </w:rPr>
      </w:pPr>
      <w:r>
        <w:rPr>
          <w:rFonts w:ascii="Arial" w:eastAsia="Arial" w:hAnsi="Arial" w:cs="Arial"/>
          <w:sz w:val="22"/>
          <w:szCs w:val="22"/>
          <w:lang w:eastAsia="en-US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/>
        </w:rPr>
        <w:id w:val="3466859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7D4810" w14:textId="77777777" w:rsidR="00CA4CE3" w:rsidRPr="004D4F47" w:rsidRDefault="00CA4CE3" w:rsidP="00CA4CE3">
          <w:pPr>
            <w:pStyle w:val="TtuloTDC"/>
            <w:rPr>
              <w:color w:val="000000" w:themeColor="text1"/>
            </w:rPr>
          </w:pPr>
          <w:r w:rsidRPr="004D4F47">
            <w:rPr>
              <w:color w:val="000000" w:themeColor="text1"/>
              <w:lang w:val="es-ES"/>
            </w:rPr>
            <w:t>Índice</w:t>
          </w:r>
        </w:p>
        <w:p w14:paraId="66426208" w14:textId="77777777" w:rsidR="00CA4CE3" w:rsidRPr="004D4F47" w:rsidRDefault="00CA4CE3" w:rsidP="00CA4CE3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8367" w:history="1">
            <w:r w:rsidRPr="00816955">
              <w:rPr>
                <w:rStyle w:val="Hipervnculo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AD0B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68" w:history="1">
            <w:r w:rsidRPr="00816955">
              <w:rPr>
                <w:rStyle w:val="Hipervnculo"/>
                <w:rFonts w:ascii="Arial" w:hAnsi="Arial"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3431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69" w:history="1">
            <w:r w:rsidRPr="00816955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3AA9" w14:textId="77777777" w:rsidR="00CA4CE3" w:rsidRPr="004D4F47" w:rsidRDefault="00CA4CE3" w:rsidP="00CA4CE3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0" w:history="1">
            <w:r w:rsidRPr="00816955">
              <w:rPr>
                <w:rStyle w:val="Hipervnculo"/>
                <w:rFonts w:ascii="Arial" w:hAnsi="Arial" w:cs="Arial"/>
                <w:noProof/>
              </w:rPr>
              <w:t>Proceso para automatizar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00670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1" w:history="1">
            <w:r w:rsidRPr="00816955">
              <w:rPr>
                <w:rStyle w:val="Hipervnculo"/>
                <w:rFonts w:ascii="Arial" w:hAnsi="Arial" w:cs="Arial"/>
                <w:noProof/>
              </w:rPr>
              <w:t>Flujo del proceso 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3D47F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2" w:history="1">
            <w:r w:rsidRPr="00816955">
              <w:rPr>
                <w:rStyle w:val="Hipervnculo"/>
                <w:rFonts w:ascii="Arial" w:hAnsi="Arial" w:cs="Arial"/>
                <w:noProof/>
              </w:rPr>
              <w:t>Entradas, procesamiento y salidas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0CDD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3" w:history="1">
            <w:r w:rsidRPr="00816955">
              <w:rPr>
                <w:rStyle w:val="Hipervnculo"/>
                <w:rFonts w:ascii="Arial" w:hAnsi="Arial" w:cs="Arial"/>
                <w:noProof/>
              </w:rPr>
              <w:t>Diagrama de actividades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5685" w14:textId="77777777" w:rsidR="00CA4CE3" w:rsidRPr="004D4F47" w:rsidRDefault="00CA4CE3" w:rsidP="00CA4CE3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4" w:history="1">
            <w:r w:rsidRPr="00816955">
              <w:rPr>
                <w:rStyle w:val="Hipervnculo"/>
                <w:rFonts w:ascii="Arial" w:hAnsi="Arial" w:cs="Arial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21D29" w14:textId="77777777" w:rsidR="00CA4CE3" w:rsidRPr="004D4F47" w:rsidRDefault="00CA4CE3" w:rsidP="00CA4CE3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5" w:history="1">
            <w:r w:rsidRPr="00816955">
              <w:rPr>
                <w:rStyle w:val="Hipervnculo"/>
                <w:rFonts w:ascii="Arial" w:hAnsi="Arial" w:cs="Arial"/>
                <w:noProof/>
              </w:rPr>
              <w:t>CAPÍTULO I: CONTEXTO Y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7681" w14:textId="77777777" w:rsidR="00CA4CE3" w:rsidRPr="004D4F47" w:rsidRDefault="00CA4CE3" w:rsidP="00CA4CE3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6" w:history="1">
            <w:r w:rsidRPr="00816955">
              <w:rPr>
                <w:rStyle w:val="Hipervnculo"/>
                <w:rFonts w:ascii="Arial" w:hAnsi="Arial" w:cs="Arial"/>
                <w:noProof/>
              </w:rPr>
              <w:t>1.1 Informe situacional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FE6B7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7" w:history="1">
            <w:r w:rsidRPr="00816955">
              <w:rPr>
                <w:rStyle w:val="Hipervnculo"/>
                <w:rFonts w:ascii="Arial" w:hAnsi="Arial" w:cs="Arial"/>
                <w:noProof/>
              </w:rPr>
              <w:t>1.1.1 Alcance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C8A3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8" w:history="1">
            <w:r w:rsidRPr="00816955">
              <w:rPr>
                <w:rStyle w:val="Hipervnculo"/>
                <w:rFonts w:ascii="Arial" w:hAnsi="Arial" w:cs="Arial"/>
                <w:noProof/>
              </w:rPr>
              <w:t>1.1.2 Ubicación e historia de la iniciativa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7CAA3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79" w:history="1">
            <w:r w:rsidRPr="00816955">
              <w:rPr>
                <w:rStyle w:val="Hipervnculo"/>
                <w:rFonts w:ascii="Arial" w:hAnsi="Arial" w:cs="Arial"/>
                <w:noProof/>
              </w:rPr>
              <w:t>1.1.3 Descripción de la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BC9C" w14:textId="77777777" w:rsidR="00CA4CE3" w:rsidRPr="004D4F47" w:rsidRDefault="00CA4CE3" w:rsidP="00CA4CE3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0" w:history="1">
            <w:r w:rsidRPr="00816955">
              <w:rPr>
                <w:rStyle w:val="Hipervnculo"/>
                <w:rFonts w:ascii="Arial" w:hAnsi="Arial" w:cs="Arial"/>
                <w:noProof/>
              </w:rPr>
              <w:t>CAPÍTULO II: SITUACIÓN PROBLEMÁTICA Y PROPUESTA DE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8E01" w14:textId="77777777" w:rsidR="00CA4CE3" w:rsidRPr="004D4F47" w:rsidRDefault="00CA4CE3" w:rsidP="00CA4CE3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1" w:history="1">
            <w:r w:rsidRPr="00816955">
              <w:rPr>
                <w:rStyle w:val="Hipervnculo"/>
                <w:rFonts w:ascii="Arial" w:hAnsi="Arial" w:cs="Arial"/>
                <w:noProof/>
              </w:rPr>
              <w:t>2.1 Situación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19455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2" w:history="1">
            <w:r w:rsidRPr="00816955">
              <w:rPr>
                <w:rStyle w:val="Hipervnculo"/>
                <w:rFonts w:ascii="Arial" w:hAnsi="Arial" w:cs="Arial"/>
                <w:noProof/>
              </w:rPr>
              <w:t>2.1.1 Opacidad transaccional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3DCC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3" w:history="1">
            <w:r w:rsidRPr="00816955">
              <w:rPr>
                <w:rStyle w:val="Hipervnculo"/>
                <w:rFonts w:ascii="Arial" w:hAnsi="Arial" w:cs="Arial"/>
                <w:noProof/>
              </w:rPr>
              <w:t>2.1.2 Congelamiento asimétrico por rollover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8870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4" w:history="1">
            <w:r w:rsidRPr="00816955">
              <w:rPr>
                <w:rStyle w:val="Hipervnculo"/>
                <w:rFonts w:ascii="Arial" w:hAnsi="Arial" w:cs="Arial"/>
                <w:noProof/>
              </w:rPr>
              <w:t>2.1.3 Sesgo de ilusión de ganancia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F58D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5" w:history="1">
            <w:r w:rsidRPr="00816955">
              <w:rPr>
                <w:rStyle w:val="Hipervnculo"/>
                <w:rFonts w:ascii="Arial" w:hAnsi="Arial" w:cs="Arial"/>
                <w:noProof/>
              </w:rPr>
              <w:t>2.1.4 Otros riesgos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D2EE" w14:textId="77777777" w:rsidR="00CA4CE3" w:rsidRPr="004D4F47" w:rsidRDefault="00CA4CE3" w:rsidP="00CA4CE3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6" w:history="1">
            <w:r w:rsidRPr="00816955">
              <w:rPr>
                <w:rStyle w:val="Hipervnculo"/>
                <w:rFonts w:ascii="Arial" w:hAnsi="Arial" w:cs="Arial"/>
                <w:noProof/>
              </w:rPr>
              <w:t>2.2 Proceso a solucionar mediante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AA7C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7" w:history="1">
            <w:r w:rsidRPr="00816955">
              <w:rPr>
                <w:rStyle w:val="Hipervnculo"/>
                <w:rFonts w:ascii="Arial" w:hAnsi="Arial" w:cs="Arial"/>
                <w:noProof/>
              </w:rPr>
              <w:t>2.2.1 Flujo 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2F76" w14:textId="77777777" w:rsidR="00CA4CE3" w:rsidRPr="004D4F47" w:rsidRDefault="00CA4CE3" w:rsidP="00CA4CE3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8" w:history="1">
            <w:r w:rsidRPr="00816955">
              <w:rPr>
                <w:rStyle w:val="Hipervnculo"/>
                <w:rFonts w:ascii="Arial" w:hAnsi="Arial" w:cs="Arial"/>
                <w:noProof/>
              </w:rPr>
              <w:t>CAPÍTULO III: MODELAMIENTO ORIENTADO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3A898" w14:textId="77777777" w:rsidR="00CA4CE3" w:rsidRPr="004D4F47" w:rsidRDefault="00CA4CE3" w:rsidP="00CA4CE3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89" w:history="1">
            <w:r w:rsidRPr="00816955">
              <w:rPr>
                <w:rStyle w:val="Hipervnculo"/>
                <w:rFonts w:ascii="Arial" w:hAnsi="Arial" w:cs="Arial"/>
                <w:noProof/>
              </w:rPr>
              <w:t>3.1 Descripción de componentes POO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7AA43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90" w:history="1">
            <w:r w:rsidRPr="00816955">
              <w:rPr>
                <w:rStyle w:val="Hipervnculo"/>
                <w:rFonts w:ascii="Arial" w:hAnsi="Arial" w:cs="Arial"/>
                <w:noProof/>
              </w:rPr>
              <w:t>3.1.1 Modelo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740E" w14:textId="77777777" w:rsidR="00CA4CE3" w:rsidRPr="004D4F47" w:rsidRDefault="00CA4CE3" w:rsidP="00CA4CE3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91" w:history="1">
            <w:r w:rsidRPr="00816955">
              <w:rPr>
                <w:rStyle w:val="Hipervnculo"/>
                <w:rFonts w:ascii="Arial" w:hAnsi="Arial" w:cs="Arial"/>
                <w:noProof/>
              </w:rPr>
              <w:t>3.2 Modelamiento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FAE6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92" w:history="1">
            <w:r w:rsidRPr="00816955">
              <w:rPr>
                <w:rStyle w:val="Hipervnculo"/>
                <w:rFonts w:ascii="Arial" w:hAnsi="Arial" w:cs="Arial"/>
                <w:noProof/>
              </w:rPr>
              <w:t>3.2.1 UML conceptual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94423" w14:textId="77777777" w:rsidR="00CA4CE3" w:rsidRPr="004D4F47" w:rsidRDefault="00CA4CE3" w:rsidP="00CA4CE3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393" w:history="1">
            <w:r w:rsidRPr="00816955">
              <w:rPr>
                <w:rStyle w:val="Hipervnculo"/>
                <w:rFonts w:ascii="Arial" w:hAnsi="Arial" w:cs="Arial"/>
                <w:noProof/>
              </w:rPr>
              <w:t>3.2.2 UML de trazabilidad de la implementación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E1AE" w14:textId="4707D2D9" w:rsidR="00796ED6" w:rsidRPr="00635639" w:rsidRDefault="00CA4CE3" w:rsidP="00CA4CE3">
          <w:pPr>
            <w:spacing w:line="360" w:lineRule="auto"/>
            <w:rPr>
              <w:rFonts w:ascii="Arial" w:hAnsi="Arial" w:cs="Arial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9C3F9A9" w14:textId="77777777" w:rsidR="00635639" w:rsidRPr="00635639" w:rsidRDefault="00635639" w:rsidP="00635639">
      <w:pPr>
        <w:spacing w:line="360" w:lineRule="auto"/>
        <w:rPr>
          <w:rFonts w:ascii="Arial" w:eastAsiaTheme="majorEastAsia" w:hAnsi="Arial" w:cs="Arial"/>
          <w:sz w:val="32"/>
          <w:szCs w:val="32"/>
        </w:rPr>
      </w:pPr>
      <w:bookmarkStart w:id="2" w:name="resumen"/>
      <w:bookmarkEnd w:id="0"/>
      <w:r w:rsidRPr="00635639">
        <w:rPr>
          <w:rFonts w:ascii="Arial" w:hAnsi="Arial" w:cs="Arial"/>
        </w:rPr>
        <w:br w:type="page"/>
      </w:r>
    </w:p>
    <w:bookmarkEnd w:id="2" w:displacedByCustomXml="next"/>
    <w:bookmarkStart w:id="3" w:name="objetivos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/>
        </w:rPr>
        <w:id w:val="12939481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9AB2FD" w14:textId="365AA86D" w:rsidR="00E8649B" w:rsidRDefault="00E8649B">
          <w:pPr>
            <w:pStyle w:val="TtuloTDC"/>
          </w:pPr>
          <w:r>
            <w:rPr>
              <w:lang w:val="es-ES"/>
            </w:rPr>
            <w:t>Índice</w:t>
          </w:r>
        </w:p>
        <w:p w14:paraId="2CAFD92A" w14:textId="3A696E98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8749" w:history="1">
            <w:r w:rsidRPr="0049693E">
              <w:rPr>
                <w:rStyle w:val="Hipervnculo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E87C" w14:textId="04573DF9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0" w:history="1">
            <w:r w:rsidRPr="0049693E">
              <w:rPr>
                <w:rStyle w:val="Hipervnculo"/>
                <w:rFonts w:ascii="Arial" w:hAnsi="Arial"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5E126" w14:textId="3B41AAE9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1" w:history="1">
            <w:r w:rsidRPr="0049693E">
              <w:rPr>
                <w:rStyle w:val="Hipervnculo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B2B46" w14:textId="6B5CC0CD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2" w:history="1">
            <w:r w:rsidRPr="0049693E">
              <w:rPr>
                <w:rStyle w:val="Hipervnculo"/>
                <w:rFonts w:ascii="Arial" w:hAnsi="Arial" w:cs="Arial"/>
                <w:noProof/>
              </w:rPr>
              <w:t>Proceso para automatizar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7E64F" w14:textId="79BAFB52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3" w:history="1">
            <w:r w:rsidRPr="0049693E">
              <w:rPr>
                <w:rStyle w:val="Hipervnculo"/>
                <w:rFonts w:ascii="Arial" w:hAnsi="Arial" w:cs="Arial"/>
                <w:noProof/>
              </w:rPr>
              <w:t>Flujo del proceso 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4249" w14:textId="167C2F70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4" w:history="1">
            <w:r w:rsidRPr="0049693E">
              <w:rPr>
                <w:rStyle w:val="Hipervnculo"/>
                <w:rFonts w:ascii="Arial" w:hAnsi="Arial" w:cs="Arial"/>
                <w:noProof/>
              </w:rPr>
              <w:t>Entradas, procesamiento y salidas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BF57" w14:textId="3CD52AE3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5" w:history="1">
            <w:r w:rsidRPr="0049693E">
              <w:rPr>
                <w:rStyle w:val="Hipervnculo"/>
                <w:rFonts w:ascii="Arial" w:hAnsi="Arial" w:cs="Arial"/>
                <w:noProof/>
              </w:rPr>
              <w:t>Diagrama de actividades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37C3" w14:textId="684B0F54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6" w:history="1">
            <w:r w:rsidRPr="0049693E">
              <w:rPr>
                <w:rStyle w:val="Hipervnculo"/>
                <w:rFonts w:ascii="Arial" w:hAnsi="Arial" w:cs="Arial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6EE6F" w14:textId="3847883D" w:rsidR="00E8649B" w:rsidRPr="00E8649B" w:rsidRDefault="00E864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7" w:history="1">
            <w:r w:rsidRPr="0049693E">
              <w:rPr>
                <w:rStyle w:val="Hipervnculo"/>
                <w:rFonts w:ascii="Arial" w:hAnsi="Arial" w:cs="Arial"/>
                <w:noProof/>
              </w:rPr>
              <w:t>CAPÍTULO I: CONTEXTO Y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F3CF" w14:textId="2DD139DB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8" w:history="1">
            <w:r w:rsidRPr="0049693E">
              <w:rPr>
                <w:rStyle w:val="Hipervnculo"/>
                <w:rFonts w:ascii="Arial" w:hAnsi="Arial" w:cs="Arial"/>
                <w:noProof/>
              </w:rPr>
              <w:t>1.1 Informe situacional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74416" w14:textId="349352BA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59" w:history="1">
            <w:r w:rsidRPr="0049693E">
              <w:rPr>
                <w:rStyle w:val="Hipervnculo"/>
                <w:rFonts w:ascii="Arial" w:hAnsi="Arial" w:cs="Arial"/>
                <w:noProof/>
              </w:rPr>
              <w:t>1.1.1 Alcance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CB73" w14:textId="3AB625CC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0" w:history="1">
            <w:r w:rsidRPr="0049693E">
              <w:rPr>
                <w:rStyle w:val="Hipervnculo"/>
                <w:rFonts w:ascii="Arial" w:hAnsi="Arial" w:cs="Arial"/>
                <w:noProof/>
              </w:rPr>
              <w:t>1.1.2 Ubicación e historia de la iniciativa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AAE2" w14:textId="159DF0F3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1" w:history="1">
            <w:r w:rsidRPr="0049693E">
              <w:rPr>
                <w:rStyle w:val="Hipervnculo"/>
                <w:rFonts w:ascii="Arial" w:hAnsi="Arial" w:cs="Arial"/>
                <w:noProof/>
              </w:rPr>
              <w:t>1.1.3 Descripción de la operación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6B1A" w14:textId="69BFF3F0" w:rsidR="00E8649B" w:rsidRPr="00E8649B" w:rsidRDefault="00E864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2" w:history="1">
            <w:r w:rsidRPr="0049693E">
              <w:rPr>
                <w:rStyle w:val="Hipervnculo"/>
                <w:rFonts w:ascii="Arial" w:hAnsi="Arial" w:cs="Arial"/>
                <w:noProof/>
              </w:rPr>
              <w:t>CAPÍTULO II: SITUACIÓN PROBLEMÁTICA Y PROPUESTA DE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BDD4" w14:textId="49846CD5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3" w:history="1">
            <w:r w:rsidRPr="0049693E">
              <w:rPr>
                <w:rStyle w:val="Hipervnculo"/>
                <w:rFonts w:ascii="Arial" w:hAnsi="Arial" w:cs="Arial"/>
                <w:noProof/>
              </w:rPr>
              <w:t>2.1 Situación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451BF" w14:textId="2E126CA0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4" w:history="1">
            <w:r w:rsidRPr="0049693E">
              <w:rPr>
                <w:rStyle w:val="Hipervnculo"/>
                <w:rFonts w:ascii="Arial" w:hAnsi="Arial" w:cs="Arial"/>
                <w:noProof/>
              </w:rPr>
              <w:t>2.1.1 Opacidad transaccional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DD28" w14:textId="44D2F98C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5" w:history="1">
            <w:r w:rsidRPr="0049693E">
              <w:rPr>
                <w:rStyle w:val="Hipervnculo"/>
                <w:rFonts w:ascii="Arial" w:hAnsi="Arial" w:cs="Arial"/>
                <w:noProof/>
              </w:rPr>
              <w:t>2.1.2 Congelamiento asimétrico por rollover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4065" w14:textId="0D4A7660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6" w:history="1">
            <w:r w:rsidRPr="0049693E">
              <w:rPr>
                <w:rStyle w:val="Hipervnculo"/>
                <w:rFonts w:ascii="Arial" w:hAnsi="Arial" w:cs="Arial"/>
                <w:noProof/>
              </w:rPr>
              <w:t>2.1.3 Sesgo de ilusión de ganancia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015B8" w14:textId="6EC0D039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7" w:history="1">
            <w:r w:rsidRPr="0049693E">
              <w:rPr>
                <w:rStyle w:val="Hipervnculo"/>
                <w:rFonts w:ascii="Arial" w:hAnsi="Arial" w:cs="Arial"/>
                <w:noProof/>
              </w:rPr>
              <w:t>2.1.4 Otros riesgos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E0212" w14:textId="2155C6B5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8" w:history="1">
            <w:r w:rsidRPr="0049693E">
              <w:rPr>
                <w:rStyle w:val="Hipervnculo"/>
                <w:rFonts w:ascii="Arial" w:hAnsi="Arial" w:cs="Arial"/>
                <w:noProof/>
              </w:rPr>
              <w:t>2.2 Proceso a solucionar mediante automatización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384B" w14:textId="1D822DCB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69" w:history="1">
            <w:r w:rsidRPr="0049693E">
              <w:rPr>
                <w:rStyle w:val="Hipervnculo"/>
                <w:rFonts w:ascii="Arial" w:hAnsi="Arial" w:cs="Arial"/>
                <w:noProof/>
              </w:rPr>
              <w:t>2.2.1 Flujo automatizado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6613A" w14:textId="3E5CBF9D" w:rsidR="00E8649B" w:rsidRPr="00E8649B" w:rsidRDefault="00E864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0" w:history="1">
            <w:r w:rsidRPr="0049693E">
              <w:rPr>
                <w:rStyle w:val="Hipervnculo"/>
                <w:rFonts w:ascii="Arial" w:hAnsi="Arial" w:cs="Arial"/>
                <w:noProof/>
              </w:rPr>
              <w:t>CAPÍTULO III: MODELAMIENTO ORIENTADO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CA897" w14:textId="4F65EF71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1" w:history="1">
            <w:r w:rsidRPr="0049693E">
              <w:rPr>
                <w:rStyle w:val="Hipervnculo"/>
                <w:rFonts w:ascii="Arial" w:hAnsi="Arial" w:cs="Arial"/>
                <w:noProof/>
              </w:rPr>
              <w:t>3.1 Descripción de componentes POO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C7D5F" w14:textId="4B34BF9A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2" w:history="1">
            <w:r w:rsidRPr="0049693E">
              <w:rPr>
                <w:rStyle w:val="Hipervnculo"/>
                <w:rFonts w:ascii="Arial" w:hAnsi="Arial" w:cs="Arial"/>
                <w:noProof/>
              </w:rPr>
              <w:t>3.1.1 Modelo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2A185" w14:textId="4B6E39B5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3" w:history="1">
            <w:r w:rsidRPr="0049693E">
              <w:rPr>
                <w:rStyle w:val="Hipervnculo"/>
                <w:rFonts w:ascii="Arial" w:hAnsi="Arial" w:cs="Arial"/>
                <w:noProof/>
              </w:rPr>
              <w:t>3.2 Modelamiento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3665" w14:textId="0952C27B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4" w:history="1">
            <w:r w:rsidRPr="0049693E">
              <w:rPr>
                <w:rStyle w:val="Hipervnculo"/>
                <w:rFonts w:ascii="Arial" w:hAnsi="Arial" w:cs="Arial"/>
                <w:noProof/>
              </w:rPr>
              <w:t>3.2.1 UML conceptual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29AAE" w14:textId="3BC57809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5" w:history="1">
            <w:r w:rsidRPr="0049693E">
              <w:rPr>
                <w:rStyle w:val="Hipervnculo"/>
                <w:rFonts w:ascii="Arial" w:hAnsi="Arial" w:cs="Arial"/>
                <w:noProof/>
              </w:rPr>
              <w:t>3.2.2 UML de trazabilidad de la implementación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4E4D1" w14:textId="49664EBE" w:rsidR="00E8649B" w:rsidRPr="00E8649B" w:rsidRDefault="00E864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6" w:history="1">
            <w:r w:rsidRPr="0049693E">
              <w:rPr>
                <w:rStyle w:val="Hipervnculo"/>
                <w:rFonts w:ascii="Arial" w:hAnsi="Arial" w:cs="Arial"/>
                <w:noProof/>
              </w:rPr>
              <w:t>CAPÍTULO IV: DISEÑO DE LA BASE DE DATOS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1D70" w14:textId="7588407D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7" w:history="1">
            <w:r w:rsidRPr="0049693E">
              <w:rPr>
                <w:rStyle w:val="Hipervnculo"/>
                <w:rFonts w:ascii="Arial" w:hAnsi="Arial" w:cs="Arial"/>
                <w:noProof/>
              </w:rPr>
              <w:t>4.1 Modelo de base de datos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20A9" w14:textId="4B1A829C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8" w:history="1">
            <w:r w:rsidRPr="0049693E">
              <w:rPr>
                <w:rStyle w:val="Hipervnculo"/>
                <w:rFonts w:ascii="Arial" w:hAnsi="Arial" w:cs="Arial"/>
                <w:noProof/>
              </w:rPr>
              <w:t>4.1.1 Enfoque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DE78" w14:textId="5EF4BFAB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79" w:history="1">
            <w:r w:rsidRPr="0049693E">
              <w:rPr>
                <w:rStyle w:val="Hipervnculo"/>
                <w:rFonts w:ascii="Arial" w:hAnsi="Arial" w:cs="Arial"/>
                <w:noProof/>
              </w:rPr>
              <w:t>4.1.2 Entidades del esquema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6ACD" w14:textId="6E237CFA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0" w:history="1">
            <w:r w:rsidRPr="0049693E">
              <w:rPr>
                <w:rStyle w:val="Hipervnculo"/>
                <w:rFonts w:ascii="Arial" w:hAnsi="Arial" w:cs="Arial"/>
                <w:noProof/>
              </w:rPr>
              <w:t>4.1.3 Relación central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FFB6" w14:textId="282AE950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1" w:history="1">
            <w:r w:rsidRPr="0049693E">
              <w:rPr>
                <w:rStyle w:val="Hipervnculo"/>
                <w:rFonts w:ascii="Arial" w:hAnsi="Arial" w:cs="Arial"/>
                <w:noProof/>
              </w:rPr>
              <w:t>4.1.4 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C964C" w14:textId="2C6AFB3F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2" w:history="1">
            <w:r w:rsidRPr="0049693E">
              <w:rPr>
                <w:rStyle w:val="Hipervnculo"/>
                <w:rFonts w:ascii="Arial" w:hAnsi="Arial" w:cs="Arial"/>
                <w:noProof/>
              </w:rPr>
              <w:t>4.2 Implementación de la base de datos en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ECFC1" w14:textId="5DEB3003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3" w:history="1">
            <w:r w:rsidRPr="0049693E">
              <w:rPr>
                <w:rStyle w:val="Hipervnculo"/>
                <w:rFonts w:ascii="Arial" w:hAnsi="Arial" w:cs="Arial"/>
                <w:noProof/>
              </w:rPr>
              <w:t>4.3 Esquema en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F966" w14:textId="1C56BABE" w:rsidR="00E8649B" w:rsidRPr="00E8649B" w:rsidRDefault="00E864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4" w:history="1">
            <w:r w:rsidRPr="0049693E">
              <w:rPr>
                <w:rStyle w:val="Hipervnculo"/>
                <w:rFonts w:ascii="Arial" w:hAnsi="Arial" w:cs="Arial"/>
                <w:noProof/>
              </w:rPr>
              <w:t>CAPÍTULO V: ARQUITECTURA Y DESARROLLO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B989" w14:textId="24A7D36C" w:rsidR="00E8649B" w:rsidRPr="00E8649B" w:rsidRDefault="00E8649B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5" w:history="1">
            <w:r w:rsidRPr="0049693E">
              <w:rPr>
                <w:rStyle w:val="Hipervnculo"/>
                <w:rFonts w:ascii="Arial" w:hAnsi="Arial" w:cs="Arial"/>
                <w:noProof/>
              </w:rPr>
              <w:t>5.1 Arquitectura de desarrollo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A3CC" w14:textId="5C1C6180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6" w:history="1">
            <w:r w:rsidRPr="0049693E">
              <w:rPr>
                <w:rStyle w:val="Hipervnculo"/>
                <w:rFonts w:ascii="Arial" w:hAnsi="Arial" w:cs="Arial"/>
                <w:noProof/>
              </w:rPr>
              <w:t>5.1.1 Vista lógica de tres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A9994" w14:textId="5DAC36F0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7" w:history="1">
            <w:r w:rsidRPr="0049693E">
              <w:rPr>
                <w:rStyle w:val="Hipervnculo"/>
                <w:rFonts w:ascii="Arial" w:hAnsi="Arial" w:cs="Arial"/>
                <w:noProof/>
              </w:rPr>
              <w:t>5.1.2 Arquitectura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C61D" w14:textId="36683FC2" w:rsidR="00E8649B" w:rsidRPr="00E8649B" w:rsidRDefault="00E8649B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PE"/>
            </w:rPr>
          </w:pPr>
          <w:hyperlink w:anchor="_Toc235008788" w:history="1">
            <w:r w:rsidRPr="0049693E">
              <w:rPr>
                <w:rStyle w:val="Hipervnculo"/>
                <w:rFonts w:ascii="Arial" w:hAnsi="Arial" w:cs="Arial"/>
                <w:noProof/>
              </w:rPr>
              <w:t>5.1.3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8B32" w14:textId="5862BB9C" w:rsidR="00E8649B" w:rsidRDefault="00E8649B">
          <w:r>
            <w:rPr>
              <w:b/>
              <w:bCs/>
              <w:lang w:val="es-ES"/>
            </w:rPr>
            <w:fldChar w:fldCharType="end"/>
          </w:r>
        </w:p>
      </w:sdtContent>
    </w:sdt>
    <w:p w14:paraId="39865C4A" w14:textId="77777777" w:rsidR="00E8649B" w:rsidRDefault="00E8649B">
      <w:pPr>
        <w:rPr>
          <w:rFonts w:ascii="Arial" w:eastAsiaTheme="majorEastAsia" w:hAnsi="Arial" w:cs="Arial"/>
          <w:sz w:val="32"/>
          <w:szCs w:val="32"/>
        </w:rPr>
      </w:pPr>
      <w:bookmarkStart w:id="4" w:name="_Toc235008749"/>
      <w:r>
        <w:rPr>
          <w:rFonts w:ascii="Arial" w:hAnsi="Arial" w:cs="Arial"/>
        </w:rPr>
        <w:br w:type="page"/>
      </w:r>
    </w:p>
    <w:p w14:paraId="2204ADBB" w14:textId="4EFC20E2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r w:rsidRPr="00635639">
        <w:rPr>
          <w:rFonts w:ascii="Arial" w:hAnsi="Arial" w:cs="Arial"/>
          <w:color w:val="auto"/>
        </w:rPr>
        <w:lastRenderedPageBreak/>
        <w:t>Objetivos</w:t>
      </w:r>
      <w:bookmarkEnd w:id="4"/>
    </w:p>
    <w:p w14:paraId="2889AC90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5" w:name="_Toc235008750"/>
      <w:bookmarkStart w:id="6" w:name="objetivo-general"/>
      <w:r w:rsidRPr="00635639">
        <w:rPr>
          <w:rFonts w:ascii="Arial" w:hAnsi="Arial" w:cs="Arial"/>
          <w:color w:val="auto"/>
        </w:rPr>
        <w:t>Objetivo general</w:t>
      </w:r>
      <w:bookmarkEnd w:id="5"/>
    </w:p>
    <w:p w14:paraId="44ADCAAF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Desarrollar una aplicación web multiusuario que permita registrar, auditar y analizar operaciones realizadas en casas de apuestas, diferenciando saldos propios, bonos, fondos retirables y obligaciones de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>, con el propósito de generar indicadores y alertas automáticas de riesgo.</w:t>
      </w:r>
    </w:p>
    <w:p w14:paraId="5A456228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7" w:name="_Toc235008751"/>
      <w:bookmarkStart w:id="8" w:name="objetivos-específicos"/>
      <w:bookmarkEnd w:id="6"/>
      <w:r w:rsidRPr="00635639">
        <w:rPr>
          <w:rFonts w:ascii="Arial" w:hAnsi="Arial" w:cs="Arial"/>
          <w:color w:val="auto"/>
        </w:rPr>
        <w:t>Objetivos específicos</w:t>
      </w:r>
      <w:bookmarkEnd w:id="7"/>
    </w:p>
    <w:p w14:paraId="32D3766B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Implementar un registro transaccional ordenado para depósitos, bonos, apuestas, liquidaciones,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 xml:space="preserve"> y retiros.</w:t>
      </w:r>
    </w:p>
    <w:p w14:paraId="7572B132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Mantener billeteras independientes por usuario y casa de apuestas.</w:t>
      </w:r>
    </w:p>
    <w:p w14:paraId="4C04D28F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Aplicar reglas de negocio para actualizar saldos y calcular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pendiente.</w:t>
      </w:r>
    </w:p>
    <w:p w14:paraId="700E9A7A" w14:textId="2F1D81D1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Construir indicadores de rentabilidad, exposición, </w:t>
      </w:r>
      <w:proofErr w:type="spellStart"/>
      <w:r w:rsidRPr="00635639">
        <w:rPr>
          <w:rFonts w:ascii="Arial" w:hAnsi="Arial" w:cs="Arial"/>
        </w:rPr>
        <w:t>drawdown</w:t>
      </w:r>
      <w:proofErr w:type="spellEnd"/>
      <w:r w:rsidR="00F832FF">
        <w:rPr>
          <w:rFonts w:ascii="Arial" w:hAnsi="Arial" w:cs="Arial"/>
        </w:rPr>
        <w:t xml:space="preserve"> (</w:t>
      </w:r>
      <w:r w:rsidR="00F832FF" w:rsidRPr="00F832FF">
        <w:rPr>
          <w:rFonts w:ascii="Arial" w:hAnsi="Arial" w:cs="Arial"/>
        </w:rPr>
        <w:t>caída máxima</w:t>
      </w:r>
      <w:r w:rsidR="00F832FF">
        <w:rPr>
          <w:rFonts w:ascii="Arial" w:hAnsi="Arial" w:cs="Arial"/>
        </w:rPr>
        <w:t>)</w:t>
      </w:r>
      <w:r w:rsidRPr="00635639">
        <w:rPr>
          <w:rFonts w:ascii="Arial" w:hAnsi="Arial" w:cs="Arial"/>
        </w:rPr>
        <w:t xml:space="preserve">, concentración y comportamiento mediante Pandas y </w:t>
      </w: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>.</w:t>
      </w:r>
    </w:p>
    <w:p w14:paraId="7B49350D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Emitir mensajes automáticos cuando se detecten patrones financieros o conductuales de riesgo.</w:t>
      </w:r>
    </w:p>
    <w:p w14:paraId="428521F1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Proteger las credenciales con </w:t>
      </w:r>
      <w:proofErr w:type="spellStart"/>
      <w:r w:rsidRPr="00635639">
        <w:rPr>
          <w:rFonts w:ascii="Arial" w:hAnsi="Arial" w:cs="Arial"/>
        </w:rPr>
        <w:t>Bcrypt</w:t>
      </w:r>
      <w:proofErr w:type="spellEnd"/>
      <w:r w:rsidRPr="00635639">
        <w:rPr>
          <w:rFonts w:ascii="Arial" w:hAnsi="Arial" w:cs="Arial"/>
        </w:rPr>
        <w:t xml:space="preserve"> y conservar sesiones persistentes sin almacenar contraseñas ni tokens en texto plano.</w:t>
      </w:r>
    </w:p>
    <w:p w14:paraId="0873FBE3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Garantizar integridad referencial, transaccionalidad y aislamiento multiusuario en MySQL.</w:t>
      </w:r>
    </w:p>
    <w:p w14:paraId="6492E511" w14:textId="77777777" w:rsidR="00796ED6" w:rsidRPr="00635639" w:rsidRDefault="00000000" w:rsidP="00635639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Evidenciar los fundamentos de programación y POO exigidos por el sílabo del curso.</w:t>
      </w:r>
    </w:p>
    <w:p w14:paraId="726AA074" w14:textId="4B519274" w:rsidR="00796ED6" w:rsidRPr="00635639" w:rsidRDefault="00F832FF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9" w:name="_Toc235008752"/>
      <w:bookmarkStart w:id="10" w:name="proceso-a-automatizar"/>
      <w:bookmarkEnd w:id="3"/>
      <w:bookmarkEnd w:id="8"/>
      <w:r w:rsidRPr="00635639">
        <w:rPr>
          <w:rFonts w:ascii="Arial" w:hAnsi="Arial" w:cs="Arial"/>
          <w:color w:val="auto"/>
        </w:rPr>
        <w:t>Proceso para automatizar</w:t>
      </w:r>
      <w:bookmarkEnd w:id="9"/>
    </w:p>
    <w:p w14:paraId="7F9A75D4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proceso seleccionado para la automatización es el registro, conciliación y análisis financiero de las operaciones que un usuario realiza en diferentes casas de apuestas. En un escenario manual, la persona debe consultar historiales separados, distinguir entre dinero depositado y bonos promocionales, calcular el </w:t>
      </w:r>
      <w:proofErr w:type="spellStart"/>
      <w:r w:rsidRPr="00635639">
        <w:rPr>
          <w:rFonts w:ascii="Arial" w:hAnsi="Arial" w:cs="Arial"/>
        </w:rPr>
        <w:lastRenderedPageBreak/>
        <w:t>rollover</w:t>
      </w:r>
      <w:proofErr w:type="spellEnd"/>
      <w:r w:rsidRPr="00635639">
        <w:rPr>
          <w:rFonts w:ascii="Arial" w:hAnsi="Arial" w:cs="Arial"/>
        </w:rPr>
        <w:t xml:space="preserve"> pendiente, reconstruir ganancias o pérdidas y comparar resultados entre plataformas. Esta labor demanda tiempo, es susceptible a errores aritméticos y puede producir una percepción equivocada sobre la disponibilidad real del capital.</w:t>
      </w:r>
    </w:p>
    <w:p w14:paraId="63A7313C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aplicación automatiza el proceso desde la recepción de la información hasta la presentación de indicadores y alertas. Cada operación se vincula con el usuario autenticado y con la casa seleccionada, lo que garantiza que los movimientos, saldos y resultados permanezcan separados entre cuentas.</w:t>
      </w:r>
    </w:p>
    <w:p w14:paraId="2018C84E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1" w:name="_Toc235008753"/>
      <w:bookmarkStart w:id="12" w:name="flujo-del-proceso-automatizado"/>
      <w:r w:rsidRPr="00635639">
        <w:rPr>
          <w:rFonts w:ascii="Arial" w:hAnsi="Arial" w:cs="Arial"/>
          <w:color w:val="auto"/>
        </w:rPr>
        <w:t>Flujo del proceso automatizado</w:t>
      </w:r>
      <w:bookmarkEnd w:id="11"/>
    </w:p>
    <w:p w14:paraId="71C91553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Autenticación del usuario.</w:t>
      </w:r>
      <w:r w:rsidRPr="00635639">
        <w:rPr>
          <w:rFonts w:ascii="Arial" w:hAnsi="Arial" w:cs="Arial"/>
        </w:rPr>
        <w:t xml:space="preserve"> El sistema valida las credenciales mediante </w:t>
      </w:r>
      <w:proofErr w:type="spellStart"/>
      <w:r w:rsidRPr="00635639">
        <w:rPr>
          <w:rFonts w:ascii="Arial" w:hAnsi="Arial" w:cs="Arial"/>
        </w:rPr>
        <w:t>Bcrypt</w:t>
      </w:r>
      <w:proofErr w:type="spellEnd"/>
      <w:r w:rsidRPr="00635639">
        <w:rPr>
          <w:rFonts w:ascii="Arial" w:hAnsi="Arial" w:cs="Arial"/>
        </w:rPr>
        <w:t xml:space="preserve"> o recupera una sesión vigente. Si la autenticación no es válida, se impide el acceso a la información financiera.</w:t>
      </w:r>
    </w:p>
    <w:p w14:paraId="4A440BCF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Selección de la operación.</w:t>
      </w:r>
      <w:r w:rsidRPr="00635639">
        <w:rPr>
          <w:rFonts w:ascii="Arial" w:hAnsi="Arial" w:cs="Arial"/>
        </w:rPr>
        <w:t xml:space="preserve"> El usuario elige registrar una recarga, bono, apuesta, liquidación,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 xml:space="preserve"> o retiro.</w:t>
      </w:r>
    </w:p>
    <w:p w14:paraId="2F85EB60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Ingreso de datos.</w:t>
      </w:r>
      <w:r w:rsidRPr="00635639">
        <w:rPr>
          <w:rFonts w:ascii="Arial" w:hAnsi="Arial" w:cs="Arial"/>
        </w:rPr>
        <w:t xml:space="preserve"> La interfaz </w:t>
      </w:r>
      <w:proofErr w:type="spellStart"/>
      <w:r w:rsidRPr="00635639">
        <w:rPr>
          <w:rFonts w:ascii="Arial" w:hAnsi="Arial" w:cs="Arial"/>
        </w:rPr>
        <w:t>Streamlit</w:t>
      </w:r>
      <w:proofErr w:type="spellEnd"/>
      <w:r w:rsidRPr="00635639">
        <w:rPr>
          <w:rFonts w:ascii="Arial" w:hAnsi="Arial" w:cs="Arial"/>
        </w:rPr>
        <w:t xml:space="preserve"> recibe la casa, el monto, la cuota, el tipo de saldo y los demás datos requeridos por la operación.</w:t>
      </w:r>
    </w:p>
    <w:p w14:paraId="3FA3A049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Normalización y validación.</w:t>
      </w:r>
      <w:r w:rsidRPr="00635639">
        <w:rPr>
          <w:rFonts w:ascii="Arial" w:hAnsi="Arial" w:cs="Arial"/>
        </w:rPr>
        <w:t xml:space="preserve"> El sistema convierte textos y valores numéricos a los tipos correspondientes, comprueba campos obligatorios, montos positivos, cuotas válidas, límites personales y disponibilidad de saldo.</w:t>
      </w:r>
    </w:p>
    <w:p w14:paraId="0348E544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Aplicación de reglas de negocio.</w:t>
      </w:r>
      <w:r w:rsidRPr="00635639">
        <w:rPr>
          <w:rFonts w:ascii="Arial" w:hAnsi="Arial" w:cs="Arial"/>
        </w:rPr>
        <w:t xml:space="preserve"> Según la operación, se actualizan el saldo depositado, saldo de bono, saldo retirable y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. Una apuesta pendiente se registra como capital expuesto; una liquidación determina el retorno y libera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aplicable.</w:t>
      </w:r>
    </w:p>
    <w:p w14:paraId="1E9025E4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Persistencia transaccional.</w:t>
      </w:r>
      <w:r w:rsidRPr="00635639">
        <w:rPr>
          <w:rFonts w:ascii="Arial" w:hAnsi="Arial" w:cs="Arial"/>
        </w:rPr>
        <w:t xml:space="preserve"> Los cambios se almacenan en MySQL mediante consultas parametrizadas. Si toda la operación finaliza correctamente, se ejecuta </w:t>
      </w:r>
      <w:proofErr w:type="spellStart"/>
      <w:r w:rsidRPr="00635639">
        <w:rPr>
          <w:rStyle w:val="VerbatimChar"/>
          <w:rFonts w:ascii="Arial" w:hAnsi="Arial" w:cs="Arial"/>
        </w:rPr>
        <w:t>commit</w:t>
      </w:r>
      <w:proofErr w:type="spellEnd"/>
      <w:r w:rsidRPr="00635639">
        <w:rPr>
          <w:rFonts w:ascii="Arial" w:hAnsi="Arial" w:cs="Arial"/>
        </w:rPr>
        <w:t xml:space="preserve">; ante una excepción, se ejecuta </w:t>
      </w:r>
      <w:proofErr w:type="spellStart"/>
      <w:r w:rsidRPr="00635639">
        <w:rPr>
          <w:rStyle w:val="VerbatimChar"/>
          <w:rFonts w:ascii="Arial" w:hAnsi="Arial" w:cs="Arial"/>
        </w:rPr>
        <w:t>rollback</w:t>
      </w:r>
      <w:proofErr w:type="spellEnd"/>
      <w:r w:rsidRPr="00635639">
        <w:rPr>
          <w:rFonts w:ascii="Arial" w:hAnsi="Arial" w:cs="Arial"/>
        </w:rPr>
        <w:t xml:space="preserve"> para evitar datos parciales.</w:t>
      </w:r>
    </w:p>
    <w:p w14:paraId="1B0A5A8C" w14:textId="621AE9E3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Construcción analítica.</w:t>
      </w:r>
      <w:r w:rsidRPr="00635639">
        <w:rPr>
          <w:rFonts w:ascii="Arial" w:hAnsi="Arial" w:cs="Arial"/>
        </w:rPr>
        <w:t xml:space="preserve"> Las consultas se convierten en estructuras intermedias y </w:t>
      </w:r>
      <w:proofErr w:type="spellStart"/>
      <w:r w:rsidRPr="00635639">
        <w:rPr>
          <w:rFonts w:ascii="Arial" w:hAnsi="Arial" w:cs="Arial"/>
        </w:rPr>
        <w:t>DataFrames</w:t>
      </w:r>
      <w:proofErr w:type="spellEnd"/>
      <w:r w:rsidRPr="00635639">
        <w:rPr>
          <w:rFonts w:ascii="Arial" w:hAnsi="Arial" w:cs="Arial"/>
        </w:rPr>
        <w:t xml:space="preserve"> de Pandas. </w:t>
      </w: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 xml:space="preserve"> calcula totales, medias, ROI</w:t>
      </w:r>
      <w:r w:rsidR="00241357">
        <w:rPr>
          <w:rFonts w:ascii="Arial" w:hAnsi="Arial" w:cs="Arial"/>
        </w:rPr>
        <w:t xml:space="preserve"> </w:t>
      </w:r>
      <w:r w:rsidR="00241357">
        <w:rPr>
          <w:rFonts w:ascii="Arial" w:hAnsi="Arial" w:cs="Arial"/>
        </w:rPr>
        <w:lastRenderedPageBreak/>
        <w:t>(</w:t>
      </w:r>
      <w:r w:rsidR="00241357" w:rsidRPr="00241357">
        <w:rPr>
          <w:rFonts w:ascii="Arial" w:hAnsi="Arial" w:cs="Arial"/>
        </w:rPr>
        <w:t>Retorno de la Inversión</w:t>
      </w:r>
      <w:r w:rsidR="00241357">
        <w:rPr>
          <w:rFonts w:ascii="Arial" w:hAnsi="Arial" w:cs="Arial"/>
        </w:rPr>
        <w:t>)</w:t>
      </w:r>
      <w:r w:rsidRPr="00635639">
        <w:rPr>
          <w:rFonts w:ascii="Arial" w:hAnsi="Arial" w:cs="Arial"/>
        </w:rPr>
        <w:t xml:space="preserve">, </w:t>
      </w:r>
      <w:proofErr w:type="spellStart"/>
      <w:r w:rsidRPr="00635639">
        <w:rPr>
          <w:rFonts w:ascii="Arial" w:hAnsi="Arial" w:cs="Arial"/>
        </w:rPr>
        <w:t>drawdown</w:t>
      </w:r>
      <w:proofErr w:type="spellEnd"/>
      <w:r w:rsidRPr="00635639">
        <w:rPr>
          <w:rFonts w:ascii="Arial" w:hAnsi="Arial" w:cs="Arial"/>
        </w:rPr>
        <w:t>, concentración, rachas y otras métricas vectorizadas.</w:t>
      </w:r>
    </w:p>
    <w:p w14:paraId="7740789C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Evaluación del riesgo.</w:t>
      </w:r>
      <w:r w:rsidRPr="00635639">
        <w:rPr>
          <w:rFonts w:ascii="Arial" w:hAnsi="Arial" w:cs="Arial"/>
        </w:rPr>
        <w:t xml:space="preserve"> Los indicadores se comparan con reglas preventivas para detectar descapitalización, ilusión de ganancia, persecución de pérdidas, concentración excesiva y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pendiente.</w:t>
      </w:r>
    </w:p>
    <w:p w14:paraId="7F5FEB02" w14:textId="77777777" w:rsidR="00796ED6" w:rsidRPr="00635639" w:rsidRDefault="00000000" w:rsidP="00635639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Presentación del resultado.</w:t>
      </w:r>
      <w:r w:rsidRPr="00635639">
        <w:rPr>
          <w:rFonts w:ascii="Arial" w:hAnsi="Arial" w:cs="Arial"/>
        </w:rPr>
        <w:t xml:space="preserve"> El </w:t>
      </w:r>
      <w:proofErr w:type="spellStart"/>
      <w:r w:rsidRPr="00635639">
        <w:rPr>
          <w:rFonts w:ascii="Arial" w:hAnsi="Arial" w:cs="Arial"/>
        </w:rPr>
        <w:t>dashboard</w:t>
      </w:r>
      <w:proofErr w:type="spellEnd"/>
      <w:r w:rsidRPr="00635639">
        <w:rPr>
          <w:rFonts w:ascii="Arial" w:hAnsi="Arial" w:cs="Arial"/>
        </w:rPr>
        <w:t xml:space="preserve"> muestra saldos, movimientos, métricas y mensajes de alerta según su nivel de severidad.</w:t>
      </w:r>
    </w:p>
    <w:p w14:paraId="1DC7B320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3" w:name="_Toc235008754"/>
      <w:bookmarkStart w:id="14" w:name="entradas-procesamiento-y-salidas"/>
      <w:bookmarkEnd w:id="12"/>
      <w:r w:rsidRPr="00635639">
        <w:rPr>
          <w:rFonts w:ascii="Arial" w:hAnsi="Arial" w:cs="Arial"/>
          <w:color w:val="auto"/>
        </w:rPr>
        <w:t>Entradas, procesamiento y salidas</w:t>
      </w:r>
      <w:bookmarkEnd w:id="1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796ED6" w:rsidRPr="00635639" w14:paraId="7174049A" w14:textId="77777777" w:rsidTr="00241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12F8ECC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Etapa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6885D61D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Elementos principales</w:t>
            </w:r>
          </w:p>
        </w:tc>
      </w:tr>
      <w:tr w:rsidR="00796ED6" w:rsidRPr="00635639" w14:paraId="3AD88439" w14:textId="77777777" w:rsidTr="00241357">
        <w:tc>
          <w:tcPr>
            <w:tcW w:w="3960" w:type="dxa"/>
          </w:tcPr>
          <w:p w14:paraId="0AE181A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Entradas</w:t>
            </w:r>
          </w:p>
        </w:tc>
        <w:tc>
          <w:tcPr>
            <w:tcW w:w="3960" w:type="dxa"/>
          </w:tcPr>
          <w:p w14:paraId="0836D6BB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Usuario autenticado, casa, tipo de movimiento, monto, cuota, saldo utilizado, evento y estado</w:t>
            </w:r>
          </w:p>
        </w:tc>
      </w:tr>
      <w:tr w:rsidR="00796ED6" w:rsidRPr="00635639" w14:paraId="25362B53" w14:textId="77777777" w:rsidTr="00241357">
        <w:tc>
          <w:tcPr>
            <w:tcW w:w="3960" w:type="dxa"/>
          </w:tcPr>
          <w:p w14:paraId="1F5552B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Procesamiento transaccional</w:t>
            </w:r>
          </w:p>
        </w:tc>
        <w:tc>
          <w:tcPr>
            <w:tcW w:w="3960" w:type="dxa"/>
          </w:tcPr>
          <w:p w14:paraId="27528E9F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 xml:space="preserve">Validación, conciliación de billeteras, cálculo del retorno, actualización del </w:t>
            </w:r>
            <w:proofErr w:type="spellStart"/>
            <w:r w:rsidRPr="00635639">
              <w:rPr>
                <w:rFonts w:ascii="Arial" w:hAnsi="Arial" w:cs="Arial"/>
              </w:rPr>
              <w:t>rollover</w:t>
            </w:r>
            <w:proofErr w:type="spellEnd"/>
            <w:r w:rsidRPr="00635639">
              <w:rPr>
                <w:rFonts w:ascii="Arial" w:hAnsi="Arial" w:cs="Arial"/>
              </w:rPr>
              <w:t xml:space="preserve"> y control de límites</w:t>
            </w:r>
          </w:p>
        </w:tc>
      </w:tr>
      <w:tr w:rsidR="00796ED6" w:rsidRPr="00635639" w14:paraId="38655BEA" w14:textId="77777777" w:rsidTr="00241357">
        <w:tc>
          <w:tcPr>
            <w:tcW w:w="3960" w:type="dxa"/>
          </w:tcPr>
          <w:p w14:paraId="2A28E685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Procesamiento analítico</w:t>
            </w:r>
          </w:p>
        </w:tc>
        <w:tc>
          <w:tcPr>
            <w:tcW w:w="3960" w:type="dxa"/>
          </w:tcPr>
          <w:p w14:paraId="7E204E36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Fonts w:ascii="Arial" w:hAnsi="Arial" w:cs="Arial"/>
              </w:rPr>
              <w:t>DataFrames</w:t>
            </w:r>
            <w:proofErr w:type="spellEnd"/>
            <w:r w:rsidRPr="00635639">
              <w:rPr>
                <w:rFonts w:ascii="Arial" w:hAnsi="Arial" w:cs="Arial"/>
              </w:rPr>
              <w:t xml:space="preserve">, agregaciones, vectores </w:t>
            </w:r>
            <w:proofErr w:type="spellStart"/>
            <w:r w:rsidRPr="00635639">
              <w:rPr>
                <w:rFonts w:ascii="Arial" w:hAnsi="Arial" w:cs="Arial"/>
              </w:rPr>
              <w:t>NumPy</w:t>
            </w:r>
            <w:proofErr w:type="spellEnd"/>
            <w:r w:rsidRPr="00635639">
              <w:rPr>
                <w:rFonts w:ascii="Arial" w:hAnsi="Arial" w:cs="Arial"/>
              </w:rPr>
              <w:t xml:space="preserve">, ROI, </w:t>
            </w:r>
            <w:proofErr w:type="spellStart"/>
            <w:r w:rsidRPr="00635639">
              <w:rPr>
                <w:rFonts w:ascii="Arial" w:hAnsi="Arial" w:cs="Arial"/>
              </w:rPr>
              <w:t>drawdown</w:t>
            </w:r>
            <w:proofErr w:type="spellEnd"/>
            <w:r w:rsidRPr="00635639">
              <w:rPr>
                <w:rFonts w:ascii="Arial" w:hAnsi="Arial" w:cs="Arial"/>
              </w:rPr>
              <w:t>, concentración y patrones de comportamiento</w:t>
            </w:r>
          </w:p>
        </w:tc>
      </w:tr>
      <w:tr w:rsidR="00796ED6" w:rsidRPr="00635639" w14:paraId="75CB903D" w14:textId="77777777" w:rsidTr="00241357">
        <w:tc>
          <w:tcPr>
            <w:tcW w:w="3960" w:type="dxa"/>
          </w:tcPr>
          <w:p w14:paraId="2383E1DF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Salidas</w:t>
            </w:r>
          </w:p>
        </w:tc>
        <w:tc>
          <w:tcPr>
            <w:tcW w:w="3960" w:type="dxa"/>
          </w:tcPr>
          <w:p w14:paraId="157CF4E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 xml:space="preserve">Saldos actualizados, historial auditable, </w:t>
            </w:r>
            <w:proofErr w:type="spellStart"/>
            <w:r w:rsidRPr="00635639">
              <w:rPr>
                <w:rFonts w:ascii="Arial" w:hAnsi="Arial" w:cs="Arial"/>
              </w:rPr>
              <w:t>dashboard</w:t>
            </w:r>
            <w:proofErr w:type="spellEnd"/>
            <w:r w:rsidRPr="00635639">
              <w:rPr>
                <w:rFonts w:ascii="Arial" w:hAnsi="Arial" w:cs="Arial"/>
              </w:rPr>
              <w:t xml:space="preserve"> individual y alertas automáticas de riesgo</w:t>
            </w:r>
          </w:p>
        </w:tc>
      </w:tr>
    </w:tbl>
    <w:p w14:paraId="1DDBC663" w14:textId="77777777" w:rsidR="00241357" w:rsidRDefault="00241357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5" w:name="diagrama-de-actividades-del-proceso"/>
      <w:bookmarkEnd w:id="14"/>
    </w:p>
    <w:p w14:paraId="79A67F66" w14:textId="77777777" w:rsidR="00241357" w:rsidRDefault="00241357">
      <w:pPr>
        <w:rPr>
          <w:rFonts w:ascii="Arial" w:eastAsiaTheme="majorEastAsia" w:hAnsi="Arial" w:cs="Arial"/>
          <w:sz w:val="28"/>
          <w:szCs w:val="28"/>
        </w:rPr>
      </w:pPr>
      <w:r>
        <w:rPr>
          <w:rFonts w:ascii="Arial" w:hAnsi="Arial" w:cs="Arial"/>
        </w:rPr>
        <w:br w:type="page"/>
      </w:r>
    </w:p>
    <w:p w14:paraId="1D6963F5" w14:textId="135687DA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6" w:name="_Toc235008755"/>
      <w:r w:rsidRPr="00635639">
        <w:rPr>
          <w:rFonts w:ascii="Arial" w:hAnsi="Arial" w:cs="Arial"/>
          <w:color w:val="auto"/>
        </w:rPr>
        <w:lastRenderedPageBreak/>
        <w:t>Diagrama de actividades del proceso</w:t>
      </w:r>
      <w:bookmarkEnd w:id="16"/>
    </w:p>
    <w:p w14:paraId="1D1CD7D5" w14:textId="77777777" w:rsidR="00687B19" w:rsidRDefault="00687B19" w:rsidP="00635639">
      <w:pPr>
        <w:pStyle w:val="FirstParagraph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8575807" wp14:editId="3EAF8E6A">
            <wp:extent cx="5772003" cy="6572250"/>
            <wp:effectExtent l="0" t="0" r="0" b="0"/>
            <wp:docPr id="1215631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1092" name=""/>
                    <pic:cNvPicPr/>
                  </pic:nvPicPr>
                  <pic:blipFill rotWithShape="1">
                    <a:blip r:embed="rId9"/>
                    <a:srcRect t="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980" cy="6580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FFCD7" w14:textId="1D2E87CF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flujo es cíclico: después de registrar una operación, el usuario puede ingresar una nueva transacción y el sistema recalcula automáticamente su posición consolidada. No se requiere intervención manual para actualizar las métricas ni para decidir qué alertas deben mostrarse.</w:t>
      </w:r>
    </w:p>
    <w:p w14:paraId="3E838D29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17" w:name="_Toc235008756"/>
      <w:bookmarkStart w:id="18" w:name="metodología-de-desarrollo"/>
      <w:bookmarkEnd w:id="10"/>
      <w:bookmarkEnd w:id="15"/>
      <w:r w:rsidRPr="00635639">
        <w:rPr>
          <w:rFonts w:ascii="Arial" w:hAnsi="Arial" w:cs="Arial"/>
          <w:color w:val="auto"/>
        </w:rPr>
        <w:lastRenderedPageBreak/>
        <w:t>Metodología de desarrollo</w:t>
      </w:r>
      <w:bookmarkEnd w:id="17"/>
    </w:p>
    <w:p w14:paraId="57CB3B8E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proyecto adopta una metodología incremental y orientada a componentes. En una primera etapa se identificó la problemática y se modelaron las entidades del dominio. En una segunda etapa se construyeron la persistencia relacional, las reglas transaccionales y la interfaz. Finalmente, se incorporaron autenticación, aislamiento multiusuario, analítica vectorizada, alertas y pruebas de integración.</w:t>
      </w:r>
    </w:p>
    <w:p w14:paraId="2AB89260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trabajo se organizó en cinco actividades:</w:t>
      </w:r>
    </w:p>
    <w:p w14:paraId="05D433E9" w14:textId="77777777" w:rsidR="00796ED6" w:rsidRPr="00635639" w:rsidRDefault="00000000" w:rsidP="00635639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Análisis:</w:t>
      </w:r>
      <w:r w:rsidRPr="00635639">
        <w:rPr>
          <w:rFonts w:ascii="Arial" w:hAnsi="Arial" w:cs="Arial"/>
        </w:rPr>
        <w:t xml:space="preserve"> delimitación del problema, actores, operaciones y reglas de negocio.</w:t>
      </w:r>
    </w:p>
    <w:p w14:paraId="38D82C9D" w14:textId="77777777" w:rsidR="00796ED6" w:rsidRPr="00635639" w:rsidRDefault="00000000" w:rsidP="00635639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Diseño:</w:t>
      </w:r>
      <w:r w:rsidRPr="00635639">
        <w:rPr>
          <w:rFonts w:ascii="Arial" w:hAnsi="Arial" w:cs="Arial"/>
        </w:rPr>
        <w:t xml:space="preserve"> elaboración del modelo orientado a objetos, esquema relacional y arquitectura por capas.</w:t>
      </w:r>
    </w:p>
    <w:p w14:paraId="58345B00" w14:textId="77777777" w:rsidR="00796ED6" w:rsidRPr="00635639" w:rsidRDefault="00000000" w:rsidP="00635639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Implementación:</w:t>
      </w:r>
      <w:r w:rsidRPr="00635639">
        <w:rPr>
          <w:rFonts w:ascii="Arial" w:hAnsi="Arial" w:cs="Arial"/>
        </w:rPr>
        <w:t xml:space="preserve"> desarrollo modular de vistas, controladores, entidades y repositorios.</w:t>
      </w:r>
    </w:p>
    <w:p w14:paraId="6B93F247" w14:textId="77777777" w:rsidR="00796ED6" w:rsidRPr="00635639" w:rsidRDefault="00000000" w:rsidP="00635639">
      <w:pPr>
        <w:pStyle w:val="Compact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  <w:b/>
          <w:bCs/>
        </w:rPr>
        <w:t>Validación:</w:t>
      </w:r>
      <w:r w:rsidRPr="00635639">
        <w:rPr>
          <w:rFonts w:ascii="Arial" w:hAnsi="Arial" w:cs="Arial"/>
        </w:rPr>
        <w:t xml:space="preserve"> ejecución de pruebas funcionales, transaccionales y de aislamiento entre usuarios.</w:t>
      </w:r>
    </w:p>
    <w:p w14:paraId="31EE36E8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metodología es aplicada, porque produce un software funcional; descriptiva, porque caracteriza el comportamiento financiero registrado; e incremental, porque cada avance incorpora nuevas capacidades sobre una base previamente validada.</w:t>
      </w:r>
    </w:p>
    <w:p w14:paraId="0FBF5643" w14:textId="664E972D" w:rsidR="00796ED6" w:rsidRPr="00635639" w:rsidRDefault="00796ED6" w:rsidP="00635639">
      <w:pPr>
        <w:spacing w:line="360" w:lineRule="auto"/>
        <w:rPr>
          <w:rFonts w:ascii="Arial" w:hAnsi="Arial" w:cs="Arial"/>
        </w:rPr>
      </w:pPr>
      <w:bookmarkStart w:id="19" w:name="estructura-del-informe"/>
      <w:bookmarkEnd w:id="18"/>
    </w:p>
    <w:p w14:paraId="71A93ABA" w14:textId="77777777" w:rsidR="003D68B6" w:rsidRDefault="003D68B6">
      <w:pPr>
        <w:rPr>
          <w:rFonts w:ascii="Arial" w:eastAsiaTheme="majorEastAsia" w:hAnsi="Arial" w:cs="Arial"/>
          <w:sz w:val="40"/>
          <w:szCs w:val="40"/>
        </w:rPr>
      </w:pPr>
      <w:bookmarkStart w:id="20" w:name="_Toc235008757"/>
      <w:bookmarkStart w:id="21" w:name="X33bb39cb7dd17c67bedae4d8f6f66bd266f1e4a"/>
      <w:bookmarkEnd w:id="1"/>
      <w:bookmarkEnd w:id="19"/>
      <w:r>
        <w:rPr>
          <w:rFonts w:ascii="Arial" w:hAnsi="Arial" w:cs="Arial"/>
        </w:rPr>
        <w:br w:type="page"/>
      </w:r>
    </w:p>
    <w:p w14:paraId="3A5D08B4" w14:textId="279A9DEC" w:rsidR="00796ED6" w:rsidRPr="00635639" w:rsidRDefault="00000000" w:rsidP="00364A5A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r w:rsidRPr="00635639">
        <w:rPr>
          <w:rFonts w:ascii="Arial" w:hAnsi="Arial" w:cs="Arial"/>
          <w:color w:val="auto"/>
        </w:rPr>
        <w:lastRenderedPageBreak/>
        <w:t>CAPÍTULO I: CONTEXTO Y ALCANCE DEL PROYECTO</w:t>
      </w:r>
      <w:bookmarkEnd w:id="20"/>
    </w:p>
    <w:p w14:paraId="1E23BC5B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22" w:name="_Toc235008758"/>
      <w:bookmarkStart w:id="23" w:name="informe-situacional-de-la-solución"/>
      <w:r w:rsidRPr="00635639">
        <w:rPr>
          <w:rFonts w:ascii="Arial" w:hAnsi="Arial" w:cs="Arial"/>
          <w:color w:val="auto"/>
        </w:rPr>
        <w:t>1.1 Informe situacional de la solución</w:t>
      </w:r>
      <w:bookmarkEnd w:id="22"/>
    </w:p>
    <w:p w14:paraId="5BFDB62A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24" w:name="_Toc235008759"/>
      <w:bookmarkStart w:id="25" w:name="alcance-del-negocio"/>
      <w:r w:rsidRPr="00635639">
        <w:rPr>
          <w:rFonts w:ascii="Arial" w:hAnsi="Arial" w:cs="Arial"/>
          <w:color w:val="auto"/>
        </w:rPr>
        <w:t>1.1.1 Alcance del negocio</w:t>
      </w:r>
      <w:bookmarkEnd w:id="24"/>
    </w:p>
    <w:p w14:paraId="2F42518F" w14:textId="700A82C5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propuesta se formula como Asesoría y Auditoría de Inversiones Alternativas de Alto Riesgo, orientada al consumidor de entretenimiento digital de Lima Metropolitana. Su producto central es una plataforma web que permite reconstruir y analizar la posición financiera real del usuario frente a distintas casas de apuestas.</w:t>
      </w:r>
    </w:p>
    <w:p w14:paraId="1E3FAECC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alcance funcional comprende:</w:t>
      </w:r>
    </w:p>
    <w:p w14:paraId="0C218567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Registro y autenticación individual de usuarios.</w:t>
      </w:r>
    </w:p>
    <w:p w14:paraId="7D078A38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Configuración independiente de casas de apuestas.</w:t>
      </w:r>
    </w:p>
    <w:p w14:paraId="254E8353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Registro de depósitos, bonos, apuestas,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 xml:space="preserve"> y retiros.</w:t>
      </w:r>
    </w:p>
    <w:p w14:paraId="5010E017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Separación contable entre saldo depositado, saldo de bono y saldo retirable.</w:t>
      </w:r>
    </w:p>
    <w:p w14:paraId="3271C380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Cálculo y seguimiento de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por casa.</w:t>
      </w:r>
    </w:p>
    <w:p w14:paraId="5165C39D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Registro de apuestas pendientes y de su exposición potencial.</w:t>
      </w:r>
    </w:p>
    <w:p w14:paraId="480E4E21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Cálculo de resultados, ROI, </w:t>
      </w:r>
      <w:proofErr w:type="spellStart"/>
      <w:r w:rsidRPr="00635639">
        <w:rPr>
          <w:rFonts w:ascii="Arial" w:hAnsi="Arial" w:cs="Arial"/>
        </w:rPr>
        <w:t>drawdown</w:t>
      </w:r>
      <w:proofErr w:type="spellEnd"/>
      <w:r w:rsidRPr="00635639">
        <w:rPr>
          <w:rFonts w:ascii="Arial" w:hAnsi="Arial" w:cs="Arial"/>
        </w:rPr>
        <w:t>, tasa de acierto y concentración de capital.</w:t>
      </w:r>
    </w:p>
    <w:p w14:paraId="67D817A3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Detección de patrones conductuales de riesgo.</w:t>
      </w:r>
    </w:p>
    <w:p w14:paraId="680FA546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Emisión automática de advertencias y recomendaciones conservadoras.</w:t>
      </w:r>
    </w:p>
    <w:p w14:paraId="3B445F33" w14:textId="77777777" w:rsidR="00796ED6" w:rsidRPr="00635639" w:rsidRDefault="00000000" w:rsidP="00635639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Aislamiento total de datos entre usuarios.</w:t>
      </w:r>
    </w:p>
    <w:p w14:paraId="4904E92A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producto no se conecta directamente con las plataformas de apuestas ni ejecuta operaciones monetarias. La información es ingresada por el propio usuario y se utiliza con fines de control, trazabilidad y educación financiera preventiva.</w:t>
      </w:r>
    </w:p>
    <w:p w14:paraId="5C71CE97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26" w:name="_Toc235008760"/>
      <w:bookmarkStart w:id="27" w:name="ubicación-e-historia-de-la-iniciativa"/>
      <w:bookmarkEnd w:id="25"/>
      <w:r w:rsidRPr="00635639">
        <w:rPr>
          <w:rFonts w:ascii="Arial" w:hAnsi="Arial" w:cs="Arial"/>
          <w:color w:val="auto"/>
        </w:rPr>
        <w:lastRenderedPageBreak/>
        <w:t>1.1.2 Ubicación e historia de la iniciativa</w:t>
      </w:r>
      <w:bookmarkEnd w:id="26"/>
    </w:p>
    <w:p w14:paraId="150F6AFF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iniciativa se sitúa teóricamente en Lima, Perú, como respuesta al crecimiento acelerado de las plataformas de apuestas y entretenimiento digital. La disponibilidad permanente de estas aplicaciones ha incrementado la frecuencia con la que los usuarios realizan depósitos, reciben promociones, aceptan bonos y ejecutan apuestas sin disponer necesariamente de un sistema independiente de control.</w:t>
      </w:r>
    </w:p>
    <w:p w14:paraId="0B8880F2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idea de negocio surge al observar tres carencias:</w:t>
      </w:r>
    </w:p>
    <w:p w14:paraId="0EC78242" w14:textId="77777777" w:rsidR="00796ED6" w:rsidRPr="00635639" w:rsidRDefault="00000000" w:rsidP="00635639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Los historiales proporcionados por las casas priorizan el detalle operativo, pero no siempre presentan una lectura consolidada del capital propio.</w:t>
      </w:r>
    </w:p>
    <w:p w14:paraId="16DCD640" w14:textId="77777777" w:rsidR="00796ED6" w:rsidRPr="00635639" w:rsidRDefault="00000000" w:rsidP="00635639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Los bonos pueden incrementar el saldo visible sin representar dinero inmediatamente retirable.</w:t>
      </w:r>
    </w:p>
    <w:p w14:paraId="31141889" w14:textId="77777777" w:rsidR="00796ED6" w:rsidRPr="00635639" w:rsidRDefault="00000000" w:rsidP="00635639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evaluación intuitiva del usuario suele concentrarse en apuestas ganadas de manera aislada y no en el resultado neto total.</w:t>
      </w:r>
    </w:p>
    <w:p w14:paraId="6AFE1DF4" w14:textId="70617B0E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Frente a ello, </w:t>
      </w:r>
      <w:r w:rsidR="009B086A">
        <w:rPr>
          <w:rFonts w:ascii="Arial" w:hAnsi="Arial" w:cs="Arial"/>
        </w:rPr>
        <w:t xml:space="preserve">se </w:t>
      </w:r>
      <w:r w:rsidRPr="00635639">
        <w:rPr>
          <w:rFonts w:ascii="Arial" w:hAnsi="Arial" w:cs="Arial"/>
        </w:rPr>
        <w:t>propone una capa independiente de auditoría personal que centraliza información, manteniendo a la vez la posibilidad de agregar otras casas con sus propias condiciones.</w:t>
      </w:r>
    </w:p>
    <w:p w14:paraId="31CFFFD8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28" w:name="_Toc235008761"/>
      <w:bookmarkStart w:id="29" w:name="descripción-de-la-operación"/>
      <w:bookmarkEnd w:id="27"/>
      <w:r w:rsidRPr="00635639">
        <w:rPr>
          <w:rFonts w:ascii="Arial" w:hAnsi="Arial" w:cs="Arial"/>
          <w:color w:val="auto"/>
        </w:rPr>
        <w:t>1.1.3 Descripción de la operación</w:t>
      </w:r>
      <w:bookmarkEnd w:id="28"/>
    </w:p>
    <w:p w14:paraId="1396D205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operación del servicio se basa en un ciclo de auditoría continua:</w:t>
      </w:r>
    </w:p>
    <w:p w14:paraId="1C03C769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usuario crea una cuenta protegida mediante contraseña cifrada con </w:t>
      </w:r>
      <w:proofErr w:type="spellStart"/>
      <w:r w:rsidRPr="00635639">
        <w:rPr>
          <w:rFonts w:ascii="Arial" w:hAnsi="Arial" w:cs="Arial"/>
        </w:rPr>
        <w:t>Bcrypt</w:t>
      </w:r>
      <w:proofErr w:type="spellEnd"/>
      <w:r w:rsidRPr="00635639">
        <w:rPr>
          <w:rFonts w:ascii="Arial" w:hAnsi="Arial" w:cs="Arial"/>
        </w:rPr>
        <w:t>.</w:t>
      </w:r>
    </w:p>
    <w:p w14:paraId="5805C675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aplicación crea para ese usuario las casas predeterminadas y sus billeteras lógicas.</w:t>
      </w:r>
    </w:p>
    <w:p w14:paraId="709B62FF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usuario registra depósitos y bonos recibidos.</w:t>
      </w:r>
    </w:p>
    <w:p w14:paraId="1431D171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sistema calcula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generado de acuerdo con la regla particular de la casa.</w:t>
      </w:r>
    </w:p>
    <w:p w14:paraId="563C98D1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lastRenderedPageBreak/>
        <w:t>El usuario registra apuestas indicando monto, cuota, origen del saldo y estado.</w:t>
      </w:r>
    </w:p>
    <w:p w14:paraId="6DBF6FAD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aplicación concilia el capital utilizado con las billeteras registradas.</w:t>
      </w:r>
    </w:p>
    <w:p w14:paraId="642C334F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Las apuestas pendientes se mantienen como exposición sin considerarse todavía ganancia o pérdida realizada.</w:t>
      </w:r>
    </w:p>
    <w:p w14:paraId="0EB95A75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Al liquidar una apuesta, se actualizan saldos, retornos y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>.</w:t>
      </w:r>
    </w:p>
    <w:p w14:paraId="77CFFE89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Pandas estructura el historial y </w:t>
      </w: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 xml:space="preserve"> calcula métricas vectorizadas.</w:t>
      </w:r>
    </w:p>
    <w:p w14:paraId="0164CB47" w14:textId="77777777" w:rsidR="00796ED6" w:rsidRPr="00635639" w:rsidRDefault="00000000" w:rsidP="00635639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</w:t>
      </w:r>
      <w:proofErr w:type="spellStart"/>
      <w:r w:rsidRPr="00635639">
        <w:rPr>
          <w:rFonts w:ascii="Arial" w:hAnsi="Arial" w:cs="Arial"/>
        </w:rPr>
        <w:t>dashboard</w:t>
      </w:r>
      <w:proofErr w:type="spellEnd"/>
      <w:r w:rsidRPr="00635639">
        <w:rPr>
          <w:rFonts w:ascii="Arial" w:hAnsi="Arial" w:cs="Arial"/>
        </w:rPr>
        <w:t xml:space="preserve"> presenta resultados, alertas, exposición y disponibilidad de retiro.</w:t>
      </w:r>
    </w:p>
    <w:p w14:paraId="12D71FDD" w14:textId="33D6DADE" w:rsidR="009B086A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propuesta de valor consiste en mostrar la diferencia entre saldo visible, dinero propio, bono condicionado y capital realmente retirable.</w:t>
      </w:r>
    </w:p>
    <w:p w14:paraId="5497453F" w14:textId="77777777" w:rsidR="009B086A" w:rsidRDefault="009B086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1EE162F" w14:textId="77777777" w:rsidR="00796ED6" w:rsidRPr="00635639" w:rsidRDefault="00000000" w:rsidP="009B086A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bookmarkStart w:id="30" w:name="_Toc235008762"/>
      <w:bookmarkStart w:id="31" w:name="X0fe16e3269e88892dddfd8759d94872f9cf2271"/>
      <w:bookmarkEnd w:id="21"/>
      <w:bookmarkEnd w:id="23"/>
      <w:bookmarkEnd w:id="29"/>
      <w:r w:rsidRPr="00635639">
        <w:rPr>
          <w:rFonts w:ascii="Arial" w:hAnsi="Arial" w:cs="Arial"/>
          <w:color w:val="auto"/>
        </w:rPr>
        <w:lastRenderedPageBreak/>
        <w:t>CAPÍTULO II: SITUACIÓN PROBLEMÁTICA Y PROPUESTA DE AUTOMATIZACIÓN</w:t>
      </w:r>
      <w:bookmarkEnd w:id="30"/>
    </w:p>
    <w:p w14:paraId="05D5F78F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32" w:name="_Toc235008763"/>
      <w:bookmarkStart w:id="33" w:name="situación-problemática"/>
      <w:r w:rsidRPr="00635639">
        <w:rPr>
          <w:rFonts w:ascii="Arial" w:hAnsi="Arial" w:cs="Arial"/>
          <w:color w:val="auto"/>
        </w:rPr>
        <w:t>2.1 Situación problemática</w:t>
      </w:r>
      <w:bookmarkEnd w:id="32"/>
    </w:p>
    <w:p w14:paraId="7C86E916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34" w:name="_Toc235008764"/>
      <w:bookmarkStart w:id="35" w:name="opacidad-transaccional"/>
      <w:r w:rsidRPr="00635639">
        <w:rPr>
          <w:rFonts w:ascii="Arial" w:hAnsi="Arial" w:cs="Arial"/>
          <w:color w:val="auto"/>
        </w:rPr>
        <w:t>2.1.1 Opacidad transaccional</w:t>
      </w:r>
      <w:bookmarkEnd w:id="34"/>
    </w:p>
    <w:p w14:paraId="5EA8DD69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usuario puede mantener actividad simultánea en varias plataformas. Cada una presenta sus movimientos con formatos, conceptos y reglas particulares. Como consecuencia, la persona no dispone de una visión consolidada de cuánto depositó, cuánto retiró, cuánto mantiene expuesto y cuál es su resultado neto real.</w:t>
      </w:r>
    </w:p>
    <w:p w14:paraId="0F42FF0E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fragmentación de la información produce una opacidad práctica: los datos existen, pero no se transforman automáticamente en una explicación financiera comprensible. El usuario debe reconstruir manualmente el historial, distinguir capital propio de fondos promocionales y comparar movimientos entre plataformas.</w:t>
      </w:r>
    </w:p>
    <w:p w14:paraId="183F83DF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36" w:name="_Toc235008765"/>
      <w:bookmarkStart w:id="37" w:name="congelamiento-asimétrico-por-rollover"/>
      <w:bookmarkEnd w:id="35"/>
      <w:r w:rsidRPr="00635639">
        <w:rPr>
          <w:rFonts w:ascii="Arial" w:hAnsi="Arial" w:cs="Arial"/>
          <w:color w:val="auto"/>
        </w:rPr>
        <w:t xml:space="preserve">2.1.2 Congelamiento asimétrico por </w:t>
      </w:r>
      <w:proofErr w:type="spellStart"/>
      <w:r w:rsidRPr="00635639">
        <w:rPr>
          <w:rFonts w:ascii="Arial" w:hAnsi="Arial" w:cs="Arial"/>
          <w:color w:val="auto"/>
        </w:rPr>
        <w:t>rollover</w:t>
      </w:r>
      <w:bookmarkEnd w:id="36"/>
      <w:proofErr w:type="spellEnd"/>
    </w:p>
    <w:p w14:paraId="57B2B5F0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es una condición que obliga a apostar un volumen determinado antes de habilitar el retiro de ciertos fondos. Esta regla puede afectar depósitos, bonos o ambos, dependiendo de la casa.</w:t>
      </w:r>
    </w:p>
    <w:p w14:paraId="7DFA8D4D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problema se vuelve asimétrico cuando:</w:t>
      </w:r>
    </w:p>
    <w:p w14:paraId="100BD05E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usuario percibe el saldo como disponible, aunque esté condicionado.</w:t>
      </w:r>
    </w:p>
    <w:p w14:paraId="30455056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Una nueva recarga incrementa nuevamente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pendiente.</w:t>
      </w:r>
    </w:p>
    <w:p w14:paraId="6E27B0D5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bono eleva el saldo nominal, pero no necesariamente el dinero propio.</w:t>
      </w:r>
    </w:p>
    <w:p w14:paraId="03B7C110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cuota de una apuesta puede no ser suficiente para liberar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>.</w:t>
      </w:r>
    </w:p>
    <w:p w14:paraId="3B7622A8" w14:textId="77777777" w:rsidR="00796ED6" w:rsidRPr="00635639" w:rsidRDefault="00000000" w:rsidP="00635639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usuario intenta recuperar pérdidas mediante nuevas exposiciones.</w:t>
      </w:r>
    </w:p>
    <w:p w14:paraId="3E1C6870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solución separa el saldo de depósito, el bono y el saldo retirable; además, muestra el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generado, liberado y pendiente por casa.</w:t>
      </w:r>
    </w:p>
    <w:p w14:paraId="62DF6F9F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38" w:name="_Toc235008766"/>
      <w:bookmarkStart w:id="39" w:name="sesgo-de-ilusión-de-ganancia"/>
      <w:bookmarkEnd w:id="37"/>
      <w:r w:rsidRPr="00635639">
        <w:rPr>
          <w:rFonts w:ascii="Arial" w:hAnsi="Arial" w:cs="Arial"/>
          <w:color w:val="auto"/>
        </w:rPr>
        <w:lastRenderedPageBreak/>
        <w:t>2.1.3 Sesgo de ilusión de ganancia</w:t>
      </w:r>
      <w:bookmarkEnd w:id="38"/>
    </w:p>
    <w:p w14:paraId="30CA05EC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sesgo de ilusión de ganancia ocurre cuando el usuario interpreta una alta cantidad de aciertos como evidencia de rentabilidad. Es posible ganar varias apuestas pequeñas y perder una apuesta de mayor monto, obteniendo una tasa de acierto alta y, al mismo tiempo, un balance negativo.</w:t>
      </w:r>
    </w:p>
    <w:p w14:paraId="5151FC6F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Ejemplo conceptual:</w:t>
      </w:r>
    </w:p>
    <w:p w14:paraId="514E1606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Ganancia 1: S/ 4.00.</w:t>
      </w:r>
    </w:p>
    <w:p w14:paraId="3BAFCD01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Ganancia 2: S/ 5.00.</w:t>
      </w:r>
    </w:p>
    <w:p w14:paraId="62587D9F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Ganancia 3: S/ 3.00.</w:t>
      </w:r>
    </w:p>
    <w:p w14:paraId="77D829EE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Pérdida posterior: S/ 30.00.</w:t>
      </w:r>
    </w:p>
    <w:p w14:paraId="3ACD8240" w14:textId="77777777" w:rsidR="00796ED6" w:rsidRPr="00635639" w:rsidRDefault="00000000" w:rsidP="00635639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Resultado neto: pérdida de S/ 18.00.</w:t>
      </w:r>
    </w:p>
    <w:p w14:paraId="790AB593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Aunque existan tres decisiones ganadoras y una perdedora, el capital se ha reducido. El sistema detecta este patrón comparando la tasa de acierto con el flujo efectivo acumulado.</w:t>
      </w:r>
    </w:p>
    <w:p w14:paraId="2AE4D0EC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40" w:name="_Toc235008767"/>
      <w:bookmarkStart w:id="41" w:name="otros-riesgos-identificados"/>
      <w:bookmarkEnd w:id="39"/>
      <w:r w:rsidRPr="00635639">
        <w:rPr>
          <w:rFonts w:ascii="Arial" w:hAnsi="Arial" w:cs="Arial"/>
          <w:color w:val="auto"/>
        </w:rPr>
        <w:t>2.1.4 Otros riesgos identificados</w:t>
      </w:r>
      <w:bookmarkEnd w:id="40"/>
    </w:p>
    <w:p w14:paraId="272FC5C7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Persecución de pérdidas mediante incremento del monto apostado.</w:t>
      </w:r>
    </w:p>
    <w:p w14:paraId="6EC3272D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Rachas consecutivas de resultados negativos.</w:t>
      </w:r>
    </w:p>
    <w:p w14:paraId="4FC2D8EA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proofErr w:type="spellStart"/>
      <w:r w:rsidRPr="00635639">
        <w:rPr>
          <w:rFonts w:ascii="Arial" w:hAnsi="Arial" w:cs="Arial"/>
        </w:rPr>
        <w:t>Drawdown</w:t>
      </w:r>
      <w:proofErr w:type="spellEnd"/>
      <w:r w:rsidRPr="00635639">
        <w:rPr>
          <w:rFonts w:ascii="Arial" w:hAnsi="Arial" w:cs="Arial"/>
        </w:rPr>
        <w:t xml:space="preserve"> elevado respecto del capital expuesto.</w:t>
      </w:r>
    </w:p>
    <w:p w14:paraId="010874AF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Concentración de la mayor parte del saldo en una sola casa.</w:t>
      </w:r>
    </w:p>
    <w:p w14:paraId="3C7111BA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Bonos que camuflan un flujo de caja negativo.</w:t>
      </w:r>
    </w:p>
    <w:p w14:paraId="58C1D03B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Apuestas registradas sin respaldo completo en las billeteras.</w:t>
      </w:r>
    </w:p>
    <w:p w14:paraId="1E5E4D90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Confusión entre retorno total y ganancia neta.</w:t>
      </w:r>
    </w:p>
    <w:p w14:paraId="22D256E5" w14:textId="77777777" w:rsidR="00796ED6" w:rsidRPr="00635639" w:rsidRDefault="00000000" w:rsidP="00635639">
      <w:pPr>
        <w:pStyle w:val="Compact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Confusión entre saldo para jugar y saldo retirable.</w:t>
      </w:r>
    </w:p>
    <w:p w14:paraId="7A5C50E6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42" w:name="_Toc235008768"/>
      <w:bookmarkStart w:id="43" w:name="X7b6929ad6a630cd1d5a04e6731961e6e7051e5f"/>
      <w:bookmarkEnd w:id="33"/>
      <w:bookmarkEnd w:id="41"/>
      <w:r w:rsidRPr="00635639">
        <w:rPr>
          <w:rFonts w:ascii="Arial" w:hAnsi="Arial" w:cs="Arial"/>
          <w:color w:val="auto"/>
        </w:rPr>
        <w:lastRenderedPageBreak/>
        <w:t>2.2 Proceso a solucionar mediante automatización</w:t>
      </w:r>
      <w:bookmarkEnd w:id="42"/>
    </w:p>
    <w:p w14:paraId="42989339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44" w:name="_Toc235008769"/>
      <w:bookmarkStart w:id="45" w:name="flujo-automatizado"/>
      <w:r w:rsidRPr="00635639">
        <w:rPr>
          <w:rFonts w:ascii="Arial" w:hAnsi="Arial" w:cs="Arial"/>
          <w:color w:val="auto"/>
        </w:rPr>
        <w:t>2.2.1 Flujo automatizado</w:t>
      </w:r>
      <w:bookmarkEnd w:id="44"/>
    </w:p>
    <w:p w14:paraId="7254BB5C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46" w:name="etapa-1-recepción-de-datos"/>
      <w:r w:rsidRPr="00635639">
        <w:rPr>
          <w:rFonts w:ascii="Arial" w:hAnsi="Arial" w:cs="Arial"/>
          <w:color w:val="auto"/>
        </w:rPr>
        <w:t>Etapa 1: recepción de datos</w:t>
      </w:r>
    </w:p>
    <w:p w14:paraId="37A4A777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capa de presentación muestra formularios </w:t>
      </w:r>
      <w:proofErr w:type="spellStart"/>
      <w:r w:rsidRPr="00635639">
        <w:rPr>
          <w:rFonts w:ascii="Arial" w:hAnsi="Arial" w:cs="Arial"/>
        </w:rPr>
        <w:t>Streamlit</w:t>
      </w:r>
      <w:proofErr w:type="spellEnd"/>
      <w:r w:rsidRPr="00635639">
        <w:rPr>
          <w:rFonts w:ascii="Arial" w:hAnsi="Arial" w:cs="Arial"/>
        </w:rPr>
        <w:t xml:space="preserve"> para registrar:</w:t>
      </w:r>
    </w:p>
    <w:p w14:paraId="42B96190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Casa de apuestas.</w:t>
      </w:r>
    </w:p>
    <w:p w14:paraId="5CE0A947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Monto depositado.</w:t>
      </w:r>
    </w:p>
    <w:p w14:paraId="31CAEC13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Bono recibido.</w:t>
      </w:r>
    </w:p>
    <w:p w14:paraId="50CF623A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Monto apostado.</w:t>
      </w:r>
    </w:p>
    <w:p w14:paraId="3EF8364B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Cuota decimal.</w:t>
      </w:r>
    </w:p>
    <w:p w14:paraId="5347B250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Origen del saldo.</w:t>
      </w:r>
    </w:p>
    <w:p w14:paraId="00908374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Deporte, liga, evento y detalle.</w:t>
      </w:r>
    </w:p>
    <w:p w14:paraId="430FAB31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Fecha del evento.</w:t>
      </w:r>
    </w:p>
    <w:p w14:paraId="4B275D87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Resultado o estado pendiente.</w:t>
      </w:r>
    </w:p>
    <w:p w14:paraId="403BEA78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Monto de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>.</w:t>
      </w:r>
    </w:p>
    <w:p w14:paraId="559EE30C" w14:textId="77777777" w:rsidR="00796ED6" w:rsidRPr="00635639" w:rsidRDefault="00000000" w:rsidP="00635639">
      <w:pPr>
        <w:pStyle w:val="Compact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Retiro solicitado.</w:t>
      </w:r>
    </w:p>
    <w:p w14:paraId="4B791AF3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47" w:name="X4adb03265adf92e0cb2b30bb2cce8b1d0269a0d"/>
      <w:bookmarkEnd w:id="46"/>
      <w:r w:rsidRPr="00635639">
        <w:rPr>
          <w:rFonts w:ascii="Arial" w:hAnsi="Arial" w:cs="Arial"/>
          <w:color w:val="auto"/>
        </w:rPr>
        <w:t xml:space="preserve">Etapa 2: </w:t>
      </w:r>
      <w:proofErr w:type="spellStart"/>
      <w:r w:rsidRPr="00635639">
        <w:rPr>
          <w:rFonts w:ascii="Arial" w:hAnsi="Arial" w:cs="Arial"/>
          <w:color w:val="auto"/>
        </w:rPr>
        <w:t>parsing</w:t>
      </w:r>
      <w:proofErr w:type="spellEnd"/>
      <w:r w:rsidRPr="00635639">
        <w:rPr>
          <w:rFonts w:ascii="Arial" w:hAnsi="Arial" w:cs="Arial"/>
          <w:color w:val="auto"/>
        </w:rPr>
        <w:t>, normalización y conversión</w:t>
      </w:r>
    </w:p>
    <w:p w14:paraId="000BC315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Los valores ingresados se convierten a tipos concretos de Python:</w:t>
      </w:r>
    </w:p>
    <w:p w14:paraId="5E47B832" w14:textId="77777777" w:rsidR="00796ED6" w:rsidRPr="00635639" w:rsidRDefault="00000000" w:rsidP="00635639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Identificadores y descripciones: </w:t>
      </w:r>
      <w:proofErr w:type="spellStart"/>
      <w:r w:rsidRPr="00635639">
        <w:rPr>
          <w:rStyle w:val="VerbatimChar"/>
          <w:rFonts w:ascii="Arial" w:hAnsi="Arial" w:cs="Arial"/>
        </w:rPr>
        <w:t>str</w:t>
      </w:r>
      <w:proofErr w:type="spellEnd"/>
      <w:r w:rsidRPr="00635639">
        <w:rPr>
          <w:rFonts w:ascii="Arial" w:hAnsi="Arial" w:cs="Arial"/>
        </w:rPr>
        <w:t>.</w:t>
      </w:r>
    </w:p>
    <w:p w14:paraId="00723F85" w14:textId="77777777" w:rsidR="00796ED6" w:rsidRPr="00635639" w:rsidRDefault="00000000" w:rsidP="00635639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Identificador de usuario y apuesta: </w:t>
      </w:r>
      <w:proofErr w:type="spellStart"/>
      <w:r w:rsidRPr="00635639">
        <w:rPr>
          <w:rStyle w:val="VerbatimChar"/>
          <w:rFonts w:ascii="Arial" w:hAnsi="Arial" w:cs="Arial"/>
        </w:rPr>
        <w:t>int</w:t>
      </w:r>
      <w:proofErr w:type="spellEnd"/>
      <w:r w:rsidRPr="00635639">
        <w:rPr>
          <w:rFonts w:ascii="Arial" w:hAnsi="Arial" w:cs="Arial"/>
        </w:rPr>
        <w:t>.</w:t>
      </w:r>
    </w:p>
    <w:p w14:paraId="39FB7AE7" w14:textId="77777777" w:rsidR="00796ED6" w:rsidRPr="00635639" w:rsidRDefault="00000000" w:rsidP="00635639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Montos, cuotas, saldos y métricas: </w:t>
      </w:r>
      <w:proofErr w:type="spellStart"/>
      <w:r w:rsidRPr="00635639">
        <w:rPr>
          <w:rStyle w:val="VerbatimChar"/>
          <w:rFonts w:ascii="Arial" w:hAnsi="Arial" w:cs="Arial"/>
        </w:rPr>
        <w:t>float</w:t>
      </w:r>
      <w:proofErr w:type="spellEnd"/>
      <w:r w:rsidRPr="00635639">
        <w:rPr>
          <w:rFonts w:ascii="Arial" w:hAnsi="Arial" w:cs="Arial"/>
        </w:rPr>
        <w:t xml:space="preserve"> durante el cálculo.</w:t>
      </w:r>
    </w:p>
    <w:p w14:paraId="7FA6C27D" w14:textId="77777777" w:rsidR="00796ED6" w:rsidRPr="00635639" w:rsidRDefault="00000000" w:rsidP="00635639">
      <w:pPr>
        <w:pStyle w:val="Compact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Confirmaciones y estados de control: </w:t>
      </w:r>
      <w:proofErr w:type="spellStart"/>
      <w:r w:rsidRPr="00635639">
        <w:rPr>
          <w:rStyle w:val="VerbatimChar"/>
          <w:rFonts w:ascii="Arial" w:hAnsi="Arial" w:cs="Arial"/>
        </w:rPr>
        <w:t>bool</w:t>
      </w:r>
      <w:proofErr w:type="spellEnd"/>
      <w:r w:rsidRPr="00635639">
        <w:rPr>
          <w:rFonts w:ascii="Arial" w:hAnsi="Arial" w:cs="Arial"/>
        </w:rPr>
        <w:t>.</w:t>
      </w:r>
    </w:p>
    <w:p w14:paraId="3B802128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Los textos son limpiados con operaciones como eliminación de espacios, conversión a mayúsculas y separación por comas. Las fechas se normalizan al formato ISO </w:t>
      </w:r>
      <w:r w:rsidRPr="00635639">
        <w:rPr>
          <w:rStyle w:val="VerbatimChar"/>
          <w:rFonts w:ascii="Arial" w:hAnsi="Arial" w:cs="Arial"/>
        </w:rPr>
        <w:t>AAAA-MM-DD</w:t>
      </w:r>
      <w:r w:rsidRPr="00635639">
        <w:rPr>
          <w:rFonts w:ascii="Arial" w:hAnsi="Arial" w:cs="Arial"/>
        </w:rPr>
        <w:t>.</w:t>
      </w:r>
    </w:p>
    <w:p w14:paraId="3D84DD2A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48" w:name="etapa-3-validación-de-la-entidad"/>
      <w:bookmarkEnd w:id="47"/>
      <w:r w:rsidRPr="00635639">
        <w:rPr>
          <w:rFonts w:ascii="Arial" w:hAnsi="Arial" w:cs="Arial"/>
          <w:color w:val="auto"/>
        </w:rPr>
        <w:lastRenderedPageBreak/>
        <w:t>Etapa 3: validación de la entidad</w:t>
      </w:r>
    </w:p>
    <w:p w14:paraId="2D2561BC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información de una apuesta es convertida en un objeto </w:t>
      </w:r>
      <w:proofErr w:type="spellStart"/>
      <w:r w:rsidRPr="00635639">
        <w:rPr>
          <w:rStyle w:val="VerbatimChar"/>
          <w:rFonts w:ascii="Arial" w:hAnsi="Arial" w:cs="Arial"/>
        </w:rPr>
        <w:t>RegistroApuesta</w:t>
      </w:r>
      <w:proofErr w:type="spellEnd"/>
      <w:r w:rsidRPr="00635639">
        <w:rPr>
          <w:rFonts w:ascii="Arial" w:hAnsi="Arial" w:cs="Arial"/>
        </w:rPr>
        <w:t>. El constructor valida que el monto sea positivo, que exista una casa, que la cuota sea mayor que 1.00, que el tipo de saldo sea válido y que los campos deportivos estén completos.</w:t>
      </w:r>
    </w:p>
    <w:p w14:paraId="0E233C19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49" w:name="etapa-4-aplicación-de-reglas-financieras"/>
      <w:bookmarkEnd w:id="48"/>
      <w:r w:rsidRPr="00635639">
        <w:rPr>
          <w:rFonts w:ascii="Arial" w:hAnsi="Arial" w:cs="Arial"/>
          <w:color w:val="auto"/>
        </w:rPr>
        <w:t>Etapa 4: aplicación de reglas financieras</w:t>
      </w:r>
    </w:p>
    <w:p w14:paraId="78C5338A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</w:t>
      </w:r>
      <w:proofErr w:type="spellStart"/>
      <w:r w:rsidRPr="00635639">
        <w:rPr>
          <w:rFonts w:ascii="Arial" w:hAnsi="Arial" w:cs="Arial"/>
        </w:rPr>
        <w:t>backend</w:t>
      </w:r>
      <w:proofErr w:type="spellEnd"/>
      <w:r w:rsidRPr="00635639">
        <w:rPr>
          <w:rFonts w:ascii="Arial" w:hAnsi="Arial" w:cs="Arial"/>
        </w:rPr>
        <w:t xml:space="preserve"> ejecuta, entre otras, las siguientes reglas:</w:t>
      </w:r>
    </w:p>
    <w:p w14:paraId="405738A2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depósito aumenta la billetera de depósito.</w:t>
      </w:r>
    </w:p>
    <w:p w14:paraId="6D24704C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bono aumenta exclusivamente la billetera promocional.</w:t>
      </w:r>
    </w:p>
    <w:p w14:paraId="29F4FE75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Cada recarga genera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según los multiplicadores de la casa.</w:t>
      </w:r>
    </w:p>
    <w:p w14:paraId="36D2A93E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apuesta pendiente reserva exposición, pero no se considera resultado realizado.</w:t>
      </w:r>
    </w:p>
    <w:p w14:paraId="4AB38817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apuesta perdida descuenta el capital conciliado.</w:t>
      </w:r>
    </w:p>
    <w:p w14:paraId="6478A8A7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apuesta ganada acredita el retorno al saldo retirable.</w:t>
      </w:r>
    </w:p>
    <w:p w14:paraId="03EB07C2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Cuando se apuesta con bono, solo la ganancia neta se transforma en retirable.</w:t>
      </w:r>
    </w:p>
    <w:p w14:paraId="6A953EF8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apuesta anulada restituye el monto conciliado.</w:t>
      </w:r>
    </w:p>
    <w:p w14:paraId="7A9D9159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cash </w:t>
      </w:r>
      <w:proofErr w:type="spellStart"/>
      <w:r w:rsidRPr="00635639">
        <w:rPr>
          <w:rFonts w:ascii="Arial" w:hAnsi="Arial" w:cs="Arial"/>
        </w:rPr>
        <w:t>out</w:t>
      </w:r>
      <w:proofErr w:type="spellEnd"/>
      <w:r w:rsidRPr="00635639">
        <w:rPr>
          <w:rFonts w:ascii="Arial" w:hAnsi="Arial" w:cs="Arial"/>
        </w:rPr>
        <w:t xml:space="preserve"> registra exactamente el monto recibido.</w:t>
      </w:r>
    </w:p>
    <w:p w14:paraId="09DDFAB2" w14:textId="77777777" w:rsidR="00796ED6" w:rsidRPr="00635639" w:rsidRDefault="00000000" w:rsidP="00635639">
      <w:pPr>
        <w:pStyle w:val="Compact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retiro exige saldo suficiente, mínimo alcanzado y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igual a cero.</w:t>
      </w:r>
    </w:p>
    <w:p w14:paraId="23E73FC7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50" w:name="etapa-5-persistencia-transaccional"/>
      <w:bookmarkEnd w:id="49"/>
      <w:r w:rsidRPr="00635639">
        <w:rPr>
          <w:rFonts w:ascii="Arial" w:hAnsi="Arial" w:cs="Arial"/>
          <w:color w:val="auto"/>
        </w:rPr>
        <w:t>Etapa 5: persistencia transaccional</w:t>
      </w:r>
    </w:p>
    <w:p w14:paraId="79868936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Las operaciones se ejecutan dentro de </w:t>
      </w:r>
      <w:proofErr w:type="spellStart"/>
      <w:r w:rsidRPr="00635639">
        <w:rPr>
          <w:rFonts w:ascii="Arial" w:hAnsi="Arial" w:cs="Arial"/>
        </w:rPr>
        <w:t>context</w:t>
      </w:r>
      <w:proofErr w:type="spellEnd"/>
      <w:r w:rsidRPr="00635639">
        <w:rPr>
          <w:rFonts w:ascii="Arial" w:hAnsi="Arial" w:cs="Arial"/>
        </w:rPr>
        <w:t xml:space="preserve"> managers de conexión. Si todas las instrucciones terminan correctamente, se confirma la transacción mediante </w:t>
      </w:r>
      <w:proofErr w:type="spellStart"/>
      <w:r w:rsidRPr="00635639">
        <w:rPr>
          <w:rStyle w:val="VerbatimChar"/>
          <w:rFonts w:ascii="Arial" w:hAnsi="Arial" w:cs="Arial"/>
        </w:rPr>
        <w:t>commit</w:t>
      </w:r>
      <w:proofErr w:type="spellEnd"/>
      <w:r w:rsidRPr="00635639">
        <w:rPr>
          <w:rFonts w:ascii="Arial" w:hAnsi="Arial" w:cs="Arial"/>
        </w:rPr>
        <w:t xml:space="preserve">. Si ocurre una excepción, se ejecuta </w:t>
      </w:r>
      <w:proofErr w:type="spellStart"/>
      <w:r w:rsidRPr="00635639">
        <w:rPr>
          <w:rStyle w:val="VerbatimChar"/>
          <w:rFonts w:ascii="Arial" w:hAnsi="Arial" w:cs="Arial"/>
        </w:rPr>
        <w:t>rollback</w:t>
      </w:r>
      <w:proofErr w:type="spellEnd"/>
      <w:r w:rsidRPr="00635639">
        <w:rPr>
          <w:rFonts w:ascii="Arial" w:hAnsi="Arial" w:cs="Arial"/>
        </w:rPr>
        <w:t>, evitando actualizaciones parciales de saldos e historial.</w:t>
      </w:r>
    </w:p>
    <w:p w14:paraId="394AC73E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51" w:name="etapa-6-construcción-analítica"/>
      <w:bookmarkEnd w:id="50"/>
      <w:r w:rsidRPr="00635639">
        <w:rPr>
          <w:rFonts w:ascii="Arial" w:hAnsi="Arial" w:cs="Arial"/>
          <w:color w:val="auto"/>
        </w:rPr>
        <w:lastRenderedPageBreak/>
        <w:t>Etapa 6: construcción analítica</w:t>
      </w:r>
    </w:p>
    <w:p w14:paraId="04CA5B49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Las consultas MySQL se transforman en listas de diccionarios y posteriormente en </w:t>
      </w:r>
      <w:proofErr w:type="spellStart"/>
      <w:r w:rsidRPr="00635639">
        <w:rPr>
          <w:rFonts w:ascii="Arial" w:hAnsi="Arial" w:cs="Arial"/>
        </w:rPr>
        <w:t>DataFrames</w:t>
      </w:r>
      <w:proofErr w:type="spellEnd"/>
      <w:r w:rsidRPr="00635639">
        <w:rPr>
          <w:rFonts w:ascii="Arial" w:hAnsi="Arial" w:cs="Arial"/>
        </w:rPr>
        <w:t>. Pandas limpia fechas, descarta registros incompletos, ordena cronológicamente y agrupa resultados por casa.</w:t>
      </w:r>
    </w:p>
    <w:p w14:paraId="621CB71D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 xml:space="preserve"> convierte las columnas numéricas en arreglos y calcula sumas, medias, mínimos, máximos, acumulados, máscaras booleanas, ROI, </w:t>
      </w:r>
      <w:proofErr w:type="spellStart"/>
      <w:r w:rsidRPr="00635639">
        <w:rPr>
          <w:rFonts w:ascii="Arial" w:hAnsi="Arial" w:cs="Arial"/>
        </w:rPr>
        <w:t>drawdown</w:t>
      </w:r>
      <w:proofErr w:type="spellEnd"/>
      <w:r w:rsidRPr="00635639">
        <w:rPr>
          <w:rFonts w:ascii="Arial" w:hAnsi="Arial" w:cs="Arial"/>
        </w:rPr>
        <w:t xml:space="preserve"> y concentración.</w:t>
      </w:r>
    </w:p>
    <w:p w14:paraId="02A9CB33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52" w:name="etapa-7-activación-de-alertas"/>
      <w:bookmarkEnd w:id="51"/>
      <w:r w:rsidRPr="00635639">
        <w:rPr>
          <w:rFonts w:ascii="Arial" w:hAnsi="Arial" w:cs="Arial"/>
          <w:color w:val="auto"/>
        </w:rPr>
        <w:t>Etapa 7: activación de alertas</w:t>
      </w:r>
    </w:p>
    <w:p w14:paraId="46E51A13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Los resultados estadísticos se contrastan con umbrales de riesgo. Cuando se cumple una condición, se agrega un mensaje estructurado con código, nivel y descripción. </w:t>
      </w:r>
      <w:proofErr w:type="spellStart"/>
      <w:r w:rsidRPr="00635639">
        <w:rPr>
          <w:rFonts w:ascii="Arial" w:hAnsi="Arial" w:cs="Arial"/>
        </w:rPr>
        <w:t>Streamlit</w:t>
      </w:r>
      <w:proofErr w:type="spellEnd"/>
      <w:r w:rsidRPr="00635639">
        <w:rPr>
          <w:rFonts w:ascii="Arial" w:hAnsi="Arial" w:cs="Arial"/>
        </w:rPr>
        <w:t xml:space="preserve"> representa las alertas como mensajes informativos, advertencias o errores según su severidad.</w:t>
      </w:r>
    </w:p>
    <w:p w14:paraId="25A21118" w14:textId="77777777" w:rsidR="009B086A" w:rsidRDefault="009B086A">
      <w:pPr>
        <w:rPr>
          <w:rFonts w:ascii="Arial" w:eastAsiaTheme="majorEastAsia" w:hAnsi="Arial" w:cs="Arial"/>
          <w:sz w:val="40"/>
          <w:szCs w:val="40"/>
        </w:rPr>
      </w:pPr>
      <w:bookmarkStart w:id="53" w:name="X14af0279e0539d2412a53943b1e33dd760378a2"/>
      <w:bookmarkEnd w:id="31"/>
      <w:bookmarkEnd w:id="43"/>
      <w:bookmarkEnd w:id="45"/>
      <w:bookmarkEnd w:id="52"/>
      <w:r>
        <w:rPr>
          <w:rFonts w:ascii="Arial" w:hAnsi="Arial" w:cs="Arial"/>
        </w:rPr>
        <w:br w:type="page"/>
      </w:r>
    </w:p>
    <w:p w14:paraId="5E262DBC" w14:textId="7FC0E1C4" w:rsidR="00796ED6" w:rsidRPr="00635639" w:rsidRDefault="00000000" w:rsidP="009B1CC4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bookmarkStart w:id="54" w:name="_Toc235008770"/>
      <w:r w:rsidRPr="00635639">
        <w:rPr>
          <w:rFonts w:ascii="Arial" w:hAnsi="Arial" w:cs="Arial"/>
          <w:color w:val="auto"/>
        </w:rPr>
        <w:lastRenderedPageBreak/>
        <w:t>CAPÍTULO III: MODELAMIENTO ORIENTADO A OBJETOS</w:t>
      </w:r>
      <w:bookmarkEnd w:id="54"/>
    </w:p>
    <w:p w14:paraId="79B5662D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55" w:name="_Toc235008771"/>
      <w:bookmarkStart w:id="56" w:name="descripción-de-componentes-poo"/>
      <w:r w:rsidRPr="00635639">
        <w:rPr>
          <w:rFonts w:ascii="Arial" w:hAnsi="Arial" w:cs="Arial"/>
          <w:color w:val="auto"/>
        </w:rPr>
        <w:t>3.1 Descripción de componentes POO</w:t>
      </w:r>
      <w:bookmarkEnd w:id="55"/>
    </w:p>
    <w:p w14:paraId="3F1DC73B" w14:textId="24C219F9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57" w:name="_Toc235008772"/>
      <w:bookmarkStart w:id="58" w:name="modelo-conceptual-académico"/>
      <w:r w:rsidRPr="00635639">
        <w:rPr>
          <w:rFonts w:ascii="Arial" w:hAnsi="Arial" w:cs="Arial"/>
          <w:color w:val="auto"/>
        </w:rPr>
        <w:t>3.1.1 Modelo conceptual</w:t>
      </w:r>
      <w:bookmarkEnd w:id="57"/>
      <w:r w:rsidRPr="00635639">
        <w:rPr>
          <w:rFonts w:ascii="Arial" w:hAnsi="Arial" w:cs="Arial"/>
          <w:color w:val="auto"/>
        </w:rPr>
        <w:t xml:space="preserve"> </w:t>
      </w:r>
    </w:p>
    <w:p w14:paraId="7470F813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El modelo conceptual solicitado considera tres clases principales.</w:t>
      </w:r>
    </w:p>
    <w:p w14:paraId="2CE9E258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59" w:name="clase-padre-transaccion"/>
      <w:r w:rsidRPr="00635639">
        <w:rPr>
          <w:rFonts w:ascii="Arial" w:hAnsi="Arial" w:cs="Arial"/>
          <w:color w:val="auto"/>
        </w:rPr>
        <w:t xml:space="preserve">Clase padre </w:t>
      </w:r>
      <w:proofErr w:type="spellStart"/>
      <w:r w:rsidRPr="00635639">
        <w:rPr>
          <w:rStyle w:val="VerbatimChar"/>
          <w:rFonts w:ascii="Arial" w:hAnsi="Arial" w:cs="Arial"/>
          <w:color w:val="auto"/>
        </w:rPr>
        <w:t>Transaccion</w:t>
      </w:r>
      <w:proofErr w:type="spellEnd"/>
    </w:p>
    <w:p w14:paraId="239D241C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Representa una operación financiera genérica asociada a una casa.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6"/>
        <w:gridCol w:w="1706"/>
        <w:gridCol w:w="5512"/>
      </w:tblGrid>
      <w:tr w:rsidR="00796ED6" w:rsidRPr="00635639" w14:paraId="50EA312B" w14:textId="77777777" w:rsidTr="009B1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6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E7F0D5A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Elemento</w:t>
            </w:r>
          </w:p>
        </w:tc>
        <w:tc>
          <w:tcPr>
            <w:tcW w:w="1492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4B3024F7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Tipo</w:t>
            </w:r>
          </w:p>
        </w:tc>
        <w:tc>
          <w:tcPr>
            <w:tcW w:w="482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1106E775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Finalidad</w:t>
            </w:r>
          </w:p>
        </w:tc>
      </w:tr>
      <w:tr w:rsidR="00796ED6" w:rsidRPr="00635639" w14:paraId="4F7F88CC" w14:textId="77777777" w:rsidTr="009B1CC4">
        <w:tc>
          <w:tcPr>
            <w:tcW w:w="1606" w:type="dxa"/>
          </w:tcPr>
          <w:p w14:paraId="436D2B4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id_casa</w:t>
            </w:r>
            <w:proofErr w:type="spellEnd"/>
          </w:p>
        </w:tc>
        <w:tc>
          <w:tcPr>
            <w:tcW w:w="1492" w:type="dxa"/>
          </w:tcPr>
          <w:p w14:paraId="4E21B81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str</w:t>
            </w:r>
            <w:proofErr w:type="spellEnd"/>
          </w:p>
        </w:tc>
        <w:tc>
          <w:tcPr>
            <w:tcW w:w="4820" w:type="dxa"/>
          </w:tcPr>
          <w:p w14:paraId="7E9FB213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Identifica la casa de apuestas.</w:t>
            </w:r>
          </w:p>
        </w:tc>
      </w:tr>
      <w:tr w:rsidR="00796ED6" w:rsidRPr="00635639" w14:paraId="491A7510" w14:textId="77777777" w:rsidTr="009B1CC4">
        <w:tc>
          <w:tcPr>
            <w:tcW w:w="1606" w:type="dxa"/>
          </w:tcPr>
          <w:p w14:paraId="6AAFEAB9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Style w:val="VerbatimChar"/>
                <w:rFonts w:ascii="Arial" w:hAnsi="Arial" w:cs="Arial"/>
              </w:rPr>
              <w:t>monto</w:t>
            </w:r>
          </w:p>
        </w:tc>
        <w:tc>
          <w:tcPr>
            <w:tcW w:w="1492" w:type="dxa"/>
          </w:tcPr>
          <w:p w14:paraId="79CCBBA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4820" w:type="dxa"/>
          </w:tcPr>
          <w:p w14:paraId="3E471C6E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Representa el importe de la operación.</w:t>
            </w:r>
          </w:p>
        </w:tc>
      </w:tr>
      <w:tr w:rsidR="00796ED6" w:rsidRPr="00635639" w14:paraId="6A82BD7B" w14:textId="77777777" w:rsidTr="009B1CC4">
        <w:tc>
          <w:tcPr>
            <w:tcW w:w="1606" w:type="dxa"/>
          </w:tcPr>
          <w:p w14:paraId="1709BD2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tipo_saldo</w:t>
            </w:r>
            <w:proofErr w:type="spellEnd"/>
          </w:p>
        </w:tc>
        <w:tc>
          <w:tcPr>
            <w:tcW w:w="1492" w:type="dxa"/>
          </w:tcPr>
          <w:p w14:paraId="6BA97E6A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str</w:t>
            </w:r>
            <w:proofErr w:type="spellEnd"/>
          </w:p>
        </w:tc>
        <w:tc>
          <w:tcPr>
            <w:tcW w:w="4820" w:type="dxa"/>
          </w:tcPr>
          <w:p w14:paraId="6063AA2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Indica depósito, bono o saldo retirable.</w:t>
            </w:r>
          </w:p>
        </w:tc>
      </w:tr>
      <w:tr w:rsidR="00796ED6" w:rsidRPr="00635639" w14:paraId="18117376" w14:textId="77777777" w:rsidTr="009B1CC4">
        <w:tc>
          <w:tcPr>
            <w:tcW w:w="1606" w:type="dxa"/>
          </w:tcPr>
          <w:p w14:paraId="34ABFD70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Style w:val="VerbatimChar"/>
                <w:rFonts w:ascii="Arial" w:hAnsi="Arial" w:cs="Arial"/>
              </w:rPr>
              <w:t>__</w:t>
            </w:r>
            <w:proofErr w:type="spellStart"/>
            <w:r w:rsidRPr="00635639">
              <w:rPr>
                <w:rStyle w:val="VerbatimChar"/>
                <w:rFonts w:ascii="Arial" w:hAnsi="Arial" w:cs="Arial"/>
              </w:rPr>
              <w:t>init</w:t>
            </w:r>
            <w:proofErr w:type="spellEnd"/>
            <w:r w:rsidRPr="00635639">
              <w:rPr>
                <w:rStyle w:val="VerbatimChar"/>
                <w:rFonts w:ascii="Arial" w:hAnsi="Arial" w:cs="Arial"/>
              </w:rPr>
              <w:t>_</w:t>
            </w:r>
            <w:proofErr w:type="gramStart"/>
            <w:r w:rsidRPr="00635639">
              <w:rPr>
                <w:rStyle w:val="VerbatimChar"/>
                <w:rFonts w:ascii="Arial" w:hAnsi="Arial" w:cs="Arial"/>
              </w:rPr>
              <w:t>_(</w:t>
            </w:r>
            <w:proofErr w:type="gramEnd"/>
            <w:r w:rsidRPr="00635639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1492" w:type="dxa"/>
          </w:tcPr>
          <w:p w14:paraId="45267ECA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Constructor</w:t>
            </w:r>
          </w:p>
        </w:tc>
        <w:tc>
          <w:tcPr>
            <w:tcW w:w="4820" w:type="dxa"/>
          </w:tcPr>
          <w:p w14:paraId="70DAE1B3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Normaliza atributos y valida el monto.</w:t>
            </w:r>
          </w:p>
        </w:tc>
      </w:tr>
    </w:tbl>
    <w:p w14:paraId="70872AD7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60" w:name="clase-hija-conceptual-registroapuesta"/>
      <w:bookmarkEnd w:id="59"/>
      <w:r w:rsidRPr="00635639">
        <w:rPr>
          <w:rFonts w:ascii="Arial" w:hAnsi="Arial" w:cs="Arial"/>
          <w:color w:val="auto"/>
        </w:rPr>
        <w:t xml:space="preserve">Clase hija conceptual </w:t>
      </w:r>
      <w:proofErr w:type="spellStart"/>
      <w:r w:rsidRPr="00635639">
        <w:rPr>
          <w:rStyle w:val="VerbatimChar"/>
          <w:rFonts w:ascii="Arial" w:hAnsi="Arial" w:cs="Arial"/>
          <w:color w:val="auto"/>
        </w:rPr>
        <w:t>RegistroApuesta</w:t>
      </w:r>
      <w:proofErr w:type="spellEnd"/>
    </w:p>
    <w:p w14:paraId="0C83640F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Especializa una transacción para representar una apuesta.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796ED6" w:rsidRPr="00635639" w14:paraId="6D3FB601" w14:textId="77777777" w:rsidTr="009B1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27A240EF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Elemento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16A1CE1E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Tipo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86D1EB4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Finalidad</w:t>
            </w:r>
          </w:p>
        </w:tc>
      </w:tr>
      <w:tr w:rsidR="00796ED6" w:rsidRPr="00635639" w14:paraId="1303820B" w14:textId="77777777" w:rsidTr="009B1CC4">
        <w:tc>
          <w:tcPr>
            <w:tcW w:w="2640" w:type="dxa"/>
          </w:tcPr>
          <w:p w14:paraId="403643AB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Style w:val="VerbatimChar"/>
                <w:rFonts w:ascii="Arial" w:hAnsi="Arial" w:cs="Arial"/>
              </w:rPr>
              <w:t>cuota</w:t>
            </w:r>
          </w:p>
        </w:tc>
        <w:tc>
          <w:tcPr>
            <w:tcW w:w="2640" w:type="dxa"/>
          </w:tcPr>
          <w:p w14:paraId="7CCEC1F9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float</w:t>
            </w:r>
            <w:proofErr w:type="spellEnd"/>
          </w:p>
        </w:tc>
        <w:tc>
          <w:tcPr>
            <w:tcW w:w="2640" w:type="dxa"/>
          </w:tcPr>
          <w:p w14:paraId="22F458E8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Cuota decimal de la apuesta.</w:t>
            </w:r>
          </w:p>
        </w:tc>
      </w:tr>
      <w:tr w:rsidR="00796ED6" w:rsidRPr="00635639" w14:paraId="62A6E01D" w14:textId="77777777" w:rsidTr="009B1CC4">
        <w:tc>
          <w:tcPr>
            <w:tcW w:w="2640" w:type="dxa"/>
          </w:tcPr>
          <w:p w14:paraId="08A09799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Style w:val="VerbatimChar"/>
                <w:rFonts w:ascii="Arial" w:hAnsi="Arial" w:cs="Arial"/>
              </w:rPr>
              <w:t>resultado</w:t>
            </w:r>
          </w:p>
        </w:tc>
        <w:tc>
          <w:tcPr>
            <w:tcW w:w="2640" w:type="dxa"/>
          </w:tcPr>
          <w:p w14:paraId="13E47385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str</w:t>
            </w:r>
            <w:proofErr w:type="spellEnd"/>
          </w:p>
        </w:tc>
        <w:tc>
          <w:tcPr>
            <w:tcW w:w="2640" w:type="dxa"/>
          </w:tcPr>
          <w:p w14:paraId="3E306BDD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 xml:space="preserve">Resultado conceptual: pendiente, ganada, perdida, anulada o cash </w:t>
            </w:r>
            <w:proofErr w:type="spellStart"/>
            <w:r w:rsidRPr="00635639">
              <w:rPr>
                <w:rFonts w:ascii="Arial" w:hAnsi="Arial" w:cs="Arial"/>
              </w:rPr>
              <w:t>out</w:t>
            </w:r>
            <w:proofErr w:type="spellEnd"/>
            <w:r w:rsidRPr="00635639">
              <w:rPr>
                <w:rFonts w:ascii="Arial" w:hAnsi="Arial" w:cs="Arial"/>
              </w:rPr>
              <w:t>.</w:t>
            </w:r>
          </w:p>
        </w:tc>
      </w:tr>
      <w:tr w:rsidR="00796ED6" w:rsidRPr="00635639" w14:paraId="5A7CC41A" w14:textId="77777777" w:rsidTr="009B1CC4">
        <w:tc>
          <w:tcPr>
            <w:tcW w:w="2640" w:type="dxa"/>
          </w:tcPr>
          <w:p w14:paraId="36F0A8C7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calcular_flujo_</w:t>
            </w:r>
            <w:proofErr w:type="gramStart"/>
            <w:r w:rsidRPr="00635639">
              <w:rPr>
                <w:rStyle w:val="VerbatimChar"/>
                <w:rFonts w:ascii="Arial" w:hAnsi="Arial" w:cs="Arial"/>
              </w:rPr>
              <w:t>neto</w:t>
            </w:r>
            <w:proofErr w:type="spellEnd"/>
            <w:r w:rsidRPr="00635639">
              <w:rPr>
                <w:rStyle w:val="VerbatimChar"/>
                <w:rFonts w:ascii="Arial" w:hAnsi="Arial" w:cs="Arial"/>
              </w:rPr>
              <w:t>(</w:t>
            </w:r>
            <w:proofErr w:type="gramEnd"/>
            <w:r w:rsidRPr="00635639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2640" w:type="dxa"/>
          </w:tcPr>
          <w:p w14:paraId="4987B7E1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Método conceptual</w:t>
            </w:r>
          </w:p>
        </w:tc>
        <w:tc>
          <w:tcPr>
            <w:tcW w:w="2640" w:type="dxa"/>
          </w:tcPr>
          <w:p w14:paraId="76A6078E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Calcula ganancia neta o pérdida según monto, cuota y resultado.</w:t>
            </w:r>
          </w:p>
        </w:tc>
      </w:tr>
    </w:tbl>
    <w:p w14:paraId="7F7BFA79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61" w:name="Xc37ed8755e83ebf2fe4693aadb76a265d0718ae"/>
      <w:bookmarkEnd w:id="60"/>
      <w:r w:rsidRPr="00635639">
        <w:rPr>
          <w:rFonts w:ascii="Arial" w:hAnsi="Arial" w:cs="Arial"/>
          <w:color w:val="auto"/>
        </w:rPr>
        <w:lastRenderedPageBreak/>
        <w:t xml:space="preserve">Servicio conceptual </w:t>
      </w:r>
      <w:proofErr w:type="spellStart"/>
      <w:r w:rsidRPr="00635639">
        <w:rPr>
          <w:rStyle w:val="VerbatimChar"/>
          <w:rFonts w:ascii="Arial" w:hAnsi="Arial" w:cs="Arial"/>
          <w:color w:val="auto"/>
        </w:rPr>
        <w:t>AnalizadorInversiones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796ED6" w:rsidRPr="00635639" w14:paraId="51E5E380" w14:textId="77777777" w:rsidTr="009B1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244FCC6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Elemento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3BA22BD8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Tipo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778D73B" w14:textId="77777777" w:rsidR="00796ED6" w:rsidRPr="00635639" w:rsidRDefault="00000000" w:rsidP="009B1CC4">
            <w:pPr>
              <w:pStyle w:val="Compact"/>
              <w:spacing w:line="360" w:lineRule="auto"/>
              <w:jc w:val="center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Finalidad</w:t>
            </w:r>
          </w:p>
        </w:tc>
      </w:tr>
      <w:tr w:rsidR="00796ED6" w:rsidRPr="00635639" w14:paraId="34A7EA1B" w14:textId="77777777" w:rsidTr="009B1CC4">
        <w:tc>
          <w:tcPr>
            <w:tcW w:w="2640" w:type="dxa"/>
          </w:tcPr>
          <w:p w14:paraId="7B558302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id_usuario</w:t>
            </w:r>
            <w:proofErr w:type="spellEnd"/>
          </w:p>
        </w:tc>
        <w:tc>
          <w:tcPr>
            <w:tcW w:w="2640" w:type="dxa"/>
          </w:tcPr>
          <w:p w14:paraId="1A8FD7F1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int</w:t>
            </w:r>
            <w:proofErr w:type="spellEnd"/>
          </w:p>
        </w:tc>
        <w:tc>
          <w:tcPr>
            <w:tcW w:w="2640" w:type="dxa"/>
          </w:tcPr>
          <w:p w14:paraId="1B5C07E7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Delimita los datos que pueden ser analizados.</w:t>
            </w:r>
          </w:p>
        </w:tc>
      </w:tr>
      <w:tr w:rsidR="00796ED6" w:rsidRPr="00635639" w14:paraId="1B25D4AF" w14:textId="77777777" w:rsidTr="009B1CC4">
        <w:tc>
          <w:tcPr>
            <w:tcW w:w="2640" w:type="dxa"/>
          </w:tcPr>
          <w:p w14:paraId="28CCE8B3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evaluar_riesgo_</w:t>
            </w:r>
            <w:proofErr w:type="gramStart"/>
            <w:r w:rsidRPr="00635639">
              <w:rPr>
                <w:rStyle w:val="VerbatimChar"/>
                <w:rFonts w:ascii="Arial" w:hAnsi="Arial" w:cs="Arial"/>
              </w:rPr>
              <w:t>numpy</w:t>
            </w:r>
            <w:proofErr w:type="spellEnd"/>
            <w:r w:rsidRPr="00635639">
              <w:rPr>
                <w:rStyle w:val="VerbatimChar"/>
                <w:rFonts w:ascii="Arial" w:hAnsi="Arial" w:cs="Arial"/>
              </w:rPr>
              <w:t>(</w:t>
            </w:r>
            <w:proofErr w:type="gramEnd"/>
            <w:r w:rsidRPr="00635639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2640" w:type="dxa"/>
          </w:tcPr>
          <w:p w14:paraId="5807DB2A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Método conceptual</w:t>
            </w:r>
          </w:p>
        </w:tc>
        <w:tc>
          <w:tcPr>
            <w:tcW w:w="2640" w:type="dxa"/>
          </w:tcPr>
          <w:p w14:paraId="406FC6AE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Ejecuta métricas vectorizadas y reglas de alerta.</w:t>
            </w:r>
          </w:p>
        </w:tc>
      </w:tr>
      <w:tr w:rsidR="00796ED6" w:rsidRPr="00635639" w14:paraId="7216DCF2" w14:textId="77777777" w:rsidTr="009B1CC4">
        <w:tc>
          <w:tcPr>
            <w:tcW w:w="2640" w:type="dxa"/>
          </w:tcPr>
          <w:p w14:paraId="155CFE64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635639">
              <w:rPr>
                <w:rStyle w:val="VerbatimChar"/>
                <w:rFonts w:ascii="Arial" w:hAnsi="Arial" w:cs="Arial"/>
              </w:rPr>
              <w:t>generar_reporte_</w:t>
            </w:r>
            <w:proofErr w:type="gramStart"/>
            <w:r w:rsidRPr="00635639">
              <w:rPr>
                <w:rStyle w:val="VerbatimChar"/>
                <w:rFonts w:ascii="Arial" w:hAnsi="Arial" w:cs="Arial"/>
              </w:rPr>
              <w:t>pandas</w:t>
            </w:r>
            <w:proofErr w:type="spellEnd"/>
            <w:r w:rsidRPr="00635639">
              <w:rPr>
                <w:rStyle w:val="VerbatimChar"/>
                <w:rFonts w:ascii="Arial" w:hAnsi="Arial" w:cs="Arial"/>
              </w:rPr>
              <w:t>(</w:t>
            </w:r>
            <w:proofErr w:type="gramEnd"/>
            <w:r w:rsidRPr="00635639">
              <w:rPr>
                <w:rStyle w:val="VerbatimChar"/>
                <w:rFonts w:ascii="Arial" w:hAnsi="Arial" w:cs="Arial"/>
              </w:rPr>
              <w:t>)</w:t>
            </w:r>
          </w:p>
        </w:tc>
        <w:tc>
          <w:tcPr>
            <w:tcW w:w="2640" w:type="dxa"/>
          </w:tcPr>
          <w:p w14:paraId="2B97FA60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Método conceptual</w:t>
            </w:r>
          </w:p>
        </w:tc>
        <w:tc>
          <w:tcPr>
            <w:tcW w:w="2640" w:type="dxa"/>
          </w:tcPr>
          <w:p w14:paraId="006D09A0" w14:textId="77777777" w:rsidR="00796ED6" w:rsidRPr="00635639" w:rsidRDefault="00000000" w:rsidP="00635639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635639">
              <w:rPr>
                <w:rFonts w:ascii="Arial" w:hAnsi="Arial" w:cs="Arial"/>
              </w:rPr>
              <w:t>Construye el reporte tabular del usuario.</w:t>
            </w:r>
          </w:p>
        </w:tc>
      </w:tr>
    </w:tbl>
    <w:p w14:paraId="2D2E8674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62" w:name="_Toc235008773"/>
      <w:bookmarkStart w:id="63" w:name="modelamiento-uml"/>
      <w:bookmarkEnd w:id="56"/>
      <w:bookmarkEnd w:id="58"/>
      <w:bookmarkEnd w:id="61"/>
      <w:r w:rsidRPr="00635639">
        <w:rPr>
          <w:rFonts w:ascii="Arial" w:hAnsi="Arial" w:cs="Arial"/>
          <w:color w:val="auto"/>
        </w:rPr>
        <w:t>3.2 Modelamiento UML</w:t>
      </w:r>
      <w:bookmarkEnd w:id="62"/>
    </w:p>
    <w:p w14:paraId="6CE8D49F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64" w:name="_Toc235008774"/>
      <w:bookmarkStart w:id="65" w:name="uml-conceptual-del-proyecto"/>
      <w:r w:rsidRPr="00635639">
        <w:rPr>
          <w:rFonts w:ascii="Arial" w:hAnsi="Arial" w:cs="Arial"/>
          <w:color w:val="auto"/>
        </w:rPr>
        <w:t>3.2.1 UML conceptual del proyecto</w:t>
      </w:r>
      <w:bookmarkEnd w:id="64"/>
    </w:p>
    <w:p w14:paraId="3B31D8B7" w14:textId="1767D0A3" w:rsidR="00796ED6" w:rsidRPr="00635639" w:rsidRDefault="00000000" w:rsidP="009B1CC4">
      <w:pPr>
        <w:pStyle w:val="SourceCode"/>
        <w:spacing w:line="360" w:lineRule="auto"/>
        <w:jc w:val="center"/>
        <w:rPr>
          <w:rFonts w:ascii="Arial" w:hAnsi="Arial" w:cs="Arial"/>
        </w:rPr>
      </w:pPr>
      <w:r w:rsidRPr="00635639">
        <w:rPr>
          <w:rFonts w:ascii="Arial" w:hAnsi="Arial" w:cs="Arial"/>
        </w:rPr>
        <w:br/>
      </w:r>
      <w:r w:rsidR="009B1CC4">
        <w:rPr>
          <w:noProof/>
        </w:rPr>
        <w:drawing>
          <wp:inline distT="0" distB="0" distL="0" distR="0" wp14:anchorId="0B0250A0" wp14:editId="1A3CD926">
            <wp:extent cx="6105309" cy="4457700"/>
            <wp:effectExtent l="0" t="0" r="0" b="0"/>
            <wp:docPr id="1258106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6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2135" cy="446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AF30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66" w:name="_Toc235008775"/>
      <w:bookmarkStart w:id="67" w:name="X6573061e306215556a8d4da98b6cb069a6aa00a"/>
      <w:bookmarkEnd w:id="65"/>
      <w:r w:rsidRPr="00635639">
        <w:rPr>
          <w:rFonts w:ascii="Arial" w:hAnsi="Arial" w:cs="Arial"/>
          <w:color w:val="auto"/>
        </w:rPr>
        <w:lastRenderedPageBreak/>
        <w:t>3.2.2 UML de trazabilidad de la implementación final</w:t>
      </w:r>
      <w:bookmarkEnd w:id="66"/>
    </w:p>
    <w:p w14:paraId="5F747B95" w14:textId="6EFFCCA9" w:rsidR="00796ED6" w:rsidRPr="00635639" w:rsidRDefault="00000000" w:rsidP="00635639">
      <w:pPr>
        <w:pStyle w:val="SourceCod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br/>
      </w:r>
      <w:r w:rsidR="009B1CC4">
        <w:rPr>
          <w:noProof/>
        </w:rPr>
        <w:drawing>
          <wp:inline distT="0" distB="0" distL="0" distR="0" wp14:anchorId="5E29B3B9" wp14:editId="26FE039A">
            <wp:extent cx="5810250" cy="6158678"/>
            <wp:effectExtent l="0" t="0" r="0" b="0"/>
            <wp:docPr id="187653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31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3952" cy="616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F759" w14:textId="2B336D96" w:rsidR="00796ED6" w:rsidRPr="00635639" w:rsidRDefault="00796ED6" w:rsidP="00635639">
      <w:pPr>
        <w:spacing w:line="360" w:lineRule="auto"/>
        <w:rPr>
          <w:rFonts w:ascii="Arial" w:hAnsi="Arial" w:cs="Arial"/>
        </w:rPr>
      </w:pPr>
    </w:p>
    <w:p w14:paraId="69DED13E" w14:textId="77777777" w:rsidR="00796ED6" w:rsidRPr="00635639" w:rsidRDefault="00000000" w:rsidP="009B1CC4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bookmarkStart w:id="68" w:name="_Toc235008776"/>
      <w:bookmarkStart w:id="69" w:name="X9745b5ec3f740a8925b4a530a200fdc0bd48396"/>
      <w:bookmarkEnd w:id="53"/>
      <w:bookmarkEnd w:id="63"/>
      <w:bookmarkEnd w:id="67"/>
      <w:r w:rsidRPr="00635639">
        <w:rPr>
          <w:rFonts w:ascii="Arial" w:hAnsi="Arial" w:cs="Arial"/>
          <w:color w:val="auto"/>
        </w:rPr>
        <w:lastRenderedPageBreak/>
        <w:t>CAPÍTULO IV: DISEÑO DE LA BASE DE DATOS RELACIONAL</w:t>
      </w:r>
      <w:bookmarkEnd w:id="68"/>
    </w:p>
    <w:p w14:paraId="240E3568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70" w:name="_Toc235008777"/>
      <w:bookmarkStart w:id="71" w:name="modelo-de-base-de-datos-relacional"/>
      <w:r w:rsidRPr="00635639">
        <w:rPr>
          <w:rFonts w:ascii="Arial" w:hAnsi="Arial" w:cs="Arial"/>
          <w:color w:val="auto"/>
        </w:rPr>
        <w:t>4.1 Modelo de base de datos relacional</w:t>
      </w:r>
      <w:bookmarkEnd w:id="70"/>
    </w:p>
    <w:p w14:paraId="50239040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72" w:name="_Toc235008778"/>
      <w:bookmarkStart w:id="73" w:name="enfoque-general"/>
      <w:r w:rsidRPr="00635639">
        <w:rPr>
          <w:rFonts w:ascii="Arial" w:hAnsi="Arial" w:cs="Arial"/>
          <w:color w:val="auto"/>
        </w:rPr>
        <w:t>4.1.1 Enfoque general</w:t>
      </w:r>
      <w:bookmarkEnd w:id="72"/>
    </w:p>
    <w:p w14:paraId="7F61CD4C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 solución utiliza una única base MySQL multiusuario. Todas las entidades financieras incorporan </w:t>
      </w:r>
      <w:proofErr w:type="spellStart"/>
      <w:r w:rsidRPr="00635639">
        <w:rPr>
          <w:rStyle w:val="VerbatimChar"/>
          <w:rFonts w:ascii="Arial" w:hAnsi="Arial" w:cs="Arial"/>
        </w:rPr>
        <w:t>usuario_id</w:t>
      </w:r>
      <w:proofErr w:type="spellEnd"/>
      <w:r w:rsidRPr="00635639">
        <w:rPr>
          <w:rFonts w:ascii="Arial" w:hAnsi="Arial" w:cs="Arial"/>
        </w:rPr>
        <w:t>, lo que permite relacionarlas con la cuenta propietaria y aplicar filtros explícitos en cada consulta.</w:t>
      </w:r>
    </w:p>
    <w:p w14:paraId="660DEBF2" w14:textId="77777777" w:rsidR="00796ED6" w:rsidRPr="00635639" w:rsidRDefault="00000000" w:rsidP="00635639">
      <w:pPr>
        <w:pStyle w:val="Textoindependiente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modelo evita que dos usuarios compartan accidentalmente configuraciones, saldos o movimientos. Una casa se identifica mediante la clave compuesta </w:t>
      </w:r>
      <w:r w:rsidRPr="00635639">
        <w:rPr>
          <w:rStyle w:val="VerbatimChar"/>
          <w:rFonts w:ascii="Arial" w:hAnsi="Arial" w:cs="Arial"/>
        </w:rPr>
        <w:t>(</w:t>
      </w:r>
      <w:proofErr w:type="spellStart"/>
      <w:r w:rsidRPr="00635639">
        <w:rPr>
          <w:rStyle w:val="VerbatimChar"/>
          <w:rFonts w:ascii="Arial" w:hAnsi="Arial" w:cs="Arial"/>
        </w:rPr>
        <w:t>usuario_id</w:t>
      </w:r>
      <w:proofErr w:type="spellEnd"/>
      <w:r w:rsidRPr="00635639">
        <w:rPr>
          <w:rStyle w:val="VerbatimChar"/>
          <w:rFonts w:ascii="Arial" w:hAnsi="Arial" w:cs="Arial"/>
        </w:rPr>
        <w:t>, id)</w:t>
      </w:r>
      <w:r w:rsidRPr="00635639">
        <w:rPr>
          <w:rFonts w:ascii="Arial" w:hAnsi="Arial" w:cs="Arial"/>
        </w:rPr>
        <w:t xml:space="preserve">, por lo que dos usuarios pueden tener una casa denominada </w:t>
      </w:r>
      <w:r w:rsidRPr="00635639">
        <w:rPr>
          <w:rStyle w:val="VerbatimChar"/>
          <w:rFonts w:ascii="Arial" w:hAnsi="Arial" w:cs="Arial"/>
        </w:rPr>
        <w:t>BETANO</w:t>
      </w:r>
      <w:r w:rsidRPr="00635639">
        <w:rPr>
          <w:rFonts w:ascii="Arial" w:hAnsi="Arial" w:cs="Arial"/>
        </w:rPr>
        <w:t xml:space="preserve"> sin colisión.</w:t>
      </w:r>
    </w:p>
    <w:p w14:paraId="057EE9FA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74" w:name="_Toc235008779"/>
      <w:bookmarkStart w:id="75" w:name="entidades-del-esquema-final"/>
      <w:bookmarkEnd w:id="73"/>
      <w:r w:rsidRPr="00635639">
        <w:rPr>
          <w:rFonts w:ascii="Arial" w:hAnsi="Arial" w:cs="Arial"/>
          <w:color w:val="auto"/>
        </w:rPr>
        <w:t>4.1.2 Entidades del esquema final</w:t>
      </w:r>
      <w:bookmarkEnd w:id="74"/>
    </w:p>
    <w:p w14:paraId="70E2BE82" w14:textId="1A355B73" w:rsidR="00796ED6" w:rsidRPr="00635639" w:rsidRDefault="007D3AD3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76" w:name="usuarios"/>
      <w:r w:rsidRPr="00635639">
        <w:rPr>
          <w:rStyle w:val="VerbatimChar"/>
          <w:rFonts w:ascii="Arial" w:hAnsi="Arial" w:cs="Arial"/>
          <w:color w:val="auto"/>
        </w:rPr>
        <w:t>Usuarios</w:t>
      </w:r>
      <w:r>
        <w:rPr>
          <w:rStyle w:val="VerbatimChar"/>
          <w:rFonts w:ascii="Arial" w:hAnsi="Arial" w:cs="Arial"/>
          <w:color w:val="auto"/>
        </w:rPr>
        <w:t>:</w:t>
      </w:r>
    </w:p>
    <w:p w14:paraId="45B38540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Almacena identidad, correo único, hash </w:t>
      </w:r>
      <w:proofErr w:type="spellStart"/>
      <w:r w:rsidRPr="00635639">
        <w:rPr>
          <w:rFonts w:ascii="Arial" w:hAnsi="Arial" w:cs="Arial"/>
        </w:rPr>
        <w:t>Bcrypt</w:t>
      </w:r>
      <w:proofErr w:type="spellEnd"/>
      <w:r w:rsidRPr="00635639">
        <w:rPr>
          <w:rFonts w:ascii="Arial" w:hAnsi="Arial" w:cs="Arial"/>
        </w:rPr>
        <w:t xml:space="preserve"> y estado de la cuenta. Es la entidad principal de propiedad.</w:t>
      </w:r>
    </w:p>
    <w:p w14:paraId="130BC431" w14:textId="0C021389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77" w:name="sesiones_usuario"/>
      <w:bookmarkEnd w:id="76"/>
      <w:proofErr w:type="spellStart"/>
      <w:r w:rsidRPr="00635639">
        <w:rPr>
          <w:rStyle w:val="VerbatimChar"/>
          <w:rFonts w:ascii="Arial" w:hAnsi="Arial" w:cs="Arial"/>
          <w:color w:val="auto"/>
        </w:rPr>
        <w:t>sesiones_usuario</w:t>
      </w:r>
      <w:proofErr w:type="spellEnd"/>
      <w:r w:rsidR="007D3AD3">
        <w:rPr>
          <w:rStyle w:val="VerbatimChar"/>
          <w:rFonts w:ascii="Arial" w:hAnsi="Arial" w:cs="Arial"/>
          <w:color w:val="auto"/>
        </w:rPr>
        <w:t>:</w:t>
      </w:r>
    </w:p>
    <w:p w14:paraId="45723A68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Almacena exclusivamente el hash SHA-256 de cada token de sesión, su fecha de creación y expiración. La eliminación del usuario elimina sus sesiones mediante </w:t>
      </w:r>
      <w:r w:rsidRPr="00635639">
        <w:rPr>
          <w:rStyle w:val="VerbatimChar"/>
          <w:rFonts w:ascii="Arial" w:hAnsi="Arial" w:cs="Arial"/>
        </w:rPr>
        <w:t>ON DELETE CASCADE</w:t>
      </w:r>
      <w:r w:rsidRPr="00635639">
        <w:rPr>
          <w:rFonts w:ascii="Arial" w:hAnsi="Arial" w:cs="Arial"/>
        </w:rPr>
        <w:t>.</w:t>
      </w:r>
    </w:p>
    <w:p w14:paraId="4A3780DF" w14:textId="46B4308E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78" w:name="casas_apuestas"/>
      <w:bookmarkEnd w:id="77"/>
      <w:proofErr w:type="spellStart"/>
      <w:r w:rsidRPr="00635639">
        <w:rPr>
          <w:rStyle w:val="VerbatimChar"/>
          <w:rFonts w:ascii="Arial" w:hAnsi="Arial" w:cs="Arial"/>
          <w:color w:val="auto"/>
        </w:rPr>
        <w:t>casas_apuestas</w:t>
      </w:r>
      <w:proofErr w:type="spellEnd"/>
      <w:r w:rsidR="007D3AD3">
        <w:rPr>
          <w:rStyle w:val="VerbatimChar"/>
          <w:rFonts w:ascii="Arial" w:hAnsi="Arial" w:cs="Arial"/>
          <w:color w:val="auto"/>
        </w:rPr>
        <w:t>:</w:t>
      </w:r>
    </w:p>
    <w:p w14:paraId="4E57C3BA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Conserva las reglas y billeteras independientes de cada usuario:</w:t>
      </w:r>
    </w:p>
    <w:p w14:paraId="17FC92CF" w14:textId="77777777" w:rsidR="00796ED6" w:rsidRPr="00635639" w:rsidRDefault="00000000" w:rsidP="00635639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Saldo de depósito.</w:t>
      </w:r>
    </w:p>
    <w:p w14:paraId="4F98D9AD" w14:textId="77777777" w:rsidR="00796ED6" w:rsidRPr="00635639" w:rsidRDefault="00000000" w:rsidP="00635639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Saldo de bono.</w:t>
      </w:r>
    </w:p>
    <w:p w14:paraId="35E3B0D1" w14:textId="77777777" w:rsidR="00796ED6" w:rsidRPr="00635639" w:rsidRDefault="00000000" w:rsidP="00635639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Saldo retirable.</w:t>
      </w:r>
    </w:p>
    <w:p w14:paraId="7B031C23" w14:textId="77777777" w:rsidR="00796ED6" w:rsidRPr="00635639" w:rsidRDefault="00000000" w:rsidP="00635639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proofErr w:type="spellStart"/>
      <w:r w:rsidRPr="00635639">
        <w:rPr>
          <w:rFonts w:ascii="Arial" w:hAnsi="Arial" w:cs="Arial"/>
        </w:rPr>
        <w:lastRenderedPageBreak/>
        <w:t>Rollover</w:t>
      </w:r>
      <w:proofErr w:type="spellEnd"/>
      <w:r w:rsidRPr="00635639">
        <w:rPr>
          <w:rFonts w:ascii="Arial" w:hAnsi="Arial" w:cs="Arial"/>
        </w:rPr>
        <w:t xml:space="preserve"> pendiente.</w:t>
      </w:r>
    </w:p>
    <w:p w14:paraId="415B5F3B" w14:textId="77777777" w:rsidR="00796ED6" w:rsidRPr="00635639" w:rsidRDefault="00000000" w:rsidP="00635639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Retiro mínimo.</w:t>
      </w:r>
    </w:p>
    <w:p w14:paraId="17F47474" w14:textId="77777777" w:rsidR="00796ED6" w:rsidRPr="00635639" w:rsidRDefault="00000000" w:rsidP="00635639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Cuota mínima válida.</w:t>
      </w:r>
    </w:p>
    <w:p w14:paraId="18243832" w14:textId="77777777" w:rsidR="00796ED6" w:rsidRPr="00635639" w:rsidRDefault="00000000" w:rsidP="00635639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Deportes disponibles.</w:t>
      </w:r>
    </w:p>
    <w:p w14:paraId="408C9687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Su clave primaria compuesta es </w:t>
      </w:r>
      <w:r w:rsidRPr="00635639">
        <w:rPr>
          <w:rStyle w:val="VerbatimChar"/>
          <w:rFonts w:ascii="Arial" w:hAnsi="Arial" w:cs="Arial"/>
        </w:rPr>
        <w:t>(</w:t>
      </w:r>
      <w:proofErr w:type="spellStart"/>
      <w:r w:rsidRPr="00635639">
        <w:rPr>
          <w:rStyle w:val="VerbatimChar"/>
          <w:rFonts w:ascii="Arial" w:hAnsi="Arial" w:cs="Arial"/>
        </w:rPr>
        <w:t>usuario_id</w:t>
      </w:r>
      <w:proofErr w:type="spellEnd"/>
      <w:r w:rsidRPr="00635639">
        <w:rPr>
          <w:rStyle w:val="VerbatimChar"/>
          <w:rFonts w:ascii="Arial" w:hAnsi="Arial" w:cs="Arial"/>
        </w:rPr>
        <w:t>, id)</w:t>
      </w:r>
      <w:r w:rsidRPr="00635639">
        <w:rPr>
          <w:rFonts w:ascii="Arial" w:hAnsi="Arial" w:cs="Arial"/>
        </w:rPr>
        <w:t>.</w:t>
      </w:r>
    </w:p>
    <w:p w14:paraId="6C779401" w14:textId="164FF590" w:rsidR="00796ED6" w:rsidRPr="00635639" w:rsidRDefault="007D3AD3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79" w:name="apuestas"/>
      <w:bookmarkEnd w:id="78"/>
      <w:r w:rsidRPr="00635639">
        <w:rPr>
          <w:rStyle w:val="VerbatimChar"/>
          <w:rFonts w:ascii="Arial" w:hAnsi="Arial" w:cs="Arial"/>
          <w:color w:val="auto"/>
        </w:rPr>
        <w:t>Apuestas</w:t>
      </w:r>
      <w:r>
        <w:rPr>
          <w:rStyle w:val="VerbatimChar"/>
          <w:rFonts w:ascii="Arial" w:hAnsi="Arial" w:cs="Arial"/>
          <w:color w:val="auto"/>
        </w:rPr>
        <w:t>:</w:t>
      </w:r>
    </w:p>
    <w:p w14:paraId="4275D7D5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Registra la información deportiva y financiera de cada apuesta. Se relaciona con la casa mediante </w:t>
      </w:r>
      <w:r w:rsidRPr="00635639">
        <w:rPr>
          <w:rStyle w:val="VerbatimChar"/>
          <w:rFonts w:ascii="Arial" w:hAnsi="Arial" w:cs="Arial"/>
        </w:rPr>
        <w:t>(</w:t>
      </w:r>
      <w:proofErr w:type="spellStart"/>
      <w:r w:rsidRPr="00635639">
        <w:rPr>
          <w:rStyle w:val="VerbatimChar"/>
          <w:rFonts w:ascii="Arial" w:hAnsi="Arial" w:cs="Arial"/>
        </w:rPr>
        <w:t>usuario_id</w:t>
      </w:r>
      <w:proofErr w:type="spellEnd"/>
      <w:r w:rsidRPr="00635639">
        <w:rPr>
          <w:rStyle w:val="VerbatimChar"/>
          <w:rFonts w:ascii="Arial" w:hAnsi="Arial" w:cs="Arial"/>
        </w:rPr>
        <w:t xml:space="preserve">, </w:t>
      </w:r>
      <w:proofErr w:type="spellStart"/>
      <w:r w:rsidRPr="00635639">
        <w:rPr>
          <w:rStyle w:val="VerbatimChar"/>
          <w:rFonts w:ascii="Arial" w:hAnsi="Arial" w:cs="Arial"/>
        </w:rPr>
        <w:t>id_casa</w:t>
      </w:r>
      <w:proofErr w:type="spellEnd"/>
      <w:r w:rsidRPr="00635639">
        <w:rPr>
          <w:rStyle w:val="VerbatimChar"/>
          <w:rFonts w:ascii="Arial" w:hAnsi="Arial" w:cs="Arial"/>
        </w:rPr>
        <w:t>)</w:t>
      </w:r>
      <w:r w:rsidRPr="00635639">
        <w:rPr>
          <w:rFonts w:ascii="Arial" w:hAnsi="Arial" w:cs="Arial"/>
        </w:rPr>
        <w:t xml:space="preserve">. Contiene monto, cuota, tipo de saldo, estado, retorno, capital conciliado,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liberado y fechas de registro y resolución.</w:t>
      </w:r>
    </w:p>
    <w:p w14:paraId="3DE5EEC1" w14:textId="148C4C9D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80" w:name="historial_transacciones"/>
      <w:bookmarkEnd w:id="79"/>
      <w:proofErr w:type="spellStart"/>
      <w:r w:rsidRPr="00635639">
        <w:rPr>
          <w:rStyle w:val="VerbatimChar"/>
          <w:rFonts w:ascii="Arial" w:hAnsi="Arial" w:cs="Arial"/>
          <w:color w:val="auto"/>
        </w:rPr>
        <w:t>historial_transacciones</w:t>
      </w:r>
      <w:proofErr w:type="spellEnd"/>
      <w:r w:rsidR="007D3AD3">
        <w:rPr>
          <w:rStyle w:val="VerbatimChar"/>
          <w:rFonts w:ascii="Arial" w:hAnsi="Arial" w:cs="Arial"/>
          <w:color w:val="auto"/>
        </w:rPr>
        <w:t>:</w:t>
      </w:r>
    </w:p>
    <w:p w14:paraId="39053CED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Funciona como bitácora auditable. Registra recargas, bonos, retiros, apuestas pendientes y liquidaciones. Cada movimiento se relaciona con el usuario, con una casa y, cuando corresponde, con una apuesta.</w:t>
      </w:r>
    </w:p>
    <w:p w14:paraId="18FF2FA2" w14:textId="6563D875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81" w:name="configuracion_control"/>
      <w:bookmarkEnd w:id="80"/>
      <w:proofErr w:type="spellStart"/>
      <w:r w:rsidRPr="00635639">
        <w:rPr>
          <w:rStyle w:val="VerbatimChar"/>
          <w:rFonts w:ascii="Arial" w:hAnsi="Arial" w:cs="Arial"/>
          <w:color w:val="auto"/>
        </w:rPr>
        <w:t>configuracion_control</w:t>
      </w:r>
      <w:proofErr w:type="spellEnd"/>
      <w:r w:rsidR="007D3AD3">
        <w:rPr>
          <w:rStyle w:val="VerbatimChar"/>
          <w:rFonts w:ascii="Arial" w:hAnsi="Arial" w:cs="Arial"/>
          <w:color w:val="auto"/>
        </w:rPr>
        <w:t>:</w:t>
      </w:r>
    </w:p>
    <w:p w14:paraId="10D32409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Mantiene límites personales por usuario: depósito diario, apuesta diaria, apuesta individual, pérdida semanal, pausa y modo estricto.</w:t>
      </w:r>
    </w:p>
    <w:p w14:paraId="0F1A1A01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82" w:name="_Toc235008780"/>
      <w:bookmarkStart w:id="83" w:name="relación-central-del-dominio"/>
      <w:bookmarkEnd w:id="75"/>
      <w:bookmarkEnd w:id="81"/>
      <w:r w:rsidRPr="00635639">
        <w:rPr>
          <w:rFonts w:ascii="Arial" w:hAnsi="Arial" w:cs="Arial"/>
          <w:color w:val="auto"/>
        </w:rPr>
        <w:t>4.1.3 Relación central del dominio</w:t>
      </w:r>
      <w:bookmarkEnd w:id="82"/>
    </w:p>
    <w:p w14:paraId="77645CB2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Las dos tablas financieras centrales son </w:t>
      </w:r>
      <w:proofErr w:type="spellStart"/>
      <w:r w:rsidRPr="00635639">
        <w:rPr>
          <w:rStyle w:val="VerbatimChar"/>
          <w:rFonts w:ascii="Arial" w:hAnsi="Arial" w:cs="Arial"/>
        </w:rPr>
        <w:t>casas_apuestas</w:t>
      </w:r>
      <w:proofErr w:type="spellEnd"/>
      <w:r w:rsidRPr="00635639">
        <w:rPr>
          <w:rFonts w:ascii="Arial" w:hAnsi="Arial" w:cs="Arial"/>
        </w:rPr>
        <w:t xml:space="preserve"> e </w:t>
      </w:r>
      <w:proofErr w:type="spellStart"/>
      <w:r w:rsidRPr="00635639">
        <w:rPr>
          <w:rStyle w:val="VerbatimChar"/>
          <w:rFonts w:ascii="Arial" w:hAnsi="Arial" w:cs="Arial"/>
        </w:rPr>
        <w:t>historial_transacciones</w:t>
      </w:r>
      <w:proofErr w:type="spellEnd"/>
      <w:r w:rsidRPr="00635639">
        <w:rPr>
          <w:rFonts w:ascii="Arial" w:hAnsi="Arial" w:cs="Arial"/>
        </w:rPr>
        <w:t>:</w:t>
      </w:r>
    </w:p>
    <w:p w14:paraId="60450BAD" w14:textId="77777777" w:rsidR="00796ED6" w:rsidRPr="00635639" w:rsidRDefault="00000000" w:rsidP="00635639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casa pertenece a un usuario.</w:t>
      </w:r>
    </w:p>
    <w:p w14:paraId="53DDE528" w14:textId="77777777" w:rsidR="00796ED6" w:rsidRPr="00635639" w:rsidRDefault="00000000" w:rsidP="00635639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Una casa puede tener muchos movimientos.</w:t>
      </w:r>
    </w:p>
    <w:p w14:paraId="02AD0C4C" w14:textId="77777777" w:rsidR="00796ED6" w:rsidRPr="00635639" w:rsidRDefault="00000000" w:rsidP="00635639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Un movimiento pertenece exactamente a un usuario y una casa.</w:t>
      </w:r>
    </w:p>
    <w:p w14:paraId="43BD6E24" w14:textId="77777777" w:rsidR="00796ED6" w:rsidRPr="00635639" w:rsidRDefault="00000000" w:rsidP="00635639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FK compuesta impide asociar un movimiento con una casa de otro usuario.</w:t>
      </w:r>
    </w:p>
    <w:p w14:paraId="55372D33" w14:textId="77777777" w:rsidR="00796ED6" w:rsidRPr="00635639" w:rsidRDefault="00000000" w:rsidP="00635639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Si se elimina un usuario, sus casas desaparecen en cascada.</w:t>
      </w:r>
    </w:p>
    <w:p w14:paraId="40CDF15E" w14:textId="77777777" w:rsidR="00796ED6" w:rsidRPr="00635639" w:rsidRDefault="00000000" w:rsidP="00635639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Si una apuesta es eliminada, sus movimientos asociados se eliminan en cascada.</w:t>
      </w:r>
    </w:p>
    <w:p w14:paraId="37B175F2" w14:textId="48A1940F" w:rsidR="00796ED6" w:rsidRPr="00635639" w:rsidRDefault="007D3AD3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84" w:name="_Toc235008781"/>
      <w:bookmarkStart w:id="85" w:name="modelo-entidad-relación"/>
      <w:bookmarkEnd w:id="83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5FE7FC9" wp14:editId="208304C7">
            <wp:simplePos x="0" y="0"/>
            <wp:positionH relativeFrom="column">
              <wp:posOffset>-518160</wp:posOffset>
            </wp:positionH>
            <wp:positionV relativeFrom="paragraph">
              <wp:posOffset>675005</wp:posOffset>
            </wp:positionV>
            <wp:extent cx="6642735" cy="5200650"/>
            <wp:effectExtent l="0" t="0" r="0" b="0"/>
            <wp:wrapTopAndBottom/>
            <wp:docPr id="99115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572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520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35639">
        <w:rPr>
          <w:rFonts w:ascii="Arial" w:hAnsi="Arial" w:cs="Arial"/>
          <w:color w:val="auto"/>
        </w:rPr>
        <w:t>4.1.4 Modelo entidad-relación</w:t>
      </w:r>
      <w:bookmarkEnd w:id="84"/>
    </w:p>
    <w:p w14:paraId="2E0693BD" w14:textId="08949EED" w:rsidR="00796ED6" w:rsidRPr="00635639" w:rsidRDefault="00000000" w:rsidP="007D3AD3">
      <w:pPr>
        <w:pStyle w:val="SourceCode"/>
        <w:spacing w:line="360" w:lineRule="auto"/>
        <w:jc w:val="center"/>
        <w:rPr>
          <w:rFonts w:ascii="Arial" w:hAnsi="Arial" w:cs="Arial"/>
        </w:rPr>
      </w:pPr>
      <w:r w:rsidRPr="00635639">
        <w:rPr>
          <w:rFonts w:ascii="Arial" w:hAnsi="Arial" w:cs="Arial"/>
        </w:rPr>
        <w:br/>
      </w:r>
    </w:p>
    <w:p w14:paraId="4D5E96CC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86" w:name="_Toc235008782"/>
      <w:bookmarkStart w:id="87" w:name="X3451e198ab6b46d82fa40a21bedb302ff4a902a"/>
      <w:bookmarkEnd w:id="71"/>
      <w:bookmarkEnd w:id="85"/>
      <w:r w:rsidRPr="00635639">
        <w:rPr>
          <w:rFonts w:ascii="Arial" w:hAnsi="Arial" w:cs="Arial"/>
          <w:color w:val="auto"/>
        </w:rPr>
        <w:t>4.2 Implementación de la base de datos en MySQL</w:t>
      </w:r>
      <w:bookmarkEnd w:id="86"/>
    </w:p>
    <w:p w14:paraId="40CBE17B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El siguiente script corresponde al esquema relacional de la aplicación final. Se utiliza </w:t>
      </w:r>
      <w:r w:rsidRPr="00635639">
        <w:rPr>
          <w:rStyle w:val="VerbatimChar"/>
          <w:rFonts w:ascii="Arial" w:hAnsi="Arial" w:cs="Arial"/>
        </w:rPr>
        <w:t>DECIMAL</w:t>
      </w:r>
      <w:r w:rsidRPr="00635639">
        <w:rPr>
          <w:rFonts w:ascii="Arial" w:hAnsi="Arial" w:cs="Arial"/>
        </w:rPr>
        <w:t xml:space="preserve"> para evitar errores de representación binaria en importes financieros, </w:t>
      </w:r>
      <w:proofErr w:type="spellStart"/>
      <w:r w:rsidRPr="00635639">
        <w:rPr>
          <w:rStyle w:val="VerbatimChar"/>
          <w:rFonts w:ascii="Arial" w:hAnsi="Arial" w:cs="Arial"/>
        </w:rPr>
        <w:t>InnoDB</w:t>
      </w:r>
      <w:proofErr w:type="spellEnd"/>
      <w:r w:rsidRPr="00635639">
        <w:rPr>
          <w:rFonts w:ascii="Arial" w:hAnsi="Arial" w:cs="Arial"/>
        </w:rPr>
        <w:t xml:space="preserve"> para soportar transacciones y llaves foráneas, y </w:t>
      </w:r>
      <w:r w:rsidRPr="00635639">
        <w:rPr>
          <w:rStyle w:val="VerbatimChar"/>
          <w:rFonts w:ascii="Arial" w:hAnsi="Arial" w:cs="Arial"/>
        </w:rPr>
        <w:t>ON DELETE CASCADE</w:t>
      </w:r>
      <w:r w:rsidRPr="00635639">
        <w:rPr>
          <w:rFonts w:ascii="Arial" w:hAnsi="Arial" w:cs="Arial"/>
        </w:rPr>
        <w:t xml:space="preserve"> cuando la dependencia debe desaparecer con su propietario.</w:t>
      </w:r>
    </w:p>
    <w:p w14:paraId="1C494488" w14:textId="70135F02" w:rsidR="00507057" w:rsidRPr="00CE2B3A" w:rsidRDefault="00000000" w:rsidP="00507057">
      <w:pPr>
        <w:pStyle w:val="SourceCode"/>
        <w:spacing w:line="360" w:lineRule="auto"/>
        <w:rPr>
          <w:rStyle w:val="VerbatimChar"/>
          <w:rFonts w:ascii="Arial" w:hAnsi="Arial" w:cs="Arial"/>
          <w:lang w:val="en-US"/>
        </w:rPr>
      </w:pPr>
      <w:r w:rsidRPr="00635639">
        <w:rPr>
          <w:rStyle w:val="VerbatimChar"/>
          <w:rFonts w:ascii="Arial" w:hAnsi="Arial" w:cs="Arial"/>
        </w:rPr>
        <w:lastRenderedPageBreak/>
        <w:t xml:space="preserve">CREATE DATABASE IF NOT EXISTS </w:t>
      </w:r>
      <w:proofErr w:type="spellStart"/>
      <w:r w:rsidRPr="00635639">
        <w:rPr>
          <w:rStyle w:val="VerbatimChar"/>
          <w:rFonts w:ascii="Arial" w:hAnsi="Arial" w:cs="Arial"/>
        </w:rPr>
        <w:t>apuestas_analitica_multiusuario</w:t>
      </w:r>
      <w:proofErr w:type="spellEnd"/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 xml:space="preserve">  CHARACTER SET utf8mb4 COLLATE utf8mb4_unicode_ci;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 xml:space="preserve">USE </w:t>
      </w:r>
      <w:proofErr w:type="spellStart"/>
      <w:r w:rsidRPr="00635639">
        <w:rPr>
          <w:rStyle w:val="VerbatimChar"/>
          <w:rFonts w:ascii="Arial" w:hAnsi="Arial" w:cs="Arial"/>
        </w:rPr>
        <w:t>apuestas_analitica_multiusuario</w:t>
      </w:r>
      <w:proofErr w:type="spellEnd"/>
      <w:r w:rsidRPr="00635639">
        <w:rPr>
          <w:rStyle w:val="VerbatimChar"/>
          <w:rFonts w:ascii="Arial" w:hAnsi="Arial" w:cs="Arial"/>
        </w:rPr>
        <w:t>;</w:t>
      </w:r>
      <w:r w:rsidRPr="00635639">
        <w:rPr>
          <w:rFonts w:ascii="Arial" w:hAnsi="Arial" w:cs="Arial"/>
        </w:rPr>
        <w:br/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-- Identidad y autenticación principal.</w:t>
      </w:r>
      <w:r w:rsidRPr="00635639">
        <w:rPr>
          <w:rFonts w:ascii="Arial" w:hAnsi="Arial" w:cs="Arial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CREATE TABLE IF NOT EXISTS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id BIGINT AUTO_INCREMENT PRIMARY KEY,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nombre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VARCHAR(120)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correo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VARCHAR(254) NOT NULL UNIQUE,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password_hash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VARCHAR(60)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fecha_registro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TIMESTAMP NOT NULL DEFAULT CURRENT_TIMESTAMP,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activo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BOOLEAN NOT NULL DEFAULT TRUE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>) ENGINE=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InnoDB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;</w:t>
      </w:r>
      <w:r w:rsidRPr="00CE2B3A">
        <w:rPr>
          <w:rFonts w:ascii="Arial" w:hAnsi="Arial" w:cs="Arial"/>
          <w:lang w:val="en-US"/>
        </w:rPr>
        <w:br/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--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Sesiones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persistentes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;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nunca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almacena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el token original.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CREATE TABLE IF NOT EXISTS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sesiones_usuario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token_hash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CHAR(64) PRIMARY KEY,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BIGINT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creada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TIMESTAMP NOT NULL DEFAULT CURRENT_TIMESTAMP,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expira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DATETIME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CONSTRAINT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fk_sesion_usuario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FOREIGN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  REFERENCES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(id) ON DELETE CASCADE,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INDEX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idx_sesion_usuario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>) ENGINE=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InnoDB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;</w:t>
      </w:r>
      <w:r w:rsidRPr="00CE2B3A">
        <w:rPr>
          <w:rFonts w:ascii="Arial" w:hAnsi="Arial" w:cs="Arial"/>
          <w:lang w:val="en-US"/>
        </w:rPr>
        <w:br/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--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Billeteras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y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reglas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independientes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por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y casa.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CREATE TABLE IF NOT EXISTS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casas_apuestas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BIGINT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id VARCHAR(40)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nombre_casa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VARCHAR(120)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saldo_deposito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saldo_bono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saldo_retirable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rollover_pendiente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lastRenderedPageBreak/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minimo_retiro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50,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rollover_deposito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DECIMAL(8,2) NOT NULL DEFAULT 1,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rollover_bono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DECIMAL(8,2) NOT NULL DEFAULT 1,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cuota_minima_rollover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DECIMAL(8,2) NOT NULL DEFAULT 1.01,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deportes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VARCHAR(500) NOT NULL DEFAULT '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Futbol,Baloncesto,Tenis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',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PRIMARY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, id),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CONSTRAINT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fk_casa_usuario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FOREIGN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  REFERENCES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(id) ON DELETE CASCADE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>) ENGINE=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InnoDB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;</w:t>
      </w:r>
      <w:r w:rsidRPr="00CE2B3A">
        <w:rPr>
          <w:rFonts w:ascii="Arial" w:hAnsi="Arial" w:cs="Arial"/>
          <w:lang w:val="en-US"/>
        </w:rPr>
        <w:br/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--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Operaciones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deportivas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y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conciliación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 capital.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CREATE TABLE IF NOT EXISTS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apuestas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id BIGINT AUTO_INCREMENT PRIMARY KEY,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BIGINT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id_casa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VARCHAR(40)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deporte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VARCHAR(80)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liga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VARCHAR(120)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evento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VARCHAR(255)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mercado VARCHAR(120)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seleccion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VARCHAR(255)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fecha_evento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DATE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monto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CHECK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monto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&gt; 0),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cuota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DECIMAL(8,2) NOT NULL CHECK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cuota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&gt; 1),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tipo_saldo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VARCHAR(20)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estado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VARCHAR(20) NOT NULL DEFAULT 'PENDIENTE',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retorno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monto_conciliado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rollover_liberado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fecha_registro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TIMESTAMP NOT NULL DEFAULT CURRENT_TIMESTAMP,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fecha_resolucion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TIMESTAMP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UNIQUE KEY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uq_apuesta_usuario_id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, id),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CONSTRAINT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fk_apuesta_usuario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FOREIGN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  REFERENCES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(id) ON DELETE CASCADE,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CONSTRAINT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fk_apuesta_casa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FOREIGN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,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id_casa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lastRenderedPageBreak/>
        <w:t xml:space="preserve">    REFERENCES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casas_apuestas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, id)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>) ENGINE=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InnoDB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;</w:t>
      </w:r>
      <w:r w:rsidRPr="00CE2B3A">
        <w:rPr>
          <w:rFonts w:ascii="Arial" w:hAnsi="Arial" w:cs="Arial"/>
          <w:lang w:val="en-US"/>
        </w:rPr>
        <w:br/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-- Libro de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auditoría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movimientos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financieros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.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CREATE TABLE IF NOT EXISTS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historial_transacciones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id BIGINT AUTO_INCREMENT PRIMARY KEY,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BIGINT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id_casa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VARCHAR(40)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apuesta_id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BIGINT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tipo_movimiento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VARCHAR(40)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monto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cuota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DECIMAL(8,2) NOT NULL DEFAULT 1,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tipo_saldo_usado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VARCHAR(20) NOT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fecha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TIMESTAMP NOT NULL DEFAULT CURRENT_TIMESTAMP,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CONSTRAINT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fk_historial_usuario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FOREIGN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  REFERENCES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(id) ON DELETE CASCADE,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CONSTRAINT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fk_historial_casa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FOREIGN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,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id_casa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  REFERENCES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casas_apuestas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, id),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CONSTRAINT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fk_historial_apuesta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FOREIGN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,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apuesta_id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  REFERENCES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apuestas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, id) ON DELETE CASCADE,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INDEX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idx_historial_usuario_fecha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,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fecha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>) ENGINE=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InnoDB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;</w:t>
      </w:r>
      <w:r w:rsidRPr="00CE2B3A">
        <w:rPr>
          <w:rFonts w:ascii="Arial" w:hAnsi="Arial" w:cs="Arial"/>
          <w:lang w:val="en-US"/>
        </w:rPr>
        <w:br/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--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Parámetros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preventivos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personalizados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.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CREATE TABLE IF NOT EXISTS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configuracion_control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(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BIGINT PRIMARY KEY,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limite_deposito_diario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100,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limite_apuesta_diario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100,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limite_apuesta_individual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20,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limite_perdida_semanal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DECIMAL(12,2) NOT NULL DEFAULT 150,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pausa_hasta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DATETIME NULL,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modo_estricto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BOOLEAN NOT NULL DEFAULT TRUE,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 xml:space="preserve">  CONSTRAINT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fk_configuracion_usuario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 xml:space="preserve"> FOREIGN KEY (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usuario_id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)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lastRenderedPageBreak/>
        <w:t xml:space="preserve">    REFERENCES 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usuarios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(id) ON DELETE CASCADE</w:t>
      </w:r>
      <w:r w:rsidRPr="00CE2B3A">
        <w:rPr>
          <w:rFonts w:ascii="Arial" w:hAnsi="Arial" w:cs="Arial"/>
          <w:lang w:val="en-US"/>
        </w:rPr>
        <w:br/>
      </w:r>
      <w:r w:rsidRPr="00CE2B3A">
        <w:rPr>
          <w:rStyle w:val="VerbatimChar"/>
          <w:rFonts w:ascii="Arial" w:hAnsi="Arial" w:cs="Arial"/>
          <w:lang w:val="en-US"/>
        </w:rPr>
        <w:t>) ENGINE=</w:t>
      </w:r>
      <w:proofErr w:type="spellStart"/>
      <w:r w:rsidRPr="00CE2B3A">
        <w:rPr>
          <w:rStyle w:val="VerbatimChar"/>
          <w:rFonts w:ascii="Arial" w:hAnsi="Arial" w:cs="Arial"/>
          <w:lang w:val="en-US"/>
        </w:rPr>
        <w:t>InnoDB</w:t>
      </w:r>
      <w:proofErr w:type="spellEnd"/>
      <w:r w:rsidRPr="00CE2B3A">
        <w:rPr>
          <w:rStyle w:val="VerbatimChar"/>
          <w:rFonts w:ascii="Arial" w:hAnsi="Arial" w:cs="Arial"/>
          <w:lang w:val="en-US"/>
        </w:rPr>
        <w:t>;</w:t>
      </w:r>
    </w:p>
    <w:p w14:paraId="610FB491" w14:textId="7370AAC8" w:rsidR="00507057" w:rsidRPr="00635639" w:rsidRDefault="00507057" w:rsidP="00507057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88" w:name="_Toc235008783"/>
      <w:r w:rsidRPr="00635639">
        <w:rPr>
          <w:rFonts w:ascii="Arial" w:hAnsi="Arial" w:cs="Arial"/>
          <w:color w:val="auto"/>
        </w:rPr>
        <w:t>4.</w:t>
      </w:r>
      <w:r>
        <w:rPr>
          <w:rFonts w:ascii="Arial" w:hAnsi="Arial" w:cs="Arial"/>
          <w:color w:val="auto"/>
        </w:rPr>
        <w:t>3</w:t>
      </w:r>
      <w:r w:rsidRPr="00635639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Esquema</w:t>
      </w:r>
      <w:r w:rsidRPr="00635639">
        <w:rPr>
          <w:rFonts w:ascii="Arial" w:hAnsi="Arial" w:cs="Arial"/>
          <w:color w:val="auto"/>
        </w:rPr>
        <w:t xml:space="preserve"> en MySQL</w:t>
      </w:r>
      <w:bookmarkEnd w:id="88"/>
    </w:p>
    <w:p w14:paraId="108BED21" w14:textId="77777777" w:rsidR="00507057" w:rsidRDefault="00507057" w:rsidP="00507057">
      <w:pPr>
        <w:pStyle w:val="SourceCode"/>
        <w:spacing w:line="360" w:lineRule="auto"/>
        <w:rPr>
          <w:rStyle w:val="VerbatimChar"/>
          <w:rFonts w:ascii="Arial" w:hAnsi="Arial" w:cs="Arial"/>
        </w:rPr>
      </w:pPr>
    </w:p>
    <w:p w14:paraId="12E84EC4" w14:textId="77777777" w:rsidR="00507057" w:rsidRDefault="00507057" w:rsidP="00E8649B">
      <w:pPr>
        <w:rPr>
          <w:rFonts w:ascii="Arial" w:hAnsi="Arial" w:cs="Arial"/>
        </w:rPr>
      </w:pPr>
      <w:bookmarkStart w:id="89" w:name="X7215414a0fcb52e76a1256503eccdba94010995"/>
      <w:bookmarkEnd w:id="69"/>
      <w:bookmarkEnd w:id="87"/>
      <w:r w:rsidRPr="00E8649B">
        <w:rPr>
          <w:noProof/>
        </w:rPr>
        <w:drawing>
          <wp:inline distT="0" distB="0" distL="0" distR="0" wp14:anchorId="5F284E90" wp14:editId="7C067718">
            <wp:extent cx="5612130" cy="4595495"/>
            <wp:effectExtent l="0" t="0" r="0" b="0"/>
            <wp:docPr id="460819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9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33AA" w14:textId="77777777" w:rsidR="00507057" w:rsidRDefault="00507057">
      <w:pPr>
        <w:rPr>
          <w:rFonts w:ascii="Arial" w:eastAsiaTheme="majorEastAsia" w:hAnsi="Arial" w:cs="Arial"/>
          <w:sz w:val="40"/>
          <w:szCs w:val="40"/>
        </w:rPr>
      </w:pPr>
      <w:r>
        <w:rPr>
          <w:rFonts w:ascii="Arial" w:hAnsi="Arial" w:cs="Arial"/>
        </w:rPr>
        <w:br w:type="page"/>
      </w:r>
    </w:p>
    <w:p w14:paraId="5FDFE605" w14:textId="75227749" w:rsidR="00796ED6" w:rsidRPr="00635639" w:rsidRDefault="00000000" w:rsidP="002D7F7D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bookmarkStart w:id="90" w:name="_Toc235008784"/>
      <w:r w:rsidRPr="00635639">
        <w:rPr>
          <w:rFonts w:ascii="Arial" w:hAnsi="Arial" w:cs="Arial"/>
          <w:color w:val="auto"/>
        </w:rPr>
        <w:lastRenderedPageBreak/>
        <w:t>CAPÍTULO V: ARQUITECTURA Y DESARROLLO DE LA SOLUCIÓN</w:t>
      </w:r>
      <w:bookmarkEnd w:id="90"/>
    </w:p>
    <w:p w14:paraId="2B883E6F" w14:textId="77777777" w:rsidR="00796ED6" w:rsidRPr="00635639" w:rsidRDefault="00000000" w:rsidP="00635639">
      <w:pPr>
        <w:pStyle w:val="Ttulo2"/>
        <w:spacing w:line="360" w:lineRule="auto"/>
        <w:rPr>
          <w:rFonts w:ascii="Arial" w:hAnsi="Arial" w:cs="Arial"/>
          <w:color w:val="auto"/>
        </w:rPr>
      </w:pPr>
      <w:bookmarkStart w:id="91" w:name="_Toc235008785"/>
      <w:bookmarkStart w:id="92" w:name="X7bc831de14c2857e65bf522379fd2855d032e1f"/>
      <w:r w:rsidRPr="00635639">
        <w:rPr>
          <w:rFonts w:ascii="Arial" w:hAnsi="Arial" w:cs="Arial"/>
          <w:color w:val="auto"/>
        </w:rPr>
        <w:t>5.1 Arquitectura de desarrollo de la solución</w:t>
      </w:r>
      <w:bookmarkEnd w:id="91"/>
    </w:p>
    <w:p w14:paraId="24D00264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93" w:name="_Toc235008786"/>
      <w:bookmarkStart w:id="94" w:name="vista-lógica-de-tres-capas"/>
      <w:r w:rsidRPr="00635639">
        <w:rPr>
          <w:rFonts w:ascii="Arial" w:hAnsi="Arial" w:cs="Arial"/>
          <w:color w:val="auto"/>
        </w:rPr>
        <w:t>5.1.1 Vista lógica de tres capas</w:t>
      </w:r>
      <w:bookmarkEnd w:id="93"/>
    </w:p>
    <w:p w14:paraId="5AF8768A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95" w:name="capa-de-presentación"/>
      <w:r w:rsidRPr="00635639">
        <w:rPr>
          <w:rFonts w:ascii="Arial" w:hAnsi="Arial" w:cs="Arial"/>
          <w:color w:val="auto"/>
        </w:rPr>
        <w:t>Capa de presentación</w:t>
      </w:r>
    </w:p>
    <w:p w14:paraId="08E87F87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Implementada con </w:t>
      </w:r>
      <w:proofErr w:type="spellStart"/>
      <w:r w:rsidRPr="00635639">
        <w:rPr>
          <w:rFonts w:ascii="Arial" w:hAnsi="Arial" w:cs="Arial"/>
        </w:rPr>
        <w:t>Streamlit</w:t>
      </w:r>
      <w:proofErr w:type="spellEnd"/>
      <w:r w:rsidRPr="00635639">
        <w:rPr>
          <w:rFonts w:ascii="Arial" w:hAnsi="Arial" w:cs="Arial"/>
        </w:rPr>
        <w:t xml:space="preserve"> y ubicada en </w:t>
      </w:r>
      <w:proofErr w:type="spellStart"/>
      <w:r w:rsidRPr="00635639">
        <w:rPr>
          <w:rStyle w:val="VerbatimChar"/>
          <w:rFonts w:ascii="Arial" w:hAnsi="Arial" w:cs="Arial"/>
        </w:rPr>
        <w:t>views</w:t>
      </w:r>
      <w:proofErr w:type="spellEnd"/>
      <w:r w:rsidRPr="00635639">
        <w:rPr>
          <w:rStyle w:val="VerbatimChar"/>
          <w:rFonts w:ascii="Arial" w:hAnsi="Arial" w:cs="Arial"/>
        </w:rPr>
        <w:t>/</w:t>
      </w:r>
      <w:r w:rsidRPr="00635639">
        <w:rPr>
          <w:rFonts w:ascii="Arial" w:hAnsi="Arial" w:cs="Arial"/>
        </w:rPr>
        <w:t xml:space="preserve"> y </w:t>
      </w:r>
      <w:r w:rsidRPr="00635639">
        <w:rPr>
          <w:rStyle w:val="VerbatimChar"/>
          <w:rFonts w:ascii="Arial" w:hAnsi="Arial" w:cs="Arial"/>
        </w:rPr>
        <w:t>app.py</w:t>
      </w:r>
      <w:r w:rsidRPr="00635639">
        <w:rPr>
          <w:rFonts w:ascii="Arial" w:hAnsi="Arial" w:cs="Arial"/>
        </w:rPr>
        <w:t>. Sus responsabilidades son:</w:t>
      </w:r>
    </w:p>
    <w:p w14:paraId="5A710707" w14:textId="77777777" w:rsidR="00796ED6" w:rsidRPr="00635639" w:rsidRDefault="00000000" w:rsidP="00635639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Mostrar formularios y controles.</w:t>
      </w:r>
    </w:p>
    <w:p w14:paraId="3D277F18" w14:textId="77777777" w:rsidR="00796ED6" w:rsidRPr="00635639" w:rsidRDefault="00000000" w:rsidP="00635639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Recibir información del usuario.</w:t>
      </w:r>
    </w:p>
    <w:p w14:paraId="2F43969C" w14:textId="77777777" w:rsidR="00796ED6" w:rsidRPr="00635639" w:rsidRDefault="00000000" w:rsidP="00635639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Mostrar métricas, tablas, gráficos y alertas.</w:t>
      </w:r>
    </w:p>
    <w:p w14:paraId="4EF59ECF" w14:textId="77777777" w:rsidR="00796ED6" w:rsidRPr="00635639" w:rsidRDefault="00000000" w:rsidP="00635639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Administrar la navegación y el estado visual.</w:t>
      </w:r>
    </w:p>
    <w:p w14:paraId="3FDA579F" w14:textId="77777777" w:rsidR="00796ED6" w:rsidRPr="00635639" w:rsidRDefault="00000000" w:rsidP="00635639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Solicitar casos de uso a </w:t>
      </w:r>
      <w:proofErr w:type="spellStart"/>
      <w:r w:rsidRPr="00635639">
        <w:rPr>
          <w:rFonts w:ascii="Arial" w:hAnsi="Arial" w:cs="Arial"/>
        </w:rPr>
        <w:t>Controllers</w:t>
      </w:r>
      <w:proofErr w:type="spellEnd"/>
      <w:r w:rsidRPr="00635639">
        <w:rPr>
          <w:rFonts w:ascii="Arial" w:hAnsi="Arial" w:cs="Arial"/>
        </w:rPr>
        <w:t>.</w:t>
      </w:r>
    </w:p>
    <w:p w14:paraId="3660423C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La capa visual no contiene SQL. La validación de dominio de la apuesta se solicita mediante el controlador transaccional.</w:t>
      </w:r>
    </w:p>
    <w:p w14:paraId="25D9B89D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96" w:name="capa-de-lógica-de-negocio-y-analítica"/>
      <w:bookmarkEnd w:id="95"/>
      <w:r w:rsidRPr="00635639">
        <w:rPr>
          <w:rFonts w:ascii="Arial" w:hAnsi="Arial" w:cs="Arial"/>
          <w:color w:val="auto"/>
        </w:rPr>
        <w:t>Capa de lógica de negocio y analítica</w:t>
      </w:r>
    </w:p>
    <w:p w14:paraId="2C8C1715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Ubicada en </w:t>
      </w:r>
      <w:proofErr w:type="spellStart"/>
      <w:r w:rsidRPr="00635639">
        <w:rPr>
          <w:rStyle w:val="VerbatimChar"/>
          <w:rFonts w:ascii="Arial" w:hAnsi="Arial" w:cs="Arial"/>
        </w:rPr>
        <w:t>controllers</w:t>
      </w:r>
      <w:proofErr w:type="spellEnd"/>
      <w:r w:rsidRPr="00635639">
        <w:rPr>
          <w:rStyle w:val="VerbatimChar"/>
          <w:rFonts w:ascii="Arial" w:hAnsi="Arial" w:cs="Arial"/>
        </w:rPr>
        <w:t>/</w:t>
      </w:r>
      <w:r w:rsidRPr="00635639">
        <w:rPr>
          <w:rFonts w:ascii="Arial" w:hAnsi="Arial" w:cs="Arial"/>
        </w:rPr>
        <w:t xml:space="preserve"> y complementada por entidades de dominio. Incluye:</w:t>
      </w:r>
    </w:p>
    <w:p w14:paraId="155E5560" w14:textId="77777777" w:rsidR="00796ED6" w:rsidRPr="00635639" w:rsidRDefault="00000000" w:rsidP="00635639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Autenticación y validación de credenciales.</w:t>
      </w:r>
    </w:p>
    <w:p w14:paraId="5EFE080F" w14:textId="77777777" w:rsidR="00796ED6" w:rsidRPr="00635639" w:rsidRDefault="00000000" w:rsidP="00635639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Coordinación del registro de apuestas.</w:t>
      </w:r>
    </w:p>
    <w:p w14:paraId="52880C87" w14:textId="77777777" w:rsidR="00796ED6" w:rsidRPr="00635639" w:rsidRDefault="00000000" w:rsidP="00635639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Cálculo de retorno potencial.</w:t>
      </w:r>
    </w:p>
    <w:p w14:paraId="48557228" w14:textId="77777777" w:rsidR="00796ED6" w:rsidRPr="00635639" w:rsidRDefault="00000000" w:rsidP="00635639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Cálculo de </w:t>
      </w:r>
      <w:proofErr w:type="spellStart"/>
      <w:r w:rsidRPr="00635639">
        <w:rPr>
          <w:rFonts w:ascii="Arial" w:hAnsi="Arial" w:cs="Arial"/>
        </w:rPr>
        <w:t>rollover</w:t>
      </w:r>
      <w:proofErr w:type="spellEnd"/>
      <w:r w:rsidRPr="00635639">
        <w:rPr>
          <w:rFonts w:ascii="Arial" w:hAnsi="Arial" w:cs="Arial"/>
        </w:rPr>
        <w:t xml:space="preserve"> estimado.</w:t>
      </w:r>
    </w:p>
    <w:p w14:paraId="11093D94" w14:textId="77777777" w:rsidR="00796ED6" w:rsidRPr="00635639" w:rsidRDefault="00000000" w:rsidP="00635639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Análisis de resultados.</w:t>
      </w:r>
    </w:p>
    <w:p w14:paraId="2A8C1076" w14:textId="77777777" w:rsidR="00796ED6" w:rsidRPr="00635639" w:rsidRDefault="00000000" w:rsidP="00635639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Recomendaciones conservadoras.</w:t>
      </w:r>
    </w:p>
    <w:p w14:paraId="5A605376" w14:textId="77777777" w:rsidR="00796ED6" w:rsidRPr="00635639" w:rsidRDefault="00000000" w:rsidP="00635639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Detección de patrones de riesgo.</w:t>
      </w:r>
    </w:p>
    <w:p w14:paraId="3C6EB27B" w14:textId="77777777" w:rsidR="00796ED6" w:rsidRPr="00635639" w:rsidRDefault="00000000" w:rsidP="00635639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Construcción de resúmenes para el </w:t>
      </w:r>
      <w:proofErr w:type="spellStart"/>
      <w:r w:rsidRPr="00635639">
        <w:rPr>
          <w:rFonts w:ascii="Arial" w:hAnsi="Arial" w:cs="Arial"/>
        </w:rPr>
        <w:t>dashboard</w:t>
      </w:r>
      <w:proofErr w:type="spellEnd"/>
      <w:r w:rsidRPr="00635639">
        <w:rPr>
          <w:rFonts w:ascii="Arial" w:hAnsi="Arial" w:cs="Arial"/>
        </w:rPr>
        <w:t>.</w:t>
      </w:r>
    </w:p>
    <w:p w14:paraId="7DC1DFA3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lastRenderedPageBreak/>
        <w:t xml:space="preserve">Pandas estructura la información; </w:t>
      </w:r>
      <w:proofErr w:type="spellStart"/>
      <w:r w:rsidRPr="00635639">
        <w:rPr>
          <w:rFonts w:ascii="Arial" w:hAnsi="Arial" w:cs="Arial"/>
        </w:rPr>
        <w:t>NumPy</w:t>
      </w:r>
      <w:proofErr w:type="spellEnd"/>
      <w:r w:rsidRPr="00635639">
        <w:rPr>
          <w:rFonts w:ascii="Arial" w:hAnsi="Arial" w:cs="Arial"/>
        </w:rPr>
        <w:t xml:space="preserve"> ejecuta cálculos vectorizados; y las entidades POO normalizan los datos antes de persistirlos.</w:t>
      </w:r>
    </w:p>
    <w:p w14:paraId="11AD70F2" w14:textId="77777777" w:rsidR="00796ED6" w:rsidRPr="00635639" w:rsidRDefault="00000000" w:rsidP="00635639">
      <w:pPr>
        <w:pStyle w:val="Ttulo4"/>
        <w:spacing w:line="360" w:lineRule="auto"/>
        <w:rPr>
          <w:rFonts w:ascii="Arial" w:hAnsi="Arial" w:cs="Arial"/>
          <w:color w:val="auto"/>
        </w:rPr>
      </w:pPr>
      <w:bookmarkStart w:id="97" w:name="capa-de-persistencia"/>
      <w:bookmarkEnd w:id="96"/>
      <w:r w:rsidRPr="00635639">
        <w:rPr>
          <w:rFonts w:ascii="Arial" w:hAnsi="Arial" w:cs="Arial"/>
          <w:color w:val="auto"/>
        </w:rPr>
        <w:t>Capa de persistencia</w:t>
      </w:r>
    </w:p>
    <w:p w14:paraId="45D2A9CA" w14:textId="77777777" w:rsidR="00796ED6" w:rsidRPr="00635639" w:rsidRDefault="00000000" w:rsidP="00635639">
      <w:pPr>
        <w:pStyle w:val="FirstParagraph"/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Ubicada en </w:t>
      </w:r>
      <w:proofErr w:type="spellStart"/>
      <w:r w:rsidRPr="00635639">
        <w:rPr>
          <w:rStyle w:val="VerbatimChar"/>
          <w:rFonts w:ascii="Arial" w:hAnsi="Arial" w:cs="Arial"/>
        </w:rPr>
        <w:t>models</w:t>
      </w:r>
      <w:proofErr w:type="spellEnd"/>
      <w:r w:rsidRPr="00635639">
        <w:rPr>
          <w:rStyle w:val="VerbatimChar"/>
          <w:rFonts w:ascii="Arial" w:hAnsi="Arial" w:cs="Arial"/>
        </w:rPr>
        <w:t>/</w:t>
      </w:r>
      <w:r w:rsidRPr="00635639">
        <w:rPr>
          <w:rFonts w:ascii="Arial" w:hAnsi="Arial" w:cs="Arial"/>
        </w:rPr>
        <w:t xml:space="preserve"> y </w:t>
      </w:r>
      <w:proofErr w:type="spellStart"/>
      <w:r w:rsidRPr="00635639">
        <w:rPr>
          <w:rStyle w:val="VerbatimChar"/>
          <w:rFonts w:ascii="Arial" w:hAnsi="Arial" w:cs="Arial"/>
        </w:rPr>
        <w:t>models</w:t>
      </w:r>
      <w:proofErr w:type="spellEnd"/>
      <w:r w:rsidRPr="00635639">
        <w:rPr>
          <w:rStyle w:val="VerbatimChar"/>
          <w:rFonts w:ascii="Arial" w:hAnsi="Arial" w:cs="Arial"/>
        </w:rPr>
        <w:t>/repositorios/</w:t>
      </w:r>
      <w:r w:rsidRPr="00635639">
        <w:rPr>
          <w:rFonts w:ascii="Arial" w:hAnsi="Arial" w:cs="Arial"/>
        </w:rPr>
        <w:t>. Sus responsabilidades son:</w:t>
      </w:r>
    </w:p>
    <w:p w14:paraId="3DC874DD" w14:textId="77777777" w:rsidR="00796ED6" w:rsidRPr="00635639" w:rsidRDefault="00000000" w:rsidP="00635639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Crear conexiones y pools MySQL.</w:t>
      </w:r>
    </w:p>
    <w:p w14:paraId="4E380AE4" w14:textId="73B3E192" w:rsidR="00796ED6" w:rsidRPr="00635639" w:rsidRDefault="00000000" w:rsidP="00635639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 xml:space="preserve">Leer configuración </w:t>
      </w:r>
      <w:proofErr w:type="gramStart"/>
      <w:r w:rsidRPr="00635639">
        <w:rPr>
          <w:rFonts w:ascii="Arial" w:hAnsi="Arial" w:cs="Arial"/>
        </w:rPr>
        <w:t xml:space="preserve">desde </w:t>
      </w:r>
      <w:r w:rsidRPr="00635639">
        <w:rPr>
          <w:rStyle w:val="VerbatimChar"/>
          <w:rFonts w:ascii="Arial" w:hAnsi="Arial" w:cs="Arial"/>
        </w:rPr>
        <w:t>.</w:t>
      </w:r>
      <w:proofErr w:type="spellStart"/>
      <w:r w:rsidRPr="00635639">
        <w:rPr>
          <w:rStyle w:val="VerbatimChar"/>
          <w:rFonts w:ascii="Arial" w:hAnsi="Arial" w:cs="Arial"/>
        </w:rPr>
        <w:t>env</w:t>
      </w:r>
      <w:proofErr w:type="spellEnd"/>
      <w:proofErr w:type="gramEnd"/>
      <w:r w:rsidRPr="00635639">
        <w:rPr>
          <w:rFonts w:ascii="Arial" w:hAnsi="Arial" w:cs="Arial"/>
        </w:rPr>
        <w:t>.</w:t>
      </w:r>
      <w:r w:rsidR="002D7F7D">
        <w:rPr>
          <w:rFonts w:ascii="Arial" w:hAnsi="Arial" w:cs="Arial"/>
        </w:rPr>
        <w:t xml:space="preserve"> (datos sensibles se guardan en variable de entorno)</w:t>
      </w:r>
    </w:p>
    <w:p w14:paraId="5706A70A" w14:textId="77777777" w:rsidR="00796ED6" w:rsidRPr="00635639" w:rsidRDefault="00000000" w:rsidP="00635639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Crear el esquema relacional.</w:t>
      </w:r>
    </w:p>
    <w:p w14:paraId="35431F26" w14:textId="77777777" w:rsidR="00796ED6" w:rsidRPr="00635639" w:rsidRDefault="00000000" w:rsidP="00635639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Ejecutar consultas parametrizadas.</w:t>
      </w:r>
    </w:p>
    <w:p w14:paraId="6B0EB996" w14:textId="77777777" w:rsidR="00796ED6" w:rsidRPr="00635639" w:rsidRDefault="00000000" w:rsidP="00635639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Aplicar filtros explícitos por usuario.</w:t>
      </w:r>
    </w:p>
    <w:p w14:paraId="2EF2A5F5" w14:textId="77777777" w:rsidR="00796ED6" w:rsidRPr="00635639" w:rsidRDefault="00000000" w:rsidP="00635639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Confirmar o revertir transacciones.</w:t>
      </w:r>
    </w:p>
    <w:p w14:paraId="2DD5623A" w14:textId="77777777" w:rsidR="00796ED6" w:rsidRPr="00635639" w:rsidRDefault="00000000" w:rsidP="00635639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635639">
        <w:rPr>
          <w:rFonts w:ascii="Arial" w:hAnsi="Arial" w:cs="Arial"/>
        </w:rPr>
        <w:t>Mantener la integridad referencial.</w:t>
      </w:r>
    </w:p>
    <w:p w14:paraId="6E2603B7" w14:textId="77777777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98" w:name="_Toc235008787"/>
      <w:bookmarkStart w:id="99" w:name="arquitectura-física"/>
      <w:bookmarkEnd w:id="94"/>
      <w:bookmarkEnd w:id="97"/>
      <w:r w:rsidRPr="00635639">
        <w:rPr>
          <w:rFonts w:ascii="Arial" w:hAnsi="Arial" w:cs="Arial"/>
          <w:color w:val="auto"/>
        </w:rPr>
        <w:t>5.1.2 Arquitectura física</w:t>
      </w:r>
      <w:bookmarkEnd w:id="98"/>
    </w:p>
    <w:p w14:paraId="4369699C" w14:textId="5D2DB391" w:rsidR="00796ED6" w:rsidRPr="00635639" w:rsidRDefault="00000000" w:rsidP="00635639">
      <w:pPr>
        <w:pStyle w:val="SourceCode"/>
        <w:spacing w:line="360" w:lineRule="auto"/>
        <w:rPr>
          <w:rFonts w:ascii="Arial" w:hAnsi="Arial" w:cs="Arial"/>
        </w:rPr>
      </w:pPr>
      <w:proofErr w:type="spellStart"/>
      <w:r w:rsidRPr="00635639">
        <w:rPr>
          <w:rStyle w:val="VerbatimChar"/>
          <w:rFonts w:ascii="Arial" w:hAnsi="Arial" w:cs="Arial"/>
        </w:rPr>
        <w:t>bets_analitica</w:t>
      </w:r>
      <w:proofErr w:type="spellEnd"/>
      <w:r w:rsidRPr="00635639">
        <w:rPr>
          <w:rStyle w:val="VerbatimChar"/>
          <w:rFonts w:ascii="Arial" w:hAnsi="Arial" w:cs="Arial"/>
        </w:rPr>
        <w:t>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├── app.py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├── requirements.txt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├── .</w:t>
      </w:r>
      <w:proofErr w:type="spellStart"/>
      <w:r w:rsidRPr="00635639">
        <w:rPr>
          <w:rStyle w:val="VerbatimChar"/>
          <w:rFonts w:ascii="Arial" w:hAnsi="Arial" w:cs="Arial"/>
        </w:rPr>
        <w:t>env</w:t>
      </w:r>
      <w:proofErr w:type="spellEnd"/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 xml:space="preserve">├── </w:t>
      </w:r>
      <w:proofErr w:type="spellStart"/>
      <w:r w:rsidRPr="00635639">
        <w:rPr>
          <w:rStyle w:val="VerbatimChar"/>
          <w:rFonts w:ascii="Arial" w:hAnsi="Arial" w:cs="Arial"/>
        </w:rPr>
        <w:t>controllers</w:t>
      </w:r>
      <w:proofErr w:type="spellEnd"/>
      <w:r w:rsidRPr="00635639">
        <w:rPr>
          <w:rStyle w:val="VerbatimChar"/>
          <w:rFonts w:ascii="Arial" w:hAnsi="Arial" w:cs="Arial"/>
        </w:rPr>
        <w:t>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autenticacion.py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transacciones.py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analitica_comun.py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analitica_resumen.py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analitica_apuesta.py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analitica_recarga.py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└── analitica_pendientes.py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 xml:space="preserve">├── </w:t>
      </w:r>
      <w:proofErr w:type="spellStart"/>
      <w:r w:rsidRPr="00635639">
        <w:rPr>
          <w:rStyle w:val="VerbatimChar"/>
          <w:rFonts w:ascii="Arial" w:hAnsi="Arial" w:cs="Arial"/>
        </w:rPr>
        <w:t>models</w:t>
      </w:r>
      <w:proofErr w:type="spellEnd"/>
      <w:r w:rsidRPr="00635639">
        <w:rPr>
          <w:rStyle w:val="VerbatimChar"/>
          <w:rFonts w:ascii="Arial" w:hAnsi="Arial" w:cs="Arial"/>
        </w:rPr>
        <w:t>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entidades.py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conexion_mysql.py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mysql_adapter.py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database.py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lastRenderedPageBreak/>
        <w:t>│   ├── usuarios.py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└── repositorios/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    ├── conexion.py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    ├── casas.py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    ├── apuestas.py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    ├── movimientos.py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    ├── historial.py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    └── configuracion.py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 xml:space="preserve">├── </w:t>
      </w:r>
      <w:proofErr w:type="spellStart"/>
      <w:r w:rsidRPr="00635639">
        <w:rPr>
          <w:rStyle w:val="VerbatimChar"/>
          <w:rFonts w:ascii="Arial" w:hAnsi="Arial" w:cs="Arial"/>
        </w:rPr>
        <w:t>views</w:t>
      </w:r>
      <w:proofErr w:type="spellEnd"/>
      <w:r w:rsidRPr="00635639">
        <w:rPr>
          <w:rStyle w:val="VerbatimChar"/>
          <w:rFonts w:ascii="Arial" w:hAnsi="Arial" w:cs="Arial"/>
        </w:rPr>
        <w:t>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autenticacion.py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componentes.py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apuesta/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casas/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historial/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pendientes/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recarga/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├── resumen/</w:t>
      </w:r>
      <w:r w:rsidRPr="00635639">
        <w:rPr>
          <w:rFonts w:ascii="Arial" w:hAnsi="Arial" w:cs="Arial"/>
        </w:rPr>
        <w:br/>
      </w:r>
      <w:r w:rsidRPr="00635639">
        <w:rPr>
          <w:rStyle w:val="VerbatimChar"/>
          <w:rFonts w:ascii="Arial" w:hAnsi="Arial" w:cs="Arial"/>
        </w:rPr>
        <w:t>│   └── retiro/</w:t>
      </w:r>
      <w:r w:rsidRPr="00635639">
        <w:rPr>
          <w:rFonts w:ascii="Arial" w:hAnsi="Arial" w:cs="Arial"/>
        </w:rPr>
        <w:br/>
      </w:r>
    </w:p>
    <w:p w14:paraId="3BE42A67" w14:textId="77777777" w:rsidR="00414341" w:rsidRDefault="00414341">
      <w:pPr>
        <w:rPr>
          <w:rFonts w:ascii="Arial" w:eastAsiaTheme="majorEastAsia" w:hAnsi="Arial" w:cs="Arial"/>
          <w:sz w:val="28"/>
          <w:szCs w:val="28"/>
        </w:rPr>
      </w:pPr>
      <w:bookmarkStart w:id="100" w:name="flujo-de-datos"/>
      <w:bookmarkEnd w:id="99"/>
      <w:r>
        <w:rPr>
          <w:rFonts w:ascii="Arial" w:hAnsi="Arial" w:cs="Arial"/>
        </w:rPr>
        <w:br w:type="page"/>
      </w:r>
    </w:p>
    <w:p w14:paraId="3E054F54" w14:textId="55C32EB8" w:rsidR="00796ED6" w:rsidRPr="00635639" w:rsidRDefault="00000000" w:rsidP="00635639">
      <w:pPr>
        <w:pStyle w:val="Ttulo3"/>
        <w:spacing w:line="360" w:lineRule="auto"/>
        <w:rPr>
          <w:rFonts w:ascii="Arial" w:hAnsi="Arial" w:cs="Arial"/>
          <w:color w:val="auto"/>
        </w:rPr>
      </w:pPr>
      <w:bookmarkStart w:id="101" w:name="_Toc235008788"/>
      <w:r w:rsidRPr="00635639">
        <w:rPr>
          <w:rFonts w:ascii="Arial" w:hAnsi="Arial" w:cs="Arial"/>
          <w:color w:val="auto"/>
        </w:rPr>
        <w:lastRenderedPageBreak/>
        <w:t>5.1.3 Flujo de datos</w:t>
      </w:r>
      <w:bookmarkEnd w:id="101"/>
    </w:p>
    <w:p w14:paraId="0F9FAFA7" w14:textId="4C10C7ED" w:rsidR="00414341" w:rsidRDefault="00414341" w:rsidP="00414341">
      <w:pPr>
        <w:jc w:val="center"/>
        <w:rPr>
          <w:rStyle w:val="VerbatimChar"/>
          <w:rFonts w:ascii="Arial" w:hAnsi="Arial" w:cs="Arial"/>
        </w:rPr>
      </w:pPr>
      <w:r>
        <w:rPr>
          <w:rStyle w:val="VerbatimChar"/>
          <w:rFonts w:ascii="Arial" w:hAnsi="Arial" w:cs="Arial"/>
          <w:noProof/>
        </w:rPr>
        <w:drawing>
          <wp:inline distT="0" distB="0" distL="0" distR="0" wp14:anchorId="67CE49E9" wp14:editId="02700630">
            <wp:extent cx="1959730" cy="7315200"/>
            <wp:effectExtent l="0" t="0" r="0" b="0"/>
            <wp:docPr id="800177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901" cy="732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erbatimChar"/>
          <w:rFonts w:ascii="Arial" w:hAnsi="Arial" w:cs="Arial"/>
        </w:rPr>
        <w:br w:type="page"/>
      </w:r>
      <w:bookmarkEnd w:id="89"/>
      <w:bookmarkEnd w:id="92"/>
      <w:bookmarkEnd w:id="100"/>
    </w:p>
    <w:sectPr w:rsidR="0041434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E35C" w14:textId="77777777" w:rsidR="002F2B4B" w:rsidRDefault="002F2B4B" w:rsidP="00E8649B">
      <w:pPr>
        <w:spacing w:after="0"/>
      </w:pPr>
      <w:r>
        <w:separator/>
      </w:r>
    </w:p>
  </w:endnote>
  <w:endnote w:type="continuationSeparator" w:id="0">
    <w:p w14:paraId="26683300" w14:textId="77777777" w:rsidR="002F2B4B" w:rsidRDefault="002F2B4B" w:rsidP="00E864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0C5D5" w14:textId="77777777" w:rsidR="002F2B4B" w:rsidRDefault="002F2B4B" w:rsidP="00E8649B">
      <w:pPr>
        <w:spacing w:after="0"/>
      </w:pPr>
      <w:r>
        <w:separator/>
      </w:r>
    </w:p>
  </w:footnote>
  <w:footnote w:type="continuationSeparator" w:id="0">
    <w:p w14:paraId="1D84CD1B" w14:textId="77777777" w:rsidR="002F2B4B" w:rsidRDefault="002F2B4B" w:rsidP="00E864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9C23E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C8C8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8437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27419340">
    <w:abstractNumId w:val="0"/>
  </w:num>
  <w:num w:numId="2" w16cid:durableId="1838378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71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034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2618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64973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2945970">
    <w:abstractNumId w:val="1"/>
  </w:num>
  <w:num w:numId="8" w16cid:durableId="1290092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6469018">
    <w:abstractNumId w:val="1"/>
  </w:num>
  <w:num w:numId="10" w16cid:durableId="792748423">
    <w:abstractNumId w:val="1"/>
  </w:num>
  <w:num w:numId="11" w16cid:durableId="205723963">
    <w:abstractNumId w:val="1"/>
  </w:num>
  <w:num w:numId="12" w16cid:durableId="889072001">
    <w:abstractNumId w:val="1"/>
  </w:num>
  <w:num w:numId="13" w16cid:durableId="57479181">
    <w:abstractNumId w:val="1"/>
  </w:num>
  <w:num w:numId="14" w16cid:durableId="907880524">
    <w:abstractNumId w:val="1"/>
  </w:num>
  <w:num w:numId="15" w16cid:durableId="1878663134">
    <w:abstractNumId w:val="1"/>
  </w:num>
  <w:num w:numId="16" w16cid:durableId="643238678">
    <w:abstractNumId w:val="1"/>
  </w:num>
  <w:num w:numId="17" w16cid:durableId="1059937764">
    <w:abstractNumId w:val="1"/>
  </w:num>
  <w:num w:numId="18" w16cid:durableId="802432272">
    <w:abstractNumId w:val="1"/>
  </w:num>
  <w:num w:numId="19" w16cid:durableId="1992557485">
    <w:abstractNumId w:val="1"/>
  </w:num>
  <w:num w:numId="20" w16cid:durableId="1211722399">
    <w:abstractNumId w:val="1"/>
  </w:num>
  <w:num w:numId="21" w16cid:durableId="329992818">
    <w:abstractNumId w:val="1"/>
  </w:num>
  <w:num w:numId="22" w16cid:durableId="747919402">
    <w:abstractNumId w:val="1"/>
  </w:num>
  <w:num w:numId="23" w16cid:durableId="1086733387">
    <w:abstractNumId w:val="1"/>
  </w:num>
  <w:num w:numId="24" w16cid:durableId="446506879">
    <w:abstractNumId w:val="1"/>
  </w:num>
  <w:num w:numId="25" w16cid:durableId="1142967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94518030">
    <w:abstractNumId w:val="1"/>
  </w:num>
  <w:num w:numId="27" w16cid:durableId="877861364">
    <w:abstractNumId w:val="1"/>
  </w:num>
  <w:num w:numId="28" w16cid:durableId="1722631791">
    <w:abstractNumId w:val="1"/>
  </w:num>
  <w:num w:numId="29" w16cid:durableId="678046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60162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4291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11065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ED6"/>
    <w:rsid w:val="000C47BB"/>
    <w:rsid w:val="00241357"/>
    <w:rsid w:val="002B2DEF"/>
    <w:rsid w:val="002D7F7D"/>
    <w:rsid w:val="002F2B4B"/>
    <w:rsid w:val="00364A5A"/>
    <w:rsid w:val="003D68B6"/>
    <w:rsid w:val="00414341"/>
    <w:rsid w:val="005041F3"/>
    <w:rsid w:val="00507057"/>
    <w:rsid w:val="00570C16"/>
    <w:rsid w:val="0058129C"/>
    <w:rsid w:val="005A1095"/>
    <w:rsid w:val="00614728"/>
    <w:rsid w:val="00635639"/>
    <w:rsid w:val="00687B19"/>
    <w:rsid w:val="006C1ADB"/>
    <w:rsid w:val="006E75AD"/>
    <w:rsid w:val="00796ED6"/>
    <w:rsid w:val="007D3AD3"/>
    <w:rsid w:val="00921B6B"/>
    <w:rsid w:val="009B086A"/>
    <w:rsid w:val="009B1CC4"/>
    <w:rsid w:val="00BC6B26"/>
    <w:rsid w:val="00CA4CE3"/>
    <w:rsid w:val="00CE2B3A"/>
    <w:rsid w:val="00E30385"/>
    <w:rsid w:val="00E8649B"/>
    <w:rsid w:val="00F8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AC2800"/>
  <w15:docId w15:val="{16B2836B-5896-4CB8-B676-A14CC1C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2">
    <w:name w:val="toc 2"/>
    <w:basedOn w:val="Normal"/>
    <w:next w:val="Normal"/>
    <w:autoRedefine/>
    <w:uiPriority w:val="39"/>
    <w:rsid w:val="00E8649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E8649B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rsid w:val="00E8649B"/>
    <w:pPr>
      <w:spacing w:after="100"/>
    </w:pPr>
  </w:style>
  <w:style w:type="paragraph" w:styleId="Encabezado">
    <w:name w:val="header"/>
    <w:basedOn w:val="Normal"/>
    <w:link w:val="EncabezadoCar"/>
    <w:rsid w:val="00E8649B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E8649B"/>
    <w:rPr>
      <w:lang w:val="es-PE"/>
    </w:rPr>
  </w:style>
  <w:style w:type="paragraph" w:styleId="Piedepgina">
    <w:name w:val="footer"/>
    <w:basedOn w:val="Normal"/>
    <w:link w:val="PiedepginaCar"/>
    <w:rsid w:val="00E8649B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E8649B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D2D93-8BFC-456C-8577-A2DDFE759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4930</Words>
  <Characters>27117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Humberto Girao Breña</dc:creator>
  <cp:keywords/>
  <cp:lastModifiedBy>Pablo Humberto Girao Breña</cp:lastModifiedBy>
  <cp:revision>11</cp:revision>
  <cp:lastPrinted>2026-07-15T19:33:00Z</cp:lastPrinted>
  <dcterms:created xsi:type="dcterms:W3CDTF">2026-07-15T05:49:00Z</dcterms:created>
  <dcterms:modified xsi:type="dcterms:W3CDTF">2026-07-15T19:53:00Z</dcterms:modified>
</cp:coreProperties>
</file>