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84"/>
        <w:gridCol w:w="3632"/>
        <w:gridCol w:w="2000"/>
      </w:tblGrid>
      <w:tr w:rsidR="00EA6AD6" w14:paraId="4A7D868C" w14:textId="77777777" w:rsidTr="003C3795"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F3E80" w14:textId="77777777" w:rsidR="00EA6AD6" w:rsidRPr="00FE4E72" w:rsidRDefault="00EA6AD6" w:rsidP="00EA6AD6">
            <w:pPr>
              <w:pStyle w:val="NoSpacing"/>
              <w:jc w:val="center"/>
              <w:rPr>
                <w:b/>
                <w:bCs/>
                <w:lang w:eastAsia="es-ES_tradnl"/>
              </w:rPr>
            </w:pPr>
            <w:r w:rsidRPr="00FE4E72">
              <w:rPr>
                <w:b/>
                <w:bCs/>
                <w:lang w:eastAsia="es-ES_tradnl"/>
              </w:rPr>
              <w:t>SOLICITUD DE CAMBIO – MODELO A</w:t>
            </w:r>
          </w:p>
        </w:tc>
      </w:tr>
      <w:tr w:rsidR="00EA6AD6" w14:paraId="1DCD858E" w14:textId="77777777" w:rsidTr="003C3795">
        <w:tc>
          <w:tcPr>
            <w:tcW w:w="9016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F7EBA" w14:textId="77777777" w:rsidR="00EA6AD6" w:rsidRDefault="00EA6AD6" w:rsidP="003C3795">
            <w:pPr>
              <w:jc w:val="center"/>
              <w:rPr>
                <w:b/>
                <w:bCs/>
                <w:color w:val="FFFFFF"/>
                <w:lang w:eastAsia="es-ES_tradnl"/>
              </w:rPr>
            </w:pPr>
          </w:p>
        </w:tc>
      </w:tr>
      <w:tr w:rsidR="00EA6AD6" w14:paraId="62230659" w14:textId="77777777" w:rsidTr="003C3795">
        <w:tc>
          <w:tcPr>
            <w:tcW w:w="90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6636" w14:textId="77777777" w:rsidR="00EA6AD6" w:rsidRDefault="00EA6AD6" w:rsidP="003C3795">
            <w:pPr>
              <w:jc w:val="center"/>
              <w:rPr>
                <w:b/>
                <w:bCs/>
                <w:color w:val="FFFFFF"/>
                <w:lang w:eastAsia="es-ES_tradnl"/>
              </w:rPr>
            </w:pPr>
            <w:r>
              <w:rPr>
                <w:b/>
                <w:bCs/>
                <w:color w:val="FFFFFF"/>
                <w:lang w:eastAsia="es-ES_tradnl"/>
              </w:rPr>
              <w:t>Descripción del cambio</w:t>
            </w:r>
          </w:p>
        </w:tc>
      </w:tr>
      <w:tr w:rsidR="00EA6AD6" w14:paraId="59EE661C" w14:textId="77777777" w:rsidTr="003C3795"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7715A" w14:textId="77777777" w:rsidR="00EA6AD6" w:rsidRDefault="00EA6AD6" w:rsidP="003C3795">
            <w:pPr>
              <w:rPr>
                <w:b/>
                <w:bCs/>
                <w:color w:val="000000"/>
                <w:lang w:eastAsia="es-ES_tradnl"/>
              </w:rPr>
            </w:pPr>
            <w:r>
              <w:rPr>
                <w:b/>
                <w:bCs/>
                <w:color w:val="000000"/>
                <w:lang w:eastAsia="es-ES_tradnl"/>
              </w:rPr>
              <w:t>Nombre del proyecto: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46E8D" w14:textId="77777777" w:rsidR="00EA6AD6" w:rsidRDefault="00EA6AD6" w:rsidP="003C3795">
            <w:pPr>
              <w:rPr>
                <w:b/>
                <w:bCs/>
                <w:color w:val="000000"/>
                <w:lang w:eastAsia="es-ES_tradnl"/>
              </w:rPr>
            </w:pPr>
            <w:r>
              <w:rPr>
                <w:b/>
                <w:bCs/>
                <w:color w:val="000000"/>
                <w:lang w:eastAsia="es-ES_tradnl"/>
              </w:rPr>
              <w:t>Título del cambio: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1DD95" w14:textId="77777777" w:rsidR="00EA6AD6" w:rsidRDefault="00EA6AD6" w:rsidP="003C3795">
            <w:pPr>
              <w:rPr>
                <w:b/>
                <w:bCs/>
                <w:color w:val="000000"/>
                <w:lang w:eastAsia="es-ES_tradnl"/>
              </w:rPr>
            </w:pPr>
            <w:r>
              <w:rPr>
                <w:b/>
                <w:bCs/>
                <w:color w:val="000000"/>
                <w:lang w:eastAsia="es-ES_tradnl"/>
              </w:rPr>
              <w:t>ID:</w:t>
            </w:r>
          </w:p>
        </w:tc>
      </w:tr>
      <w:tr w:rsidR="00EA6AD6" w14:paraId="4583ED24" w14:textId="77777777" w:rsidTr="003C3795"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016DE" w14:textId="33EC33D3" w:rsidR="00EA6AD6" w:rsidRPr="00B97677" w:rsidRDefault="00EA6AD6" w:rsidP="003C3795">
            <w:pPr>
              <w:rPr>
                <w:color w:val="000000"/>
                <w:lang w:eastAsia="es-ES_tradnl"/>
              </w:rPr>
            </w:pPr>
            <w:bookmarkStart w:id="0" w:name="_Hlk158034988"/>
            <w:proofErr w:type="spellStart"/>
            <w:r w:rsidRPr="00B97677">
              <w:rPr>
                <w:color w:val="000000"/>
                <w:lang w:eastAsia="es-ES_tradnl"/>
              </w:rPr>
              <w:t>CountApp</w:t>
            </w:r>
            <w:proofErr w:type="spellEnd"/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9FC32" w14:textId="03B37D52" w:rsidR="00EA6AD6" w:rsidRPr="00B97677" w:rsidRDefault="00B67F72" w:rsidP="003C3795">
            <w:pPr>
              <w:rPr>
                <w:color w:val="000000"/>
                <w:lang w:eastAsia="es-ES_tradnl"/>
              </w:rPr>
            </w:pPr>
            <w:r w:rsidRPr="00B97677">
              <w:rPr>
                <w:color w:val="000000"/>
                <w:lang w:eastAsia="es-ES_tradnl"/>
              </w:rPr>
              <w:t>Funcionamiento sin cobertura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CD0D3" w14:textId="38200A91" w:rsidR="00EA6AD6" w:rsidRPr="006A7AF6" w:rsidRDefault="00552C9B" w:rsidP="003C3795">
            <w:pPr>
              <w:jc w:val="center"/>
              <w:rPr>
                <w:b/>
                <w:bCs/>
              </w:rPr>
            </w:pPr>
            <w:r w:rsidRPr="006A7AF6">
              <w:rPr>
                <w:b/>
                <w:bCs/>
                <w:color w:val="D0CECE" w:themeColor="background2" w:themeShade="E6"/>
              </w:rPr>
              <w:t>SolCmb-0001</w:t>
            </w:r>
          </w:p>
        </w:tc>
      </w:tr>
      <w:bookmarkEnd w:id="0"/>
      <w:tr w:rsidR="00EA6AD6" w14:paraId="2BF6DDF5" w14:textId="77777777" w:rsidTr="003C3795"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D6AA6" w14:textId="77777777" w:rsidR="00EA6AD6" w:rsidRDefault="00EA6AD6" w:rsidP="003C3795">
            <w:pPr>
              <w:rPr>
                <w:b/>
                <w:bCs/>
                <w:color w:val="000000"/>
                <w:lang w:eastAsia="es-ES_tradnl"/>
              </w:rPr>
            </w:pPr>
            <w:r>
              <w:rPr>
                <w:b/>
                <w:bCs/>
                <w:color w:val="000000"/>
                <w:lang w:eastAsia="es-ES_tradnl"/>
              </w:rPr>
              <w:t xml:space="preserve">Nombre del interesado: 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43B5" w14:textId="77777777" w:rsidR="00EA6AD6" w:rsidRDefault="00EA6AD6" w:rsidP="003C3795">
            <w:pPr>
              <w:rPr>
                <w:b/>
                <w:bCs/>
                <w:color w:val="000000"/>
                <w:lang w:eastAsia="es-ES_tradnl"/>
              </w:rPr>
            </w:pPr>
            <w:r>
              <w:rPr>
                <w:b/>
                <w:bCs/>
                <w:color w:val="000000"/>
                <w:lang w:eastAsia="es-ES_tradnl"/>
              </w:rPr>
              <w:t>E-mail de contacto: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F7C0E" w14:textId="77777777" w:rsidR="00EA6AD6" w:rsidRDefault="00EA6AD6" w:rsidP="003C3795">
            <w:pPr>
              <w:rPr>
                <w:b/>
                <w:bCs/>
                <w:color w:val="000000"/>
                <w:lang w:eastAsia="es-ES_tradnl"/>
              </w:rPr>
            </w:pPr>
            <w:r>
              <w:rPr>
                <w:b/>
                <w:bCs/>
                <w:color w:val="000000"/>
                <w:lang w:eastAsia="es-ES_tradnl"/>
              </w:rPr>
              <w:t>Fecha:</w:t>
            </w:r>
          </w:p>
        </w:tc>
      </w:tr>
      <w:tr w:rsidR="00EA6AD6" w14:paraId="0D399ED5" w14:textId="77777777" w:rsidTr="003C3795"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DD4AC" w14:textId="4FF30868" w:rsidR="00EA6AD6" w:rsidRPr="00B97677" w:rsidRDefault="00B67F72" w:rsidP="003C3795">
            <w:pPr>
              <w:rPr>
                <w:color w:val="000000"/>
                <w:lang w:eastAsia="es-ES_tradnl"/>
              </w:rPr>
            </w:pPr>
            <w:r w:rsidRPr="00B97677">
              <w:rPr>
                <w:color w:val="000000"/>
                <w:lang w:eastAsia="es-ES_tradnl"/>
              </w:rPr>
              <w:t>Sergio Lago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AE0F" w14:textId="6211CE51" w:rsidR="00EA6AD6" w:rsidRPr="00B97677" w:rsidRDefault="00B67F72" w:rsidP="003C3795">
            <w:pPr>
              <w:rPr>
                <w:color w:val="000000"/>
                <w:lang w:eastAsia="es-ES_tradnl"/>
              </w:rPr>
            </w:pPr>
            <w:r w:rsidRPr="00B97677">
              <w:rPr>
                <w:color w:val="000000"/>
                <w:lang w:eastAsia="es-ES_tradnl"/>
              </w:rPr>
              <w:t>sergio.lago.besada@rai.usc.es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156082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568503" w14:textId="5ABCC428" w:rsidR="00EA6AD6" w:rsidRPr="006A7AF6" w:rsidRDefault="0067115D" w:rsidP="003C3795">
            <w:pPr>
              <w:jc w:val="center"/>
              <w:rPr>
                <w:b/>
                <w:bCs/>
                <w:color w:val="D0CECE" w:themeColor="background2" w:themeShade="E6"/>
              </w:rPr>
            </w:pPr>
            <w:r w:rsidRPr="006A7AF6">
              <w:rPr>
                <w:b/>
                <w:bCs/>
                <w:color w:val="D0CECE" w:themeColor="background2" w:themeShade="E6"/>
              </w:rPr>
              <w:t>26/02/2024</w:t>
            </w:r>
          </w:p>
        </w:tc>
      </w:tr>
      <w:tr w:rsidR="00EA6AD6" w14:paraId="166D03C2" w14:textId="77777777" w:rsidTr="003C3795">
        <w:trPr>
          <w:trHeight w:val="1583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0394" w14:textId="77777777" w:rsidR="00EA6AD6" w:rsidRDefault="00EA6AD6" w:rsidP="003C3795">
            <w:pPr>
              <w:rPr>
                <w:b/>
                <w:bCs/>
                <w:color w:val="000000"/>
                <w:lang w:eastAsia="es-ES_tradnl"/>
              </w:rPr>
            </w:pPr>
            <w:r>
              <w:rPr>
                <w:b/>
                <w:bCs/>
                <w:color w:val="000000"/>
                <w:lang w:eastAsia="es-ES_tradnl"/>
              </w:rPr>
              <w:t>Descripción del cambio:</w:t>
            </w:r>
          </w:p>
          <w:p w14:paraId="6789396D" w14:textId="66D96F27" w:rsidR="00EA6AD6" w:rsidRPr="00B97677" w:rsidRDefault="00B51E44" w:rsidP="003C3795">
            <w:pPr>
              <w:rPr>
                <w:color w:val="000000"/>
                <w:lang w:eastAsia="es-ES_tradnl"/>
              </w:rPr>
            </w:pPr>
            <w:r w:rsidRPr="00B97677">
              <w:rPr>
                <w:color w:val="000000"/>
                <w:lang w:eastAsia="es-ES_tradnl"/>
              </w:rPr>
              <w:t>La aplicación debería de disponer de la posibilidad de funcionar sin cobertura, ya que no siempre que se quiere utilizar la aplicación se tiene por qué disponer de cobertura.</w:t>
            </w:r>
            <w:r w:rsidR="00AA58C2" w:rsidRPr="00B97677">
              <w:rPr>
                <w:color w:val="000000"/>
                <w:lang w:eastAsia="es-ES_tradnl"/>
              </w:rPr>
              <w:t xml:space="preserve"> Todas las operaciones que se realizan en el periodo en el que el dispositivo se encuentre sin cobertura</w:t>
            </w:r>
            <w:r w:rsidR="00ED564C" w:rsidRPr="00B97677">
              <w:rPr>
                <w:color w:val="000000"/>
                <w:lang w:eastAsia="es-ES_tradnl"/>
              </w:rPr>
              <w:t xml:space="preserve"> deben ser almacenadas hasta que se disponga de cobertura</w:t>
            </w:r>
            <w:r w:rsidR="00F312C6" w:rsidRPr="00B97677">
              <w:rPr>
                <w:color w:val="000000"/>
                <w:lang w:eastAsia="es-ES_tradnl"/>
              </w:rPr>
              <w:t xml:space="preserve"> y se produzca la debida sincronización.</w:t>
            </w:r>
          </w:p>
        </w:tc>
      </w:tr>
    </w:tbl>
    <w:p w14:paraId="6F35F84C" w14:textId="77777777" w:rsidR="00EA6AD6" w:rsidRDefault="00EA6AD6" w:rsidP="00EA6AD6"/>
    <w:p w14:paraId="2491328F" w14:textId="77777777" w:rsidR="00276B77" w:rsidRDefault="00276B77"/>
    <w:sectPr w:rsidR="00276B77" w:rsidSect="000F5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86"/>
    <w:rsid w:val="000F57C0"/>
    <w:rsid w:val="00276B77"/>
    <w:rsid w:val="002C634B"/>
    <w:rsid w:val="004C4086"/>
    <w:rsid w:val="00552C9B"/>
    <w:rsid w:val="005A2482"/>
    <w:rsid w:val="006505AA"/>
    <w:rsid w:val="0067115D"/>
    <w:rsid w:val="006A7AF6"/>
    <w:rsid w:val="008E3FF1"/>
    <w:rsid w:val="00AA58C2"/>
    <w:rsid w:val="00B51E44"/>
    <w:rsid w:val="00B67F72"/>
    <w:rsid w:val="00B97677"/>
    <w:rsid w:val="00EA6AD6"/>
    <w:rsid w:val="00EB626B"/>
    <w:rsid w:val="00ED564C"/>
    <w:rsid w:val="00F312C6"/>
    <w:rsid w:val="00FB241D"/>
    <w:rsid w:val="00FE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DEBBD"/>
  <w15:chartTrackingRefBased/>
  <w15:docId w15:val="{CBF90D53-64D6-401B-9D19-635DAADC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AD6"/>
    <w:pPr>
      <w:suppressAutoHyphens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entedeprrafopredeter">
    <w:name w:val="Fuente de párrafo predeter."/>
    <w:rsid w:val="00EA6AD6"/>
  </w:style>
  <w:style w:type="paragraph" w:styleId="NoSpacing">
    <w:name w:val="No Spacing"/>
    <w:uiPriority w:val="1"/>
    <w:qFormat/>
    <w:rsid w:val="00EA6AD6"/>
    <w:pPr>
      <w:suppressAutoHyphens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lago besada sergio</dc:creator>
  <cp:keywords/>
  <dc:description/>
  <cp:lastModifiedBy>lago besada sergio</cp:lastModifiedBy>
  <cp:revision>14</cp:revision>
  <dcterms:created xsi:type="dcterms:W3CDTF">2024-02-26T15:43:00Z</dcterms:created>
  <dcterms:modified xsi:type="dcterms:W3CDTF">2024-02-26T16:11:00Z</dcterms:modified>
</cp:coreProperties>
</file>