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8E6C00" w:rsidP="198E6C00" w:rsidRDefault="198E6C00" w14:paraId="30078717" w14:textId="4D0B7AA8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 w:rsidRPr="198E6C00" w:rsidR="198E6C00">
        <w:rPr>
          <w:rFonts w:ascii="Times New Roman" w:hAnsi="Times New Roman" w:eastAsia="Times New Roman" w:cs="Times New Roman"/>
          <w:sz w:val="72"/>
          <w:szCs w:val="72"/>
          <w:u w:val="single"/>
        </w:rPr>
        <w:t>Práctica 2</w:t>
      </w:r>
    </w:p>
    <w:p w:rsidR="198E6C00" w:rsidP="198E6C00" w:rsidRDefault="198E6C00" w14:paraId="3419F16D" w14:textId="582D35CB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25AE02F1" w14:textId="1DFCDAAF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 w:rsidRPr="198E6C00" w:rsidR="198E6C00">
        <w:rPr>
          <w:rFonts w:ascii="Times New Roman" w:hAnsi="Times New Roman" w:eastAsia="Times New Roman" w:cs="Times New Roman"/>
          <w:sz w:val="72"/>
          <w:szCs w:val="72"/>
          <w:u w:val="single"/>
        </w:rPr>
        <w:t xml:space="preserve">Sistemas </w:t>
      </w:r>
    </w:p>
    <w:p w:rsidR="198E6C00" w:rsidP="198E6C00" w:rsidRDefault="198E6C00" w14:paraId="6787F6A0" w14:textId="3EE7419B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 w:rsidRPr="198E6C00" w:rsidR="198E6C00">
        <w:rPr>
          <w:rFonts w:ascii="Times New Roman" w:hAnsi="Times New Roman" w:eastAsia="Times New Roman" w:cs="Times New Roman"/>
          <w:sz w:val="72"/>
          <w:szCs w:val="72"/>
          <w:u w:val="single"/>
        </w:rPr>
        <w:t>Informáticos</w:t>
      </w:r>
    </w:p>
    <w:p w:rsidR="198E6C00" w:rsidP="198E6C00" w:rsidRDefault="198E6C00" w14:paraId="098D93E5" w14:textId="777F532F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1D907943" w14:textId="49FAA0F9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29BD90C2" w14:textId="43771F9E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</w:p>
    <w:p w:rsidR="198E6C00" w:rsidP="198E6C00" w:rsidRDefault="198E6C00" w14:paraId="77AEF824" w14:textId="5083208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Giancarlo Lazo</w:t>
      </w:r>
      <w:r>
        <w:br/>
      </w: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Pablo Izaguirre</w:t>
      </w:r>
      <w:r>
        <w:br/>
      </w: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Grupo 1321</w:t>
      </w:r>
    </w:p>
    <w:p w:rsidR="198E6C00" w:rsidP="198E6C00" w:rsidRDefault="198E6C00" w14:paraId="732D999D" w14:textId="4808DD5E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098BEBDD" w14:textId="4EC2F3BD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2D97BFD9" w14:textId="1F9B5520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2782E1C0" w14:textId="55F16F6D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58827D88" w14:textId="54F2F685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322402CC" w14:textId="12612B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52"/>
          <w:szCs w:val="52"/>
          <w:lang w:val="es-ES"/>
        </w:rPr>
        <w:t>Contenido</w:t>
      </w:r>
      <w:r>
        <w:br/>
      </w: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1. Introducción</w:t>
      </w:r>
      <w:r>
        <w:br/>
      </w: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2. Diagrama de E-R</w:t>
      </w:r>
      <w:r>
        <w:br/>
      </w: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3. Consultas,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triggers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y funciones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postgresql</w:t>
      </w:r>
      <w:proofErr w:type="spellEnd"/>
    </w:p>
    <w:p w:rsidR="198E6C00" w:rsidP="198E6C00" w:rsidRDefault="198E6C00" w14:paraId="66B4BD3F" w14:textId="36E8D691">
      <w:pPr>
        <w:pStyle w:val="Normal"/>
        <w:jc w:val="left"/>
        <w:rPr>
          <w:rFonts w:ascii="Times New Roman" w:hAnsi="Times New Roman" w:eastAsia="Times New Roman" w:cs="Times New Roman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4. Mejoras</w:t>
      </w:r>
    </w:p>
    <w:p w:rsidR="198E6C00" w:rsidP="198E6C00" w:rsidRDefault="198E6C00" w14:paraId="2D544727" w14:textId="446BF925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41E8BFC7" w14:textId="383C83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  <w:t>1. Introducción</w:t>
      </w:r>
    </w:p>
    <w:p w:rsidR="198E6C00" w:rsidP="198E6C00" w:rsidRDefault="198E6C00" w14:paraId="7D2C1FB7" w14:textId="0A73B67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Nos hemos centrado en la implementación de la base de datos (en PostgreSQL y con ayuda de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phppgadmin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) que dará soporte al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backend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diseñado en la práctica 1 y donde se guardarán los datos de productos, usuarios y compras.</w:t>
      </w:r>
    </w:p>
    <w:p w:rsidR="198E6C00" w:rsidP="198E6C00" w:rsidRDefault="198E6C00" w14:paraId="2EB6AE64" w14:textId="728B4B0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</w:p>
    <w:p w:rsidR="198E6C00" w:rsidP="198E6C00" w:rsidRDefault="198E6C00" w14:paraId="7B16DB8E" w14:textId="072E42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</w:p>
    <w:p w:rsidR="198E6C00" w:rsidP="198E6C00" w:rsidRDefault="198E6C00" w14:paraId="0B801BED" w14:textId="682F83F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</w:p>
    <w:p w:rsidR="198E6C00" w:rsidP="198E6C00" w:rsidRDefault="198E6C00" w14:paraId="2235E086" w14:textId="33C1C28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  <w:t>2. Diagrama de E-R</w:t>
      </w:r>
    </w:p>
    <w:p w:rsidR="198E6C00" w:rsidP="198E6C00" w:rsidRDefault="198E6C00" w14:paraId="29AA3147" w14:textId="1F0E28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</w:t>
      </w:r>
    </w:p>
    <w:p w:rsidR="198E6C00" w:rsidP="198E6C00" w:rsidRDefault="198E6C00" w14:paraId="43522709" w14:textId="78D3959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</w:p>
    <w:p w:rsidR="198E6C00" w:rsidP="198E6C00" w:rsidRDefault="198E6C00" w14:paraId="57ABC4E4" w14:textId="66F713B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0482BC72" w14:textId="1943C2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2EBD5FDC" w14:textId="3E43AC4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4B612A6E" w14:textId="318CFAF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07C85135" w14:textId="7EE1096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536C5437" w14:textId="65F740A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  <w:t xml:space="preserve">3. Consultas,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  <w:t>triggers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  <w:t xml:space="preserve"> y funciones postgresql</w:t>
      </w:r>
    </w:p>
    <w:p w:rsidR="198E6C00" w:rsidP="198E6C00" w:rsidRDefault="198E6C00" w14:paraId="649C48C2" w14:textId="14E09F75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Ficheros:</w:t>
      </w:r>
    </w:p>
    <w:p w:rsidR="198E6C00" w:rsidP="198E6C00" w:rsidRDefault="198E6C00" w14:paraId="13058F31" w14:textId="6C92966F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- actualiza.sql: fichero que actualiza la base de datos proporcionada.</w:t>
      </w:r>
    </w:p>
    <w:p w:rsidR="198E6C00" w:rsidP="198E6C00" w:rsidRDefault="198E6C00" w14:paraId="6DC2E602" w14:textId="1B427317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Explicado en el apartado mejoras</w:t>
      </w:r>
    </w:p>
    <w:p w:rsidR="198E6C00" w:rsidP="198E6C00" w:rsidRDefault="198E6C00" w14:paraId="301944B4" w14:textId="53EA2741">
      <w:pPr>
        <w:pStyle w:val="Normal"/>
        <w:jc w:val="left"/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-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setPrice.sql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: fichero que completa la columna “</w:t>
      </w: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price</w:t>
      </w: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”.</w:t>
      </w:r>
    </w:p>
    <w:p w:rsidR="198E6C00" w:rsidP="198E6C00" w:rsidRDefault="198E6C00" w14:paraId="162592B2" w14:textId="1231524C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Se hace un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join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de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products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,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imdb_movies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,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orders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para luego sacar el price.</w:t>
      </w:r>
    </w:p>
    <w:p w:rsidR="198E6C00" w:rsidP="198E6C00" w:rsidRDefault="198E6C00" w14:paraId="222AFD09" w14:textId="079D4559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</w:t>
      </w:r>
      <w:r>
        <w:br/>
      </w: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-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setOrderAmount.sql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: fichero que completa las columnas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netamount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y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totalamount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.</w:t>
      </w:r>
    </w:p>
    <w:p w:rsidR="198E6C00" w:rsidP="198E6C00" w:rsidRDefault="198E6C00" w14:paraId="6758460D" w14:textId="78E7C187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Se han actualizado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netamount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y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totalamount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.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Netamount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crea una tabla auxiliar S, para sacar la suma de los precios totales agrupados por el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orderid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. Después, con la tabla actualizada, igualas el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totalamount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(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netamount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más impuestos) con otra tabla auxiliar T.</w:t>
      </w:r>
    </w:p>
    <w:p w:rsidR="198E6C00" w:rsidP="198E6C00" w:rsidRDefault="198E6C00" w14:paraId="6D7AD31E" w14:textId="1094AA46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</w:t>
      </w:r>
      <w:r>
        <w:br/>
      </w: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-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getTopSales.sql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: función que recibe dos argumentos, para recibir las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peliculas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que tuvieron las mejores ventas por año.</w:t>
      </w:r>
    </w:p>
    <w:p w:rsidR="198E6C00" w:rsidP="198E6C00" w:rsidRDefault="198E6C00" w14:paraId="09A73AF2" w14:textId="72E153F0">
      <w:pPr>
        <w:pStyle w:val="Normal"/>
        <w:jc w:val="left"/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Se han usado dos tablas una que se llama AUX, con todas las id de las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peliculas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, el año que le corresponde, venta por año, y su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prod_id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. AUX2 es igual a AUX, pero sin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prod_id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. </w:t>
      </w:r>
    </w:p>
    <w:p w:rsidR="198E6C00" w:rsidP="198E6C00" w:rsidRDefault="198E6C00" w14:paraId="6162D08C" w14:textId="2E963101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</w:p>
    <w:p w:rsidR="198E6C00" w:rsidP="198E6C00" w:rsidRDefault="198E6C00" w14:paraId="5A609350" w14:textId="3D394E0F">
      <w:pPr>
        <w:pStyle w:val="Normal"/>
        <w:jc w:val="left"/>
      </w:pP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MaxSalesPerYearTable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usa AUX2 teniendo como resultado el año y la venta máxima ese año. </w:t>
      </w:r>
    </w:p>
    <w:p w:rsidR="198E6C00" w:rsidP="198E6C00" w:rsidRDefault="198E6C00" w14:paraId="59AE8F3A" w14:textId="7B030412">
      <w:pPr>
        <w:pStyle w:val="Normal"/>
        <w:jc w:val="left"/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Se le hace un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inner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join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con AUX para recibir el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movieid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de las ventas máximas. Se intento devolver la salida con los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out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que decía la práctica, pero al usar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select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into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y las variables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out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, solo retornaba la fila de más arriba y no todas las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peliculas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entre los dos años.</w:t>
      </w:r>
    </w:p>
    <w:p w:rsidR="198E6C00" w:rsidP="198E6C00" w:rsidRDefault="198E6C00" w14:paraId="55371150" w14:textId="176832F9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  <w:r>
        <w:br/>
      </w: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-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getTopActors.sql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: recibe un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parametro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“género” y devuelve los actores o actrices que más veces han actuado en dicho género.</w:t>
      </w:r>
    </w:p>
    <w:p w:rsidR="198E6C00" w:rsidP="198E6C00" w:rsidRDefault="198E6C00" w14:paraId="7DF882A3" w14:textId="23C316AA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</w:p>
    <w:p w:rsidR="198E6C00" w:rsidP="198E6C00" w:rsidRDefault="198E6C00" w14:paraId="47BA0D9E" w14:textId="79560BDC">
      <w:pPr>
        <w:pStyle w:val="Normal"/>
        <w:jc w:val="left"/>
      </w:pPr>
      <w:r>
        <w:br/>
      </w: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-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updOrders.sql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: actualiza la tabla de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orders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.</w:t>
      </w:r>
    </w:p>
    <w:p w:rsidR="198E6C00" w:rsidP="198E6C00" w:rsidRDefault="198E6C00" w14:paraId="57A938BC" w14:textId="05C41D8D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</w:p>
    <w:p w:rsidR="198E6C00" w:rsidP="198E6C00" w:rsidRDefault="198E6C00" w14:paraId="0EB45E33" w14:textId="41214C3E">
      <w:pPr>
        <w:pStyle w:val="Normal"/>
        <w:jc w:val="left"/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-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updRatings.sql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: actualiza la información de la tabla '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imdb_movies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'</w:t>
      </w:r>
      <w:r>
        <w:br/>
      </w: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cuando se añada, actualice o elimine una valoración, modificando los campos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ratingmean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y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ratingcount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.</w:t>
      </w:r>
    </w:p>
    <w:p w:rsidR="198E6C00" w:rsidP="198E6C00" w:rsidRDefault="198E6C00" w14:paraId="75474A93" w14:textId="67E51CB6">
      <w:pPr>
        <w:pStyle w:val="Normal"/>
        <w:jc w:val="left"/>
        <w:rPr>
          <w:rFonts w:ascii="sans-serif" w:hAnsi="sans-serif" w:eastAsia="sans-serif" w:cs="sans-serif"/>
          <w:noProof w:val="0"/>
          <w:sz w:val="25"/>
          <w:szCs w:val="25"/>
          <w:lang w:val="es-ES"/>
        </w:rPr>
      </w:pPr>
    </w:p>
    <w:p w:rsidR="198E6C00" w:rsidP="198E6C00" w:rsidRDefault="198E6C00" w14:paraId="604A7A01" w14:textId="66AA8390">
      <w:pPr>
        <w:pStyle w:val="Normal"/>
        <w:jc w:val="left"/>
      </w:pPr>
      <w:r>
        <w:br/>
      </w: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-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updInventoryAndCustomer.sql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: actualiza la tabla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inventory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(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products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en nuestro caso) y descuenta el balance de un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costumer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id con el precio de su compra correspondiente. </w:t>
      </w:r>
    </w:p>
    <w:p w:rsidR="198E6C00" w:rsidP="198E6C00" w:rsidRDefault="198E6C00" w14:paraId="21FFC9C3" w14:textId="7B539D8E">
      <w:pPr>
        <w:pStyle w:val="Normal"/>
        <w:jc w:val="left"/>
      </w:pPr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Se ha declarado el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rec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como la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union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del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old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(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orders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),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products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y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orderdetail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para luego, con esa tabla actualizar las tablas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products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y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customer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. A productos se modifica su stock y sales siempre que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prod_id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sea igual a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rec.prod_id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, y a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customer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se le resta el balance de la compra siempre que su id sea igual al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customer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id de la tabla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rec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donde cada </w:t>
      </w:r>
      <w:proofErr w:type="spellStart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>customer</w:t>
      </w:r>
      <w:proofErr w:type="spellEnd"/>
      <w:r w:rsidRPr="198E6C00" w:rsidR="198E6C00">
        <w:rPr>
          <w:rFonts w:ascii="sans-serif" w:hAnsi="sans-serif" w:eastAsia="sans-serif" w:cs="sans-serif"/>
          <w:noProof w:val="0"/>
          <w:sz w:val="25"/>
          <w:szCs w:val="25"/>
          <w:lang w:val="es-ES"/>
        </w:rPr>
        <w:t xml:space="preserve"> id tiene un producto que ha comprado dicho customer.</w:t>
      </w:r>
      <w:r>
        <w:br/>
      </w:r>
      <w:r>
        <w:br w:type="page"/>
      </w:r>
    </w:p>
    <w:p w:rsidR="198E6C00" w:rsidP="198E6C00" w:rsidRDefault="198E6C00" w14:paraId="66047142" w14:textId="6DAB771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0D1B1A47" w14:textId="05FF5CF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20615E46" w14:textId="644A76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710959E6" w14:textId="4BF7593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  <w:t>4. Mejoras</w:t>
      </w:r>
    </w:p>
    <w:p w:rsidR="198E6C00" w:rsidP="198E6C00" w:rsidRDefault="198E6C00" w14:paraId="5B661398" w14:textId="4810CA3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Se ha añadido la tabla ratings, como lo pedía la práctica, junto con los atributos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customerid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,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movieid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y rating; su clave principal es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customerid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junto a movieid. </w:t>
      </w:r>
    </w:p>
    <w:p w:rsidR="198E6C00" w:rsidP="198E6C00" w:rsidRDefault="198E6C00" w14:paraId="2F6FFBAF" w14:textId="0E00D9E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Se han agregado las columnas en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imdb_movie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, como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ratingmean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y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ratingcount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y también se cambió el atributo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password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en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customers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para que soporte 96 caracteres.</w:t>
      </w:r>
    </w:p>
    <w:p w:rsidR="198E6C00" w:rsidP="198E6C00" w:rsidRDefault="198E6C00" w14:paraId="1BE19488" w14:textId="7BDA038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En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customers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, el campo email es único.</w:t>
      </w:r>
    </w:p>
    <w:p w:rsidR="198E6C00" w:rsidP="198E6C00" w:rsidRDefault="198E6C00" w14:paraId="6DCF9ABA" w14:textId="76631CB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Se ha visto que en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orderdetail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se ve que no tenía clave primaria y como había dos pares que se repetían (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orderid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y prod_id) se le asigno como clave primaria.</w:t>
      </w:r>
    </w:p>
    <w:p w:rsidR="198E6C00" w:rsidP="198E6C00" w:rsidRDefault="198E6C00" w14:paraId="157A35D5" w14:textId="623647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Había dos tablas antes del actualiza (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inventory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y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products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) que las terminamos uniendo debido a que ambas se referían a lo mismo, un conjunto de productos con su precio, stock y tal, por lo que es más sencillo tenerlo en una tabla.</w:t>
      </w:r>
    </w:p>
    <w:p w:rsidR="198E6C00" w:rsidP="198E6C00" w:rsidRDefault="198E6C00" w14:paraId="6BAF0CC2" w14:textId="586FCE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Se han creado las tablas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genres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,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languages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y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countries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para garantizar la integridad de datos, como se pedía en la práctica; también se ha añadido el campo balance a la tabla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customers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que sea no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null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y por defecto tenga el valor devuelto por la función, que está en el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actualiza.sql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, dentro de un rango de 0 a N=100.</w:t>
      </w:r>
    </w:p>
    <w:p w:rsidR="198E6C00" w:rsidP="198E6C00" w:rsidRDefault="198E6C00" w14:paraId="07AB48AE" w14:textId="00C3C06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En el campo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orders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se le ha puesto por defecto </w:t>
      </w:r>
      <w:proofErr w:type="spellStart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tax</w:t>
      </w:r>
      <w:proofErr w:type="spellEnd"/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 xml:space="preserve"> = 15.</w:t>
      </w:r>
    </w:p>
    <w:p w:rsidR="198E6C00" w:rsidP="198E6C00" w:rsidRDefault="198E6C00" w14:paraId="6F521ED0" w14:textId="54A3334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  <w:r w:rsidRPr="198E6C00" w:rsidR="198E6C00"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  <w:t>El orden de ejecución debe ser igual al especificado en el enunciado, en caso contrario puede que no salgan los datos correctamente, ocurran errores y la salida puede que no sea la esperada.</w:t>
      </w:r>
    </w:p>
    <w:p w:rsidR="198E6C00" w:rsidP="198E6C00" w:rsidRDefault="198E6C00" w14:paraId="5CFF340D" w14:textId="172ED11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</w:p>
    <w:p w:rsidR="198E6C00" w:rsidP="198E6C00" w:rsidRDefault="198E6C00" w14:paraId="70383B41" w14:textId="4BC1DCB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663CA9D8" w14:textId="705AB4D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1EEC53BA" w14:textId="49AF6CD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61FFFBB0" w14:textId="6FA60C3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47D6D540" w14:textId="2000A9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7648F43E" w14:textId="74EDA64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96"/>
          <w:szCs w:val="96"/>
          <w:lang w:val="es-ES"/>
        </w:rPr>
      </w:pPr>
    </w:p>
    <w:p w:rsidR="198E6C00" w:rsidP="198E6C00" w:rsidRDefault="198E6C00" w14:paraId="6F9DFD22" w14:textId="3F1FF5C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</w:p>
    <w:p w:rsidR="198E6C00" w:rsidP="198E6C00" w:rsidRDefault="198E6C00" w14:paraId="412760A7" w14:textId="20938A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</w:p>
    <w:p w:rsidR="198E6C00" w:rsidP="198E6C00" w:rsidRDefault="198E6C00" w14:paraId="2EF272FF" w14:textId="7B80676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es-ES"/>
        </w:rPr>
      </w:pPr>
    </w:p>
    <w:p w:rsidR="198E6C00" w:rsidP="198E6C00" w:rsidRDefault="198E6C00" w14:paraId="4EDCED28" w14:textId="3B26598D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15390D33" w14:textId="5C42ED9A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057D70BB" w14:textId="745DDFCB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109A9C2E" w14:textId="4D683873">
      <w:pPr>
        <w:pStyle w:val="Normal"/>
        <w:jc w:val="left"/>
        <w:rPr>
          <w:sz w:val="72"/>
          <w:szCs w:val="72"/>
          <w:u w:val="single"/>
        </w:rPr>
      </w:pPr>
    </w:p>
    <w:p w:rsidR="198E6C00" w:rsidP="198E6C00" w:rsidRDefault="198E6C00" w14:paraId="0B33E4A7" w14:textId="78DBED92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629E850E" w14:textId="72AC0E75">
      <w:pPr>
        <w:pStyle w:val="Normal"/>
        <w:jc w:val="center"/>
        <w:rPr>
          <w:sz w:val="72"/>
          <w:szCs w:val="72"/>
          <w:u w:val="single"/>
        </w:rPr>
      </w:pPr>
    </w:p>
    <w:p w:rsidR="198E6C00" w:rsidP="198E6C00" w:rsidRDefault="198E6C00" w14:paraId="5199126B" w14:textId="7AC4FB39">
      <w:pPr>
        <w:pStyle w:val="Normal"/>
        <w:jc w:val="left"/>
        <w:rPr>
          <w:sz w:val="72"/>
          <w:szCs w:val="72"/>
          <w:u w:val="single"/>
        </w:rPr>
      </w:pPr>
    </w:p>
    <w:p w:rsidR="198E6C00" w:rsidP="198E6C00" w:rsidRDefault="198E6C00" w14:paraId="546F7EDD" w14:textId="2D674998">
      <w:pPr>
        <w:pStyle w:val="Normal"/>
        <w:jc w:val="left"/>
        <w:rPr>
          <w:sz w:val="72"/>
          <w:szCs w:val="72"/>
          <w:u w:val="single"/>
        </w:rPr>
      </w:pPr>
    </w:p>
    <w:p w:rsidR="198E6C00" w:rsidP="198E6C00" w:rsidRDefault="198E6C00" w14:paraId="34D1110D" w14:textId="0BB43FCC">
      <w:pPr>
        <w:pStyle w:val="Normal"/>
        <w:jc w:val="left"/>
        <w:rPr>
          <w:sz w:val="72"/>
          <w:szCs w:val="72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C08D0F"/>
    <w:rsid w:val="198E6C00"/>
    <w:rsid w:val="1CC08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8D0F"/>
  <w15:chartTrackingRefBased/>
  <w15:docId w15:val="{84FA9903-D1E8-4B00-8789-FCB4E6B80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2022-11-17T14:12:43.3568937Z</dcterms:created>
  <dcterms:modified xsi:type="dcterms:W3CDTF">2022-11-17T16:12:45.6519603Z</dcterms:modified>
  <dc:creator>giancarlo lazo lopez</dc:creator>
  <lastModifiedBy>giancarlo lazo lopez</lastModifiedBy>
</coreProperties>
</file>