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flv02cxxm9g" w:id="0"/>
      <w:bookmarkEnd w:id="0"/>
      <w:r w:rsidDel="00000000" w:rsidR="00000000" w:rsidRPr="00000000">
        <w:rPr>
          <w:rtl w:val="0"/>
        </w:rPr>
        <w:t xml:space="preserve">Itec Store(Web)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Aca esta la explicacion breve y resumida de cómo funciona la estructura de la pagina, segun cada carpeta: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front-end de la página está en el archivo llamado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efi_front.py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(el archivo se encuentra en la carpeta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ProgFront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Este mismo es solo el front-end sin back-end, limpio.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back-end de la página principal, el cual tiene la funcionalidad de todos los botones de cada componente, se encuentra en el archivo llamado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progEFI.py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(donde se encuentra este archivo es en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PagFuncionamiento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el archivo depende de una base de datos que se encuentra en la carpeta ‘database’)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botón Admin de la página principal te dirige al archivo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proproyecto.py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el cual es la página que administra la base de datos pensada solamente para el uso del administrador.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archivo</w:t>
      </w:r>
      <w:r w:rsidDel="00000000" w:rsidR="00000000" w:rsidRPr="00000000">
        <w:rPr>
          <w:b w:val="1"/>
          <w:rtl w:val="0"/>
        </w:rPr>
        <w:t xml:space="preserve"> ‘cruddb.py’ </w:t>
      </w:r>
      <w:r w:rsidDel="00000000" w:rsidR="00000000" w:rsidRPr="00000000">
        <w:rPr>
          <w:rtl w:val="0"/>
        </w:rPr>
        <w:t xml:space="preserve">es un back-end que contiene todas las funciones que interactúan con la base de datos (no depende de reflex).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simplifier5002.py</w:t>
      </w:r>
      <w:r w:rsidDel="00000000" w:rsidR="00000000" w:rsidRPr="00000000">
        <w:rPr>
          <w:b w:val="1"/>
          <w:rtl w:val="0"/>
        </w:rPr>
        <w:t xml:space="preserve">’ </w:t>
      </w:r>
      <w:r w:rsidDel="00000000" w:rsidR="00000000" w:rsidRPr="00000000">
        <w:rPr>
          <w:rtl w:val="0"/>
        </w:rPr>
        <w:t xml:space="preserve">es un script que crea la tabla ‘inventario’ y carga toda la información en la base de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Aruza Lucas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Bressan Franco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Capellino Santiago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Garola Santiago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Gonzalez Mateo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