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{// PUNTO 1 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numaleatorio2;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i,ale:integer;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i:=1 to 20 do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ale:=random(100);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writeln('El numero ',i, ' aleatorio es ',ale);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end.}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PUNTO 1 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{Modifique el programa para que imprima N números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aleatorios en el rango (A,B), donde N, A y B 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números enteros que se leen por teclado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 numaleatorio2;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i,ale,a,b,n:integer;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writeln('Ingrese el numero desde');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readln(a);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writeln('Ingrese el numero hasta');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readln(b);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writeln('Ingrese el numero de veces');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readln(n);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i:=1 to n do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ale:=random(b-a+1)+a;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writeln('El numero ', i ,'aleatorio es ',ale);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PUNTO 1 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numeroaleatorio4;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a,b,f,ale,i:integer;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writeln('Ingrese el numero desde');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readln(a);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writeln('Ingrese el numero hasta');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readln(b);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writeln('Ingrese el numero de stop');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readln(f);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i:=0;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ale:=0;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while ale&lt;&gt;f do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i:=i+1;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ale:=random(b-a+1)+a;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ale&lt;&gt;f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writeln('El numero ', i ,' aleatorio es ',ale);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