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program tp5;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uses GenericLinkedList;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inmueble=record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tipo:string;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canthab:integer;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cantbanos:integer;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precio:real;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localidad:string;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lista=specialize linkedlist &lt;inmueble&gt;;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procedure leer(var i:inmueble);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writeln('Ingrese el  precio');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readln(i.precio);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if i.precio&lt;&gt;0 then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writeln('Ingrese el tipo');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readln(i.tipo);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writeln('Ingrese el cantidad de habitantes');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readln(i.canthab);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writeln('Ingrese el cantidad de banos');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readln(i.cantbanos);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writeln('Ingrese la localidad');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readln(i.localidad);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procedure cargarlista(var l:lista);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var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a:inmueble;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leer(a);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while a.precio&lt;&gt;0 do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l.add(a);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leer(a);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procedure calculapromedio(var l:lista;var pprom:real);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var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contador,preciototal:real;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l.reset();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contador:=0;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preciototal:=0;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while not l.eol do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preciototal:=preciototal + l.current().precio;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contador:=contador+1;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l.next();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pprom:=preciototal/contador;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procedure imprimir(l:lista;pprom:real);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l.reset();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while not l.eol do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if (pprom&lt;l.current.precio) then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begin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write(l.current.tipo);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write(' - ');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write(l.current.canthab);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write(' - ');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write(l.current.cantbanos);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write(' - ');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writeln(l.current.localidad);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l.next();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var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l:lista;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pprom:real;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l:=lista.create();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cargarlista(l);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calculapromedio(l,pprom);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imprimir(l,pprom);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end.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