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r>
      <w:bookmarkStart w:id="0" w:name="_GoBack"/>
      <w:bookmarkStart w:id="1" w:name="_GoBack"/>
      <w:bookmarkEnd w:id="1"/>
    </w:p>
    <w:p>
      <w:pPr>
        <w:pStyle w:val="Normal"/>
        <w:rPr>
          <w:lang w:val="es-ES"/>
        </w:rPr>
      </w:pPr>
      <w:r>
        <w:rPr>
          <w:lang w:val="es-ES"/>
        </w:rPr>
      </w:r>
    </w:p>
    <w:tbl>
      <w:tblPr>
        <w:tblStyle w:val="Listaclara-nfasis1"/>
        <w:tblW w:w="9889" w:type="dxa"/>
        <w:jc w:val="left"/>
        <w:tblInd w:w="0" w:type="dxa"/>
        <w:tblCellMar>
          <w:top w:w="0" w:type="dxa"/>
          <w:left w:w="107" w:type="dxa"/>
          <w:bottom w:w="0" w:type="dxa"/>
          <w:right w:w="108" w:type="dxa"/>
        </w:tblCellMar>
        <w:tblLook w:noVBand="1" w:val="04a0" w:noHBand="0" w:lastColumn="0" w:firstColumn="1" w:lastRow="0" w:firstRow="1"/>
      </w:tblPr>
      <w:tblGrid>
        <w:gridCol w:w="1668"/>
        <w:gridCol w:w="8220"/>
      </w:tblGrid>
      <w:tr>
        <w:trPr>
          <w:trHeight w:val="675" w:hRule="atLeast"/>
          <w:cnfStyle w:val="100000000000" w:firstRow="1" w:lastRow="0" w:firstColumn="0" w:lastColumn="0" w:oddVBand="0" w:evenVBand="0" w:oddHBand="0" w:evenHBand="0" w:firstRowFirstColumn="0" w:firstRowLastColumn="0" w:lastRowFirstColumn="0" w:lastRowLastColumn="0"/>
        </w:trPr>
        <w:tc>
          <w:tcPr>
            <w:tcW w:w="9888"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4F81BD" w:themeFill="accent1" w:val="clear"/>
            <w:vAlign w:val="center"/>
          </w:tcPr>
          <w:p>
            <w:pPr>
              <w:pStyle w:val="Normal"/>
              <w:spacing w:lineRule="auto" w:line="240" w:before="0" w:after="0"/>
              <w:jc w:val="center"/>
              <w:rPr>
                <w:lang w:val="es-ES_tradnl"/>
              </w:rPr>
            </w:pPr>
            <w:r>
              <w:rPr>
                <w:b/>
                <w:bCs/>
                <w:color w:val="FFFFFF" w:themeColor="background1"/>
                <w:lang w:val="es-ES"/>
              </w:rPr>
              <w:t>Datos del trabajo</w:t>
            </w:r>
          </w:p>
        </w:tc>
      </w:tr>
      <w:tr>
        <w:trPr>
          <w:cnfStyle w:val="000000100000" w:firstRow="0" w:lastRow="0" w:firstColumn="0" w:lastColumn="0" w:oddVBand="0" w:evenVBand="0" w:oddHBand="1" w:evenHBand="0" w:firstRowFirstColumn="0" w:firstRowLastColumn="0" w:lastRowFirstColumn="0" w:lastRowLastColumn="0"/>
        </w:trPr>
        <w:tc>
          <w:tcPr>
            <w:tcW w:w="16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right"/>
              <w:rPr>
                <w:lang w:val="es-ES_tradnl"/>
              </w:rPr>
            </w:pPr>
            <w:r>
              <w:rPr>
                <w:b/>
                <w:bCs/>
                <w:lang w:val="es-ES"/>
              </w:rPr>
              <w:t>Apellidos, Nombre:</w:t>
            </w:r>
          </w:p>
        </w:tc>
        <w:tc>
          <w:tcPr>
            <w:tcW w:w="8220" w:type="dxa"/>
            <w:tcBorders/>
            <w:shd w:fill="auto" w:val="clear"/>
          </w:tcPr>
          <w:p>
            <w:pPr>
              <w:pStyle w:val="Cabecera"/>
              <w:tabs>
                <w:tab w:val="center" w:pos="4252" w:leader="none"/>
                <w:tab w:val="center" w:pos="4419" w:leader="none"/>
                <w:tab w:val="right" w:pos="8838" w:leader="none"/>
                <w:tab w:val="right" w:pos="9498" w:leader="none"/>
              </w:tabs>
              <w:cnfStyle w:val="000000100000" w:firstRow="0" w:lastRow="0" w:firstColumn="0" w:lastColumn="0" w:oddVBand="0" w:evenVBand="0" w:oddHBand="1" w:evenHBand="0" w:firstRowFirstColumn="0" w:firstRowLastColumn="0" w:lastRowFirstColumn="0" w:lastRowLastColumn="0"/>
              <w:rPr>
                <w:lang w:val="es-ES"/>
              </w:rPr>
            </w:pPr>
            <w:r>
              <w:rPr>
                <w:rFonts w:cs="Arial" w:ascii="Georgia" w:hAnsi="Georgia"/>
                <w:sz w:val="20"/>
                <w:szCs w:val="20"/>
                <w:lang w:val="es-ES"/>
              </w:rPr>
              <w:t>Macías Pineda, Pablo</w:t>
            </w:r>
          </w:p>
        </w:tc>
      </w:tr>
      <w:tr>
        <w:trPr/>
        <w:tc>
          <w:tcPr>
            <w:tcW w:w="166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jc w:val="right"/>
              <w:rPr>
                <w:lang w:val="es-ES_tradnl"/>
              </w:rPr>
            </w:pPr>
            <w:r>
              <w:rPr>
                <w:b/>
                <w:bCs/>
                <w:lang w:val="es-ES"/>
              </w:rPr>
              <w:t>Título del trabajo:</w:t>
            </w:r>
          </w:p>
        </w:tc>
        <w:tc>
          <w:tcPr>
            <w:tcW w:w="8220" w:type="dxa"/>
            <w:tcBorders>
              <w:top w:val="nil"/>
              <w:left w:val="nil"/>
            </w:tcBorders>
            <w:shd w:fill="auto" w:val="clear"/>
          </w:tcPr>
          <w:p>
            <w:pPr>
              <w:pStyle w:val="Normal"/>
              <w:tabs>
                <w:tab w:val="right" w:pos="9498" w:leader="none"/>
              </w:tabs>
              <w:spacing w:lineRule="auto" w:line="360" w:before="0" w:after="0"/>
              <w:cnfStyle w:val="000000000000" w:firstRow="0" w:lastRow="0" w:firstColumn="0" w:lastColumn="0" w:oddVBand="0" w:evenVBand="0" w:oddHBand="0" w:evenHBand="0" w:firstRowFirstColumn="0" w:firstRowLastColumn="0" w:lastRowFirstColumn="0" w:lastRowLastColumn="0"/>
              <w:rPr>
                <w:sz w:val="20"/>
                <w:szCs w:val="20"/>
                <w:lang w:val="es-ES"/>
              </w:rPr>
            </w:pPr>
            <w:r>
              <w:rPr>
                <w:rFonts w:ascii="Georgia" w:hAnsi="Georgia"/>
                <w:sz w:val="20"/>
                <w:szCs w:val="20"/>
                <w:lang w:val="es-ES"/>
              </w:rPr>
              <w:t>Análisis de un modelo de dividendos estocásticos en la valoración de derivados financieros</w:t>
            </w:r>
          </w:p>
        </w:tc>
      </w:tr>
    </w:tbl>
    <w:p>
      <w:pPr>
        <w:pStyle w:val="Normal"/>
        <w:rPr>
          <w:lang w:val="es-ES"/>
        </w:rPr>
      </w:pPr>
      <w:r>
        <w:rPr>
          <w:lang w:val="es-ES"/>
        </w:rPr>
      </w:r>
    </w:p>
    <w:p>
      <w:pPr>
        <w:pStyle w:val="Normal"/>
        <w:rPr>
          <w:lang w:val="es-ES"/>
        </w:rPr>
      </w:pPr>
      <w:r>
        <w:rPr>
          <w:lang w:val="es-ES"/>
        </w:rPr>
      </w:r>
    </w:p>
    <w:tbl>
      <w:tblPr>
        <w:tblStyle w:val="Listaclara-nfasis1"/>
        <w:tblW w:w="9889" w:type="dxa"/>
        <w:jc w:val="left"/>
        <w:tblInd w:w="0" w:type="dxa"/>
        <w:tblCellMar>
          <w:top w:w="0" w:type="dxa"/>
          <w:left w:w="107" w:type="dxa"/>
          <w:bottom w:w="0" w:type="dxa"/>
          <w:right w:w="108" w:type="dxa"/>
        </w:tblCellMar>
        <w:tblLook w:noVBand="1" w:val="04a0" w:noHBand="0" w:lastColumn="0" w:firstColumn="1" w:lastRow="0" w:firstRow="1"/>
      </w:tblPr>
      <w:tblGrid>
        <w:gridCol w:w="1668"/>
        <w:gridCol w:w="8220"/>
      </w:tblGrid>
      <w:tr>
        <w:trPr>
          <w:trHeight w:val="675" w:hRule="atLeast"/>
          <w:cnfStyle w:val="100000000000" w:firstRow="1" w:lastRow="0" w:firstColumn="0" w:lastColumn="0" w:oddVBand="0" w:evenVBand="0" w:oddHBand="0" w:evenHBand="0" w:firstRowFirstColumn="0" w:firstRowLastColumn="0" w:lastRowFirstColumn="0" w:lastRowLastColumn="0"/>
        </w:trPr>
        <w:tc>
          <w:tcPr>
            <w:tcW w:w="9888"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4F81BD" w:themeFill="accent1" w:val="clear"/>
            <w:vAlign w:val="center"/>
          </w:tcPr>
          <w:p>
            <w:pPr>
              <w:pStyle w:val="Normal"/>
              <w:spacing w:lineRule="auto" w:line="240" w:before="0" w:after="0"/>
              <w:jc w:val="center"/>
              <w:rPr>
                <w:lang w:val="es-ES_tradnl"/>
              </w:rPr>
            </w:pPr>
            <w:r>
              <w:rPr>
                <w:b/>
                <w:bCs/>
                <w:color w:val="FFFFFF" w:themeColor="background1"/>
                <w:lang w:val="es-ES"/>
              </w:rPr>
              <w:t>Evaluación</w:t>
            </w:r>
          </w:p>
        </w:tc>
      </w:tr>
      <w:tr>
        <w:trPr>
          <w:trHeight w:val="1704" w:hRule="atLeast"/>
          <w:cnfStyle w:val="000000100000" w:firstRow="0" w:lastRow="0" w:firstColumn="0" w:lastColumn="0" w:oddVBand="0" w:evenVBand="0" w:oddHBand="1" w:evenHBand="0" w:firstRowFirstColumn="0" w:firstRowLastColumn="0" w:lastRowFirstColumn="0" w:lastRowLastColumn="0"/>
        </w:trPr>
        <w:tc>
          <w:tcPr>
            <w:tcW w:w="16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right"/>
              <w:rPr>
                <w:lang w:val="es-ES_tradnl"/>
              </w:rPr>
            </w:pPr>
            <w:r>
              <w:rPr>
                <w:b/>
                <w:bCs/>
                <w:lang w:val="es-ES"/>
              </w:rPr>
              <w:t>Adecuación a la temática del Máster</w:t>
            </w:r>
          </w:p>
        </w:tc>
        <w:tc>
          <w:tcPr>
            <w:tcW w:w="8220" w:type="dxa"/>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trabajo representa una profundización de varios temas tratados a lo largo del Máster, esto es, modelado mediante ecuaciones estocásticas y en derivadas parciales y simulación de éstas. El trabajo se adecua perfectamente </w:t>
            </w:r>
          </w:p>
          <w:p>
            <w:pPr>
              <w:pStyle w:val="Normal"/>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 la temática del máster. </w:t>
            </w:r>
          </w:p>
          <w:p>
            <w:pPr>
              <w:pStyle w:val="Normal"/>
              <w:cnfStyle w:val="000000100000" w:firstRow="0" w:lastRow="0" w:firstColumn="0" w:lastColumn="0" w:oddVBand="0" w:evenVBand="0" w:oddHBand="1" w:evenHBand="0" w:firstRowFirstColumn="0" w:firstRowLastColumn="0" w:lastRowFirstColumn="0" w:lastRowLastColumn="0"/>
              <w:rPr>
                <w:lang w:val="es-ES"/>
              </w:rPr>
            </w:pPr>
            <w:r>
              <w:rPr>
                <w:lang w:val="es-ES"/>
              </w:rPr>
            </w:r>
          </w:p>
          <w:p>
            <w:pPr>
              <w:pStyle w:val="Normal"/>
              <w:cnfStyle w:val="000000100000" w:firstRow="0" w:lastRow="0" w:firstColumn="0" w:lastColumn="0" w:oddVBand="0" w:evenVBand="0" w:oddHBand="1" w:evenHBand="0" w:firstRowFirstColumn="0" w:firstRowLastColumn="0" w:lastRowFirstColumn="0" w:lastRowLastColumn="0"/>
              <w:rPr>
                <w:lang w:val="es-ES"/>
              </w:rPr>
            </w:pPr>
            <w:r>
              <w:rPr>
                <w:lang w:val="es-ES"/>
              </w:rPr>
            </w:r>
          </w:p>
        </w:tc>
      </w:tr>
      <w:tr>
        <w:trPr>
          <w:trHeight w:val="1704" w:hRule="atLeast"/>
        </w:trPr>
        <w:tc>
          <w:tcPr>
            <w:tcW w:w="166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jc w:val="right"/>
              <w:rPr>
                <w:lang w:val="es-ES_tradnl"/>
              </w:rPr>
            </w:pPr>
            <w:r>
              <w:rPr>
                <w:b/>
                <w:bCs/>
                <w:lang w:val="es-ES"/>
              </w:rPr>
              <w:t>Alcance de la propuesta</w:t>
            </w:r>
          </w:p>
        </w:tc>
        <w:tc>
          <w:tcPr>
            <w:tcW w:w="8220"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lang w:val="es-ES"/>
              </w:rPr>
            </w:pPr>
            <w:r>
              <w:rPr>
                <w:lang w:val="es-ES"/>
              </w:rPr>
              <w:t>El alumno presenta una comprensión (</w:t>
            </w:r>
            <w:r>
              <w:rPr>
                <w:i/>
                <w:iCs/>
                <w:lang w:val="es-ES"/>
              </w:rPr>
              <w:t>a priori</w:t>
            </w:r>
            <w:r>
              <w:rPr>
                <w:lang w:val="es-ES"/>
              </w:rPr>
              <w:t xml:space="preserve"> ) suficiente del problema. Es consciente de las dificultades del mismo. El estudio puede ser muy significativo en caso de que los objetivos se cumplan.  </w:t>
            </w:r>
          </w:p>
          <w:p>
            <w:pPr>
              <w:pStyle w:val="Normal"/>
              <w:cnfStyle w:val="000000000000" w:firstRow="0" w:lastRow="0" w:firstColumn="0" w:lastColumn="0" w:oddVBand="0" w:evenVBand="0" w:oddHBand="0" w:evenHBand="0" w:firstRowFirstColumn="0" w:firstRowLastColumn="0" w:lastRowFirstColumn="0" w:lastRowLastColumn="0"/>
              <w:rPr>
                <w:lang w:val="es-ES"/>
              </w:rPr>
            </w:pPr>
            <w:r>
              <w:rPr>
                <w:lang w:val="es-ES"/>
              </w:rPr>
            </w:r>
          </w:p>
        </w:tc>
      </w:tr>
      <w:tr>
        <w:trPr>
          <w:trHeight w:val="1704" w:hRule="atLeast"/>
          <w:cnfStyle w:val="000000100000" w:firstRow="0" w:lastRow="0" w:firstColumn="0" w:lastColumn="0" w:oddVBand="0" w:evenVBand="0" w:oddHBand="1" w:evenHBand="0" w:firstRowFirstColumn="0" w:firstRowLastColumn="0" w:lastRowFirstColumn="0" w:lastRowLastColumn="0"/>
        </w:trPr>
        <w:tc>
          <w:tcPr>
            <w:tcW w:w="16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right"/>
              <w:rPr>
                <w:lang w:val="es-ES_tradnl"/>
              </w:rPr>
            </w:pPr>
            <w:r>
              <w:rPr>
                <w:b/>
                <w:bCs/>
                <w:lang w:val="es-ES"/>
              </w:rPr>
              <w:t>Amenazas a la viabilidad</w:t>
            </w:r>
          </w:p>
        </w:tc>
        <w:tc>
          <w:tcPr>
            <w:tcW w:w="8220" w:type="dxa"/>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punto más delicado en el desarrollo del trabajo es el modelado de los dividendos (no hay una estrategia clara para abordarlo). Aunque cualquier trabajo de investigación pura se encontraría con problemas similares. </w:t>
            </w:r>
          </w:p>
        </w:tc>
      </w:tr>
      <w:tr>
        <w:trPr>
          <w:trHeight w:val="1704" w:hRule="atLeast"/>
        </w:trPr>
        <w:tc>
          <w:tcPr>
            <w:tcW w:w="166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jc w:val="right"/>
              <w:rPr>
                <w:b/>
                <w:b/>
                <w:bCs/>
                <w:lang w:val="es-ES"/>
              </w:rPr>
            </w:pPr>
            <w:r>
              <w:rPr>
                <w:b/>
                <w:bCs/>
                <w:lang w:val="es-ES"/>
              </w:rPr>
              <w:t>Sugerencias de mejora</w:t>
            </w:r>
          </w:p>
        </w:tc>
        <w:tc>
          <w:tcPr>
            <w:tcW w:w="8220" w:type="dxa"/>
            <w:tcBorders>
              <w:top w:val="nil"/>
              <w:left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Aunque doy la propuesta por buena, aprovecho este espacio para hacer un par de sugerencias: </w:t>
            </w:r>
          </w:p>
          <w:p>
            <w:pPr>
              <w:pStyle w:val="Normal"/>
              <w:cnfStyle w:val="000000000000" w:firstRow="0" w:lastRow="0" w:firstColumn="0" w:lastColumn="0" w:oddVBand="0" w:evenVBand="0" w:oddHBand="0" w:evenHBand="0" w:firstRowFirstColumn="0" w:firstRowLastColumn="0" w:lastRowFirstColumn="0" w:lastRowLastColumn="0"/>
              <w:rPr>
                <w:lang w:val="es-ES"/>
              </w:rPr>
            </w:pPr>
            <w:r>
              <w:rPr>
                <w:lang w:val="es-ES"/>
              </w:rPr>
              <w:t>→</w:t>
            </w:r>
            <w:r>
              <w:rPr>
                <w:lang w:val="es-ES"/>
              </w:rPr>
              <w:t xml:space="preserve">Una mejor búsqueda bibliográfica (recomiendo los trabajos de Pascal Delanoë). </w:t>
            </w:r>
          </w:p>
          <w:p>
            <w:pPr>
              <w:pStyle w:val="Normal"/>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r>
              <w:rPr>
                <w:lang w:val="es-ES"/>
              </w:rPr>
              <w:t xml:space="preserve">Dedicar no más de un mes del desarrollo del trabajo a la búsqueda del </w:t>
            </w:r>
          </w:p>
          <w:p>
            <w:pPr>
              <w:pStyle w:val="Normal"/>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modelo. El alumno (con muy buen criterio) no ha incluido el desarrollo de un nuevo modelo como parte de los objetivos del trabajo. </w:t>
            </w:r>
          </w:p>
        </w:tc>
      </w:tr>
    </w:tbl>
    <w:p>
      <w:pPr>
        <w:pStyle w:val="Normal"/>
        <w:rPr>
          <w:lang w:val="es-ES"/>
        </w:rPr>
      </w:pPr>
      <w:r>
        <w:rPr>
          <w:lang w:val="es-ES"/>
        </w:rPr>
      </w:r>
    </w:p>
    <w:p>
      <w:pPr>
        <w:pStyle w:val="Normal"/>
        <w:rPr>
          <w:lang w:val="es-ES"/>
        </w:rPr>
      </w:pPr>
      <w:r>
        <w:rPr>
          <w:lang w:val="es-ES"/>
        </w:rPr>
      </w:r>
    </w:p>
    <w:tbl>
      <w:tblPr>
        <w:tblStyle w:val="Listaclara-nfasis1"/>
        <w:tblW w:w="9889" w:type="dxa"/>
        <w:jc w:val="left"/>
        <w:tblInd w:w="0" w:type="dxa"/>
        <w:tblCellMar>
          <w:top w:w="0" w:type="dxa"/>
          <w:left w:w="107" w:type="dxa"/>
          <w:bottom w:w="0" w:type="dxa"/>
          <w:right w:w="108" w:type="dxa"/>
        </w:tblCellMar>
        <w:tblLook w:noVBand="1" w:val="04a0" w:noHBand="0" w:lastColumn="0" w:firstColumn="1" w:lastRow="0" w:firstRow="1"/>
      </w:tblPr>
      <w:tblGrid>
        <w:gridCol w:w="391"/>
        <w:gridCol w:w="9497"/>
      </w:tblGrid>
      <w:tr>
        <w:trPr>
          <w:trHeight w:val="675" w:hRule="atLeast"/>
          <w:cnfStyle w:val="100000000000" w:firstRow="1" w:lastRow="0" w:firstColumn="0" w:lastColumn="0" w:oddVBand="0" w:evenVBand="0" w:oddHBand="0" w:evenHBand="0" w:firstRowFirstColumn="0" w:firstRowLastColumn="0" w:lastRowFirstColumn="0" w:lastRowLastColumn="0"/>
        </w:trPr>
        <w:tc>
          <w:tcPr>
            <w:tcW w:w="9888" w:type="dxa"/>
            <w:gridSpan w:val="2"/>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4F81BD" w:themeFill="accent1" w:val="clear"/>
            <w:vAlign w:val="center"/>
          </w:tcPr>
          <w:p>
            <w:pPr>
              <w:pStyle w:val="Normal"/>
              <w:spacing w:lineRule="auto" w:line="240" w:before="0" w:after="0"/>
              <w:jc w:val="center"/>
              <w:rPr>
                <w:lang w:val="es-ES_tradnl"/>
              </w:rPr>
            </w:pPr>
            <w:r>
              <w:rPr>
                <w:b/>
                <w:bCs/>
                <w:color w:val="FFFFFF" w:themeColor="background1"/>
                <w:lang w:val="es-ES"/>
              </w:rPr>
              <w:t>Valoración final (marcar una casilla)</w:t>
            </w:r>
          </w:p>
        </w:tc>
      </w:tr>
      <w:tr>
        <w:trPr>
          <w:cnfStyle w:val="000000100000" w:firstRow="0" w:lastRow="0" w:firstColumn="0" w:lastColumn="0" w:oddVBand="0" w:evenVBand="0" w:oddHBand="1" w:evenHBand="0" w:firstRowFirstColumn="0" w:firstRowLastColumn="0" w:lastRowFirstColumn="0" w:lastRowLastColumn="0"/>
        </w:trPr>
        <w:tc>
          <w:tcPr>
            <w:tcW w:w="3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right"/>
              <w:rPr>
                <w:b/>
                <w:b/>
                <w:bCs/>
                <w:lang w:val="es-ES"/>
              </w:rPr>
            </w:pPr>
            <w:r>
              <w:rPr>
                <w:b/>
                <w:bCs/>
                <w:lang w:val="es-ES"/>
              </w:rPr>
              <w:t>X</w:t>
            </w:r>
          </w:p>
        </w:tc>
        <w:tc>
          <w:tcPr>
            <w:tcW w:w="9497" w:type="dxa"/>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sz w:val="22"/>
                <w:lang w:val="es-ES_tradnl"/>
              </w:rPr>
            </w:pPr>
            <w:r>
              <w:rPr>
                <w:sz w:val="22"/>
                <w:lang w:val="es-ES"/>
              </w:rPr>
              <w:t>Propuesta aceptada en su estado actual.</w:t>
            </w:r>
          </w:p>
        </w:tc>
      </w:tr>
      <w:tr>
        <w:trPr/>
        <w:tc>
          <w:tcPr>
            <w:tcW w:w="39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jc w:val="right"/>
              <w:rPr>
                <w:b/>
                <w:b/>
                <w:bCs/>
                <w:lang w:val="es-ES"/>
              </w:rPr>
            </w:pPr>
            <w:r>
              <w:rPr>
                <w:b/>
                <w:bCs/>
                <w:lang w:val="es-ES"/>
              </w:rPr>
            </w:r>
          </w:p>
        </w:tc>
        <w:tc>
          <w:tcPr>
            <w:tcW w:w="9497"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lang w:val="es-ES_tradnl"/>
              </w:rPr>
            </w:pPr>
            <w:r>
              <w:rPr>
                <w:sz w:val="22"/>
                <w:lang w:val="es-ES"/>
              </w:rPr>
              <w:t>Propuesta aceptada, aunque es importante que siga las recomendaciones indicadas.</w:t>
            </w:r>
          </w:p>
        </w:tc>
      </w:tr>
      <w:tr>
        <w:trPr>
          <w:cnfStyle w:val="000000100000" w:firstRow="0" w:lastRow="0" w:firstColumn="0" w:lastColumn="0" w:oddVBand="0" w:evenVBand="0" w:oddHBand="1" w:evenHBand="0" w:firstRowFirstColumn="0" w:firstRowLastColumn="0" w:lastRowFirstColumn="0" w:lastRowLastColumn="0"/>
        </w:trPr>
        <w:tc>
          <w:tcPr>
            <w:tcW w:w="3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right"/>
              <w:rPr>
                <w:b/>
                <w:b/>
                <w:bCs/>
                <w:lang w:val="es-ES"/>
              </w:rPr>
            </w:pPr>
            <w:r>
              <w:rPr>
                <w:b/>
                <w:bCs/>
                <w:lang w:val="es-ES"/>
              </w:rPr>
            </w:r>
          </w:p>
        </w:tc>
        <w:tc>
          <w:tcPr>
            <w:tcW w:w="9497" w:type="dxa"/>
            <w:tcBorders/>
            <w:shd w:fill="auto" w:val="clear"/>
          </w:tcPr>
          <w:p>
            <w:pPr>
              <w:pStyle w:val="Normal"/>
              <w:cnfStyle w:val="000000100000" w:firstRow="0" w:lastRow="0" w:firstColumn="0" w:lastColumn="0" w:oddVBand="0" w:evenVBand="0" w:oddHBand="1" w:evenHBand="0" w:firstRowFirstColumn="0" w:firstRowLastColumn="0" w:lastRowFirstColumn="0" w:lastRowLastColumn="0"/>
              <w:rPr>
                <w:sz w:val="22"/>
                <w:lang w:val="es-ES_tradnl"/>
              </w:rPr>
            </w:pPr>
            <w:r>
              <w:rPr>
                <w:sz w:val="22"/>
                <w:lang w:val="es-ES"/>
              </w:rPr>
              <w:t>La línea general es aceptable, pero es necesario mejorar la propuesta y entregarla de nuevo.</w:t>
            </w:r>
          </w:p>
        </w:tc>
      </w:tr>
      <w:tr>
        <w:trPr/>
        <w:tc>
          <w:tcPr>
            <w:tcW w:w="391"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jc w:val="right"/>
              <w:rPr>
                <w:b/>
                <w:b/>
                <w:bCs/>
                <w:lang w:val="es-ES"/>
              </w:rPr>
            </w:pPr>
            <w:r>
              <w:rPr>
                <w:b/>
                <w:bCs/>
                <w:lang w:val="es-ES"/>
              </w:rPr>
            </w:r>
          </w:p>
        </w:tc>
        <w:tc>
          <w:tcPr>
            <w:tcW w:w="9497" w:type="dxa"/>
            <w:tcBorders>
              <w:top w:val="nil"/>
              <w:left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lang w:val="es-ES_tradnl"/>
              </w:rPr>
            </w:pPr>
            <w:r>
              <w:rPr>
                <w:sz w:val="22"/>
                <w:lang w:val="es-ES"/>
              </w:rPr>
              <w:t>La propuesta no es válida y se requiere buscar una línea de trabajo alternativa.</w:t>
            </w:r>
          </w:p>
        </w:tc>
      </w:tr>
    </w:tbl>
    <w:p>
      <w:pPr>
        <w:pStyle w:val="Normal"/>
        <w:rPr>
          <w:lang w:val="es-ES"/>
        </w:rPr>
      </w:pPr>
      <w:r>
        <w:rPr>
          <w:lang w:val="es-ES"/>
        </w:rPr>
      </w:r>
    </w:p>
    <w:sectPr>
      <w:headerReference w:type="default" r:id="rId2"/>
      <w:type w:val="nextPage"/>
      <w:pgSz w:w="11906" w:h="16838"/>
      <w:pgMar w:left="1134" w:right="1134" w:header="708" w:top="1811"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right="-716" w:hanging="0"/>
      <w:jc w:val="right"/>
      <w:rPr>
        <w:lang w:val="es-ES"/>
      </w:rPr>
    </w:pPr>
    <w:r>
      <w:drawing>
        <wp:anchor behindDoc="0" distT="0" distB="12700" distL="114300" distR="127000" simplePos="0" locked="0" layoutInCell="1" allowOverlap="1" relativeHeight="2">
          <wp:simplePos x="0" y="0"/>
          <wp:positionH relativeFrom="column">
            <wp:posOffset>-914400</wp:posOffset>
          </wp:positionH>
          <wp:positionV relativeFrom="paragraph">
            <wp:posOffset>-235585</wp:posOffset>
          </wp:positionV>
          <wp:extent cx="1435100" cy="977900"/>
          <wp:effectExtent l="0" t="0" r="0" b="0"/>
          <wp:wrapTight wrapText="bothSides">
            <wp:wrapPolygon edited="0">
              <wp:start x="-43" y="0"/>
              <wp:lineTo x="-43" y="21175"/>
              <wp:lineTo x="21339" y="21175"/>
              <wp:lineTo x="21339" y="0"/>
              <wp:lineTo x="-43" y="0"/>
            </wp:wrapPolygon>
          </wp:wrapTight>
          <wp:docPr id="1" name="Imagen 1" descr="unir_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ir_ver"/>
                  <pic:cNvPicPr>
                    <a:picLocks noChangeAspect="1" noChangeArrowheads="1"/>
                  </pic:cNvPicPr>
                </pic:nvPicPr>
                <pic:blipFill>
                  <a:blip r:embed="rId1"/>
                  <a:stretch>
                    <a:fillRect/>
                  </a:stretch>
                </pic:blipFill>
                <pic:spPr bwMode="auto">
                  <a:xfrm>
                    <a:off x="0" y="0"/>
                    <a:ext cx="1435100" cy="977900"/>
                  </a:xfrm>
                  <a:prstGeom prst="rect">
                    <a:avLst/>
                  </a:prstGeom>
                </pic:spPr>
              </pic:pic>
            </a:graphicData>
          </a:graphic>
        </wp:anchor>
      </w:drawing>
    </w:r>
    <w:r>
      <w:rPr>
        <w:rFonts w:ascii="Calibri" w:hAnsi="Calibri"/>
        <w:color w:val="595959"/>
        <w:sz w:val="48"/>
        <w:szCs w:val="48"/>
        <w:lang w:val="es-ES"/>
      </w:rPr>
      <w:t>E</w:t>
    </w:r>
    <w:r>
      <w:rPr>
        <w:rFonts w:ascii="Calibri" w:hAnsi="Calibri"/>
        <w:color w:val="595959"/>
        <w:sz w:val="48"/>
        <w:szCs w:val="48"/>
        <w:lang w:val="es-ES"/>
      </w:rPr>
      <w:t>scuela de Ingeniería</w:t>
    </w:r>
    <w:r>
      <w:rPr>
        <w:lang w:val="es-ES"/>
      </w:rPr>
      <w:t xml:space="preserve"> </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eastAsia="es-ES" w:bidi="ar-SA" w:val="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55c4e"/>
    <w:rPr/>
  </w:style>
  <w:style w:type="character" w:styleId="PiedepginaCar" w:customStyle="1">
    <w:name w:val="Pie de página Car"/>
    <w:basedOn w:val="DefaultParagraphFont"/>
    <w:link w:val="Piedepgina"/>
    <w:uiPriority w:val="99"/>
    <w:qFormat/>
    <w:rsid w:val="00355c4e"/>
    <w:rPr/>
  </w:style>
  <w:style w:type="character" w:styleId="TtuloCar" w:customStyle="1">
    <w:name w:val="Título Car"/>
    <w:basedOn w:val="DefaultParagraphFont"/>
    <w:link w:val="Ttulo"/>
    <w:uiPriority w:val="10"/>
    <w:qFormat/>
    <w:rsid w:val="00355c4e"/>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TextodegloboCar" w:customStyle="1">
    <w:name w:val="Texto de globo Car"/>
    <w:basedOn w:val="DefaultParagraphFont"/>
    <w:link w:val="Textodeglobo"/>
    <w:uiPriority w:val="99"/>
    <w:semiHidden/>
    <w:qFormat/>
    <w:rsid w:val="002a1d38"/>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355c4e"/>
    <w:pPr>
      <w:tabs>
        <w:tab w:val="center" w:pos="4419" w:leader="none"/>
        <w:tab w:val="right" w:pos="8838" w:leader="none"/>
      </w:tabs>
    </w:pPr>
    <w:rPr/>
  </w:style>
  <w:style w:type="paragraph" w:styleId="Piedepgina">
    <w:name w:val="Footer"/>
    <w:basedOn w:val="Normal"/>
    <w:link w:val="PiedepginaCar"/>
    <w:uiPriority w:val="99"/>
    <w:unhideWhenUsed/>
    <w:rsid w:val="00355c4e"/>
    <w:pPr>
      <w:tabs>
        <w:tab w:val="center" w:pos="4419" w:leader="none"/>
        <w:tab w:val="right" w:pos="8838" w:leader="none"/>
      </w:tabs>
    </w:pPr>
    <w:rPr/>
  </w:style>
  <w:style w:type="paragraph" w:styleId="Titular">
    <w:name w:val="Title"/>
    <w:basedOn w:val="Normal"/>
    <w:next w:val="Normal"/>
    <w:link w:val="TtuloCar"/>
    <w:uiPriority w:val="10"/>
    <w:qFormat/>
    <w:rsid w:val="00355c4e"/>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TextodegloboCar"/>
    <w:uiPriority w:val="99"/>
    <w:semiHidden/>
    <w:unhideWhenUsed/>
    <w:qFormat/>
    <w:rsid w:val="002a1d38"/>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55c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medio1-nfasis1">
    <w:name w:val="Medium Shading 1 Accent 1"/>
    <w:basedOn w:val="Tablanormal"/>
    <w:uiPriority w:val="63"/>
    <w:rsid w:val="00355c4e"/>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355c4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clara-nfasis1">
    <w:name w:val="Light List Accent 1"/>
    <w:basedOn w:val="Tablanormal"/>
    <w:uiPriority w:val="61"/>
    <w:rsid w:val="00355c4e"/>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1</Pages>
  <Words>262</Words>
  <Characters>1419</Characters>
  <CharactersWithSpaces>1666</CharactersWithSpaces>
  <Paragraphs>25</Paragraphs>
  <Company>Universidad Complutense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2017-07-27T10:55:00Z</dcterms:created>
  <dc:creator>Pablo Moreno Ger</dc:creator>
  <dc:description/>
  <dc:language>es-ES</dc:language>
  <cp:lastModifiedBy/>
  <dcterms:modified xsi:type="dcterms:W3CDTF">2020-03-02T09:38:57Z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Complutense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