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8618" cy="3581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88618" cy="3581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123046875" w:line="240" w:lineRule="auto"/>
        <w:ind w:left="1714.1952514648438" w:right="0" w:firstLine="0"/>
        <w:jc w:val="left"/>
        <w:rPr>
          <w:rFonts w:ascii="Calibri" w:cs="Calibri" w:eastAsia="Calibri" w:hAnsi="Calibri"/>
          <w:b w:val="0"/>
          <w:i w:val="0"/>
          <w:smallCaps w:val="0"/>
          <w:strike w:val="0"/>
          <w:color w:val="2e75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5b5"/>
          <w:sz w:val="25.920000076293945"/>
          <w:szCs w:val="25.920000076293945"/>
          <w:u w:val="none"/>
          <w:shd w:fill="auto" w:val="clear"/>
          <w:vertAlign w:val="baseline"/>
          <w:rtl w:val="0"/>
        </w:rPr>
        <w:t xml:space="preserve">2.1. Pauta de Reflexión Definición Proyecto APT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1455078125" w:line="263.3707523345947" w:lineRule="auto"/>
        <w:ind w:left="2654.1998291015625" w:right="205.2001953125" w:firstLine="64.5599365234375"/>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En esta pauta encontrarás una serie de preguntas que te ayudarán a reflexionar sobre el  proyecto APT que comenzaste en el curso anterior, sobre sus fortalezas, oportunidades de  mejora e intereses profesionales. Se sugiere que tengas como material de apoyo las  evidencias recolectadas a lo largo de todo el </w:t>
      </w: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proceso de portafolio (APP)</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En el caso que </w:t>
      </w: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aún no esté definido</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te invitamos a responder desde la pregunta 2 a la 5, con el fin de  orientar la búsqueda. En este proceso es fundamental informar al docente de esa situación  para que les entregue todas herramientas de orientaciones disponibles. </w:t>
      </w: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Esta pauta debe  ser respondida en forma individual. </w:t>
      </w:r>
      <w:r w:rsidDel="00000000" w:rsidR="00000000" w:rsidRPr="00000000">
        <w:drawing>
          <wp:anchor allowOverlap="1" behindDoc="0" distB="19050" distT="19050" distL="19050" distR="19050" hidden="0" layoutInCell="1" locked="0" relativeHeight="0" simplePos="0">
            <wp:simplePos x="0" y="0"/>
            <wp:positionH relativeFrom="column">
              <wp:posOffset>704850</wp:posOffset>
            </wp:positionH>
            <wp:positionV relativeFrom="paragraph">
              <wp:posOffset>114300</wp:posOffset>
            </wp:positionV>
            <wp:extent cx="393065" cy="443852"/>
            <wp:effectExtent b="0" l="0" r="0" t="0"/>
            <wp:wrapSquare wrapText="right" distB="19050" distT="19050" distL="19050" distR="1905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065" cy="443852"/>
                    </a:xfrm>
                    <a:prstGeom prst="rect"/>
                    <a:ln/>
                  </pic:spPr>
                </pic:pic>
              </a:graphicData>
            </a:graphic>
          </wp:anchor>
        </w:drawing>
      </w:r>
    </w:p>
    <w:tbl>
      <w:tblPr>
        <w:tblStyle w:val="Table1"/>
        <w:tblW w:w="10079.120025634766" w:type="dxa"/>
        <w:jc w:val="left"/>
        <w:tblInd w:w="16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120025634766"/>
        <w:tblGridChange w:id="0">
          <w:tblGrid>
            <w:gridCol w:w="10079.120025634766"/>
          </w:tblGrid>
        </w:tblGridChange>
      </w:tblGrid>
      <w:tr>
        <w:trPr>
          <w:cantSplit w:val="0"/>
          <w:trHeight w:val="49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999755859375"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1. Piensa en el proyecto que desarrollarán en APT y responde a las siguientes preguntas: </w:t>
            </w:r>
          </w:p>
        </w:tc>
      </w:tr>
      <w:tr>
        <w:trPr>
          <w:cantSplit w:val="0"/>
          <w:trHeight w:val="43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63.89434814453125" w:lineRule="auto"/>
              <w:rPr>
                <w:color w:val="262626"/>
                <w:sz w:val="25"/>
                <w:szCs w:val="25"/>
              </w:rPr>
            </w:pPr>
            <w:r w:rsidDel="00000000" w:rsidR="00000000" w:rsidRPr="00000000">
              <w:rPr>
                <w:color w:val="262626"/>
                <w:sz w:val="25"/>
                <w:szCs w:val="25"/>
                <w:rtl w:val="0"/>
              </w:rPr>
              <w:t xml:space="preserve">Respecto del plan de trabajo del año anterior, hemos considerado hacer modificaciones en cuanto al tema a tratar, esto a raíz de que en el tiempo que ha transcurrido entre la anterior asignatura y esta, he adquirido mayor experiencia lo que me ha acercado a nuevos conocimientos que quisiera desarrollar esta vez la asignatura, por lo que he redefinido el proyecto y lo he orientado a un plano distinto al anterior. </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63.89434814453125" w:lineRule="auto"/>
              <w:rPr>
                <w:color w:val="262626"/>
                <w:sz w:val="25"/>
                <w:szCs w:val="25"/>
              </w:rPr>
            </w:pPr>
            <w:r w:rsidDel="00000000" w:rsidR="00000000" w:rsidRPr="00000000">
              <w:rPr>
                <w:rtl w:val="0"/>
              </w:rPr>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63.89434814453125" w:lineRule="auto"/>
              <w:rPr>
                <w:color w:val="262626"/>
                <w:sz w:val="25"/>
                <w:szCs w:val="25"/>
              </w:rPr>
            </w:pPr>
            <w:r w:rsidDel="00000000" w:rsidR="00000000" w:rsidRPr="00000000">
              <w:rPr>
                <w:color w:val="262626"/>
                <w:sz w:val="25"/>
                <w:szCs w:val="25"/>
                <w:rtl w:val="0"/>
              </w:rPr>
              <w:t xml:space="preserve">Mi equipo consta en este momento de dos integrantes, con el cuál hemos acordado la metodología de desarrollo que creemos se ajusta a los tiempos y las tareas de las que disponemos. Aún los roles no están completamente claros o asignados, pero eso lo resolveremos una vez completemos el plan de trabajo y deleguemos responsabilidades en cada cuál, de acuerdo a nuestros conocimientos e intereses. </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63.89434814453125" w:lineRule="auto"/>
              <w:rPr>
                <w:color w:val="262626"/>
                <w:sz w:val="25"/>
                <w:szCs w:val="25"/>
              </w:rPr>
            </w:pPr>
            <w:r w:rsidDel="00000000" w:rsidR="00000000" w:rsidRPr="00000000">
              <w:rPr>
                <w:rtl w:val="0"/>
              </w:rPr>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63.89434814453125" w:lineRule="auto"/>
              <w:rPr>
                <w:color w:val="262626"/>
                <w:sz w:val="25"/>
                <w:szCs w:val="25"/>
              </w:rPr>
            </w:pPr>
            <w:r w:rsidDel="00000000" w:rsidR="00000000" w:rsidRPr="00000000">
              <w:rPr>
                <w:color w:val="262626"/>
                <w:sz w:val="25"/>
                <w:szCs w:val="25"/>
                <w:rtl w:val="0"/>
              </w:rPr>
              <w:t xml:space="preserve">Claro que nuestro proyecto considera la generación de un impacto social positivo, y es por lo mismo que enfocamos nuestra solución a quienes precisamente cuentan con menores herramientas y con más dificultades de acceso a la tecnología, ya sea por barreras etarias o con capacidades reducidas. Además queremos repercutir por ejemplo en la disminución de fenómenos como el ausentismo laboral, hospitalizaciones que se pudieran haber evitado, entre otras consecuencias que conllevan el mal uso de o el desapego de los tratamientos terapéuticos.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20654296875" w:line="263.89434814453125" w:lineRule="auto"/>
              <w:ind w:left="845.3199768066406" w:right="47.880859375" w:hanging="348.7200927734375"/>
              <w:jc w:val="left"/>
              <w:rPr>
                <w:rFonts w:ascii="Calibri" w:cs="Calibri" w:eastAsia="Calibri" w:hAnsi="Calibri"/>
                <w:color w:val="666666"/>
                <w:sz w:val="24"/>
                <w:szCs w:val="24"/>
                <w:shd w:fill="deebf6" w:val="clear"/>
              </w:rPr>
            </w:pP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8618" cy="35814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8618" cy="3581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12451171875" w:line="244.0272045135498" w:lineRule="auto"/>
        <w:ind w:left="2025.8799743652344" w:right="490.92041015625" w:hanging="8.8800048828125"/>
        <w:jc w:val="both"/>
        <w:rPr>
          <w:rFonts w:ascii="Calibri" w:cs="Calibri" w:eastAsia="Calibri" w:hAnsi="Calibri"/>
          <w:b w:val="1"/>
          <w:i w:val="0"/>
          <w:smallCaps w:val="0"/>
          <w:strike w:val="0"/>
          <w:color w:val="767171"/>
          <w:sz w:val="24"/>
          <w:szCs w:val="24"/>
          <w:u w:val="singl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Para responder las </w:t>
      </w: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preguntas 2,3,4 y 5</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se sugiere que tengas como material de apoyo las  evidencias recolectadas a lo largo de todo el </w:t>
      </w: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proceso de portafolio (APP)</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y que revises en el  anexo de la guía del estudiante tu malla curricular, y las competencias y unidades de  competencia por asignatura o certificado y la pauta de evaluación de éstas. </w:t>
      </w:r>
      <w:r w:rsidDel="00000000" w:rsidR="00000000" w:rsidRPr="00000000">
        <w:rPr>
          <w:rFonts w:ascii="Calibri" w:cs="Calibri" w:eastAsia="Calibri" w:hAnsi="Calibri"/>
          <w:b w:val="1"/>
          <w:i w:val="0"/>
          <w:smallCaps w:val="0"/>
          <w:strike w:val="0"/>
          <w:color w:val="767171"/>
          <w:sz w:val="24"/>
          <w:szCs w:val="24"/>
          <w:u w:val="single"/>
          <w:shd w:fill="auto" w:val="clear"/>
          <w:vertAlign w:val="baseline"/>
          <w:rtl w:val="0"/>
        </w:rPr>
        <w:t xml:space="preserve">Informa a tu </w:t>
      </w:r>
      <w:r w:rsidDel="00000000" w:rsidR="00000000" w:rsidRPr="00000000">
        <w:rPr>
          <w:rFonts w:ascii="Calibri" w:cs="Calibri" w:eastAsia="Calibri" w:hAnsi="Calibri"/>
          <w:b w:val="1"/>
          <w:i w:val="0"/>
          <w:smallCaps w:val="0"/>
          <w:strike w:val="0"/>
          <w:color w:val="767171"/>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67171"/>
          <w:sz w:val="24"/>
          <w:szCs w:val="24"/>
          <w:u w:val="single"/>
          <w:shd w:fill="auto" w:val="clear"/>
          <w:vertAlign w:val="baseline"/>
          <w:rtl w:val="0"/>
        </w:rPr>
        <w:t xml:space="preserve">docente y solicita orientación.</w:t>
      </w:r>
    </w:p>
    <w:tbl>
      <w:tblPr>
        <w:tblStyle w:val="Table2"/>
        <w:tblW w:w="10079.120025634766" w:type="dxa"/>
        <w:jc w:val="left"/>
        <w:tblInd w:w="16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120025634766"/>
        <w:tblGridChange w:id="0">
          <w:tblGrid>
            <w:gridCol w:w="10079.120025634766"/>
          </w:tblGrid>
        </w:tblGridChange>
      </w:tblGrid>
      <w:tr>
        <w:trPr>
          <w:cantSplit w:val="0"/>
          <w:trHeight w:val="8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24.80010986328125" w:right="61.519775390625" w:firstLine="3.83987426757812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 Si aún no hay ninguna idea de proyecto en concreto que desarrollar, piensa y responde las  siguientes preguntas que te pueden orientar: </w:t>
            </w:r>
          </w:p>
        </w:tc>
      </w:tr>
      <w:tr>
        <w:trPr>
          <w:cantSplit w:val="0"/>
          <w:trHeight w:val="284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Calibri" w:cs="Calibri" w:eastAsia="Calibri" w:hAnsi="Calibri"/>
                <w:b w:val="0"/>
                <w:i w:val="0"/>
                <w:smallCaps w:val="0"/>
                <w:strike w:val="0"/>
                <w:color w:val="767171"/>
                <w:sz w:val="32"/>
                <w:szCs w:val="32"/>
                <w:u w:val="none"/>
                <w:shd w:fill="auto" w:val="clear"/>
                <w:vertAlign w:val="baseline"/>
              </w:rPr>
            </w:pPr>
            <w:r w:rsidDel="00000000" w:rsidR="00000000" w:rsidRPr="00000000">
              <w:rPr>
                <w:sz w:val="26"/>
                <w:szCs w:val="26"/>
                <w:rtl w:val="0"/>
              </w:rPr>
              <w:t xml:space="preserve">Análisis de sistemas y desarrollo de software en el ámbito de la salud. Creo que proyectos que involucren el análisis de datos y la visualización de información estadística es lo que más me atrae hoy, poder descubrir relaciones causales entre variables y demostrar empíricamente la importancia de cumplir por ejemplo con las instrucciones médicas, creo que puede influir de buena manera en la calidad de vida de las personas y de la sociedad. Nuestro proyecto se sitúa en un contexto de salud, relacionado con personas que necesiten de tratamientos a raíz de enfermedades crónicas y otras afecciones.</w:t>
            </w: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079.120025634766" w:type="dxa"/>
        <w:jc w:val="left"/>
        <w:tblInd w:w="16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120025634766"/>
        <w:tblGridChange w:id="0">
          <w:tblGrid>
            <w:gridCol w:w="10079.120025634766"/>
          </w:tblGrid>
        </w:tblGridChange>
      </w:tblGrid>
      <w:tr>
        <w:trPr>
          <w:cantSplit w:val="0"/>
          <w:trHeight w:val="8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25.76004028320312" w:right="502.64404296875" w:firstLine="1.43997192382812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3. Revisa la malla de tu carrera, piensa en las asignaturas o certificados de competencias que has  cursado hasta ahora. Responde:</w:t>
            </w:r>
          </w:p>
        </w:tc>
      </w:tr>
      <w:tr>
        <w:trPr>
          <w:cantSplit w:val="0"/>
          <w:trHeight w:val="3077.799835205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Calibri" w:cs="Calibri" w:eastAsia="Calibri" w:hAnsi="Calibri"/>
                <w:b w:val="0"/>
                <w:i w:val="0"/>
                <w:smallCaps w:val="0"/>
                <w:strike w:val="0"/>
                <w:color w:val="767171"/>
                <w:sz w:val="28"/>
                <w:szCs w:val="28"/>
                <w:u w:val="none"/>
                <w:shd w:fill="auto" w:val="clear"/>
                <w:vertAlign w:val="baseline"/>
              </w:rPr>
            </w:pPr>
            <w:r w:rsidDel="00000000" w:rsidR="00000000" w:rsidRPr="00000000">
              <w:rPr>
                <w:sz w:val="26"/>
                <w:szCs w:val="26"/>
                <w:rtl w:val="0"/>
              </w:rPr>
              <w:t xml:space="preserve">En primer lugar, la creación de prototipos me abrió la mente, en el sentido de que existen metodologías para la innovación y para la prueba de conceptos, que permiten llegar a un producto mínimo viable, partiendo desde la observación y la comunicación con los futuros usuarios. Por otra parte la estadística descriptiva ofrece una herramientas para la comprobación de hipótesis, y para el estudio de la relación de las diferentes variables involucradas en procesamiento de datos, ofreciendo capacidad predictiva y analítica. Luego, el diseño de aplicaciones móviles me permite crear herramientas que conjuguen las características anteriores para ofrecer soluciones acordes a las necesidades de los usuarios.</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8618" cy="35814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88618" cy="358140"/>
                    </a:xfrm>
                    <a:prstGeom prst="rect"/>
                    <a:ln/>
                  </pic:spPr>
                </pic:pic>
              </a:graphicData>
            </a:graphic>
          </wp:inline>
        </w:drawing>
      </w:r>
      <w:r w:rsidDel="00000000" w:rsidR="00000000" w:rsidRPr="00000000">
        <w:rPr>
          <w:rtl w:val="0"/>
        </w:rPr>
      </w:r>
    </w:p>
    <w:tbl>
      <w:tblPr>
        <w:tblStyle w:val="Table4"/>
        <w:tblW w:w="9270.0" w:type="dxa"/>
        <w:jc w:val="left"/>
        <w:tblInd w:w="16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111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14534759521484" w:lineRule="auto"/>
              <w:ind w:left="118.07998657226562" w:right="54.239501953125" w:firstLine="2.64007568359375"/>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4. Revisa las competencias y unidades de competencias correspondientes a cada asignatura de la malla  de tu carrera. Marca en </w:t>
            </w:r>
            <w:r w:rsidDel="00000000" w:rsidR="00000000" w:rsidRPr="00000000">
              <w:rPr>
                <w:rFonts w:ascii="Calibri" w:cs="Calibri" w:eastAsia="Calibri" w:hAnsi="Calibri"/>
                <w:b w:val="1"/>
                <w:i w:val="0"/>
                <w:smallCaps w:val="0"/>
                <w:strike w:val="0"/>
                <w:color w:val="538135"/>
                <w:sz w:val="24"/>
                <w:szCs w:val="24"/>
                <w:u w:val="none"/>
                <w:shd w:fill="auto" w:val="clear"/>
                <w:vertAlign w:val="baseline"/>
                <w:rtl w:val="0"/>
              </w:rPr>
              <w:t xml:space="preserve">verde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competencias o unidades de competencia que consideras son tus  </w:t>
            </w:r>
            <w:r w:rsidDel="00000000" w:rsidR="00000000" w:rsidRPr="00000000">
              <w:rPr>
                <w:rFonts w:ascii="Calibri" w:cs="Calibri" w:eastAsia="Calibri" w:hAnsi="Calibri"/>
                <w:b w:val="1"/>
                <w:i w:val="0"/>
                <w:smallCaps w:val="0"/>
                <w:strike w:val="0"/>
                <w:color w:val="538135"/>
                <w:sz w:val="24"/>
                <w:szCs w:val="24"/>
                <w:u w:val="none"/>
                <w:shd w:fill="auto" w:val="clear"/>
                <w:vertAlign w:val="baseline"/>
                <w:rtl w:val="0"/>
              </w:rPr>
              <w:t xml:space="preserve">fortalezas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y en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rojo </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que requieren ser fortalecidas. A partir de este ejercicio responde:</w:t>
            </w:r>
          </w:p>
        </w:tc>
      </w:tr>
      <w:tr>
        <w:trPr>
          <w:cantSplit w:val="0"/>
          <w:trHeight w:val="347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Calibri" w:cs="Calibri" w:eastAsia="Calibri" w:hAnsi="Calibri"/>
                <w:b w:val="0"/>
                <w:i w:val="0"/>
                <w:smallCaps w:val="0"/>
                <w:strike w:val="0"/>
                <w:color w:val="767171"/>
                <w:sz w:val="32"/>
                <w:szCs w:val="32"/>
                <w:u w:val="none"/>
                <w:shd w:fill="auto" w:val="clear"/>
                <w:vertAlign w:val="baseline"/>
              </w:rPr>
            </w:pPr>
            <w:r w:rsidDel="00000000" w:rsidR="00000000" w:rsidRPr="00000000">
              <w:rPr>
                <w:sz w:val="26"/>
                <w:szCs w:val="26"/>
                <w:rtl w:val="0"/>
              </w:rPr>
              <w:t xml:space="preserve">Las habilidades que considero de mayor relavancia para la concreción de mi proyecto son la innovación, pensamiento lógico y matemático, responsabilidad ética y social, desarrollo y gestión del ciclo de vida de software, bases de datos, e integración de sistemas. Creo que he podido desarrollar competencias teóricas, producto de que son un aficionado a los contenidos sobre programación en Internet, principalmente a través de influencers y streammers, que realizan charlas sobre tecnología y programación, además de tutoriales sobre nuevas herramientas, los cuales he hecho algunos, los cuál puedo considerar dentro de mis pasatiempos.</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225.0" w:type="dxa"/>
        <w:jc w:val="left"/>
        <w:tblInd w:w="169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rPr>
          <w:cantSplit w:val="0"/>
          <w:trHeight w:val="8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8861999512" w:lineRule="auto"/>
              <w:ind w:left="124.80010986328125" w:right="56.48193359375" w:firstLine="2.15988159179687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5. A partir de las respuestas anteriores y el perfil de egreso de tu carrera (competencias), responde las  siguientes preguntas:</w:t>
            </w:r>
          </w:p>
        </w:tc>
      </w:tr>
      <w:tr>
        <w:trPr>
          <w:cantSplit w:val="0"/>
          <w:trHeight w:val="3893.7991333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sz w:val="26"/>
                <w:szCs w:val="26"/>
              </w:rPr>
            </w:pPr>
            <w:r w:rsidDel="00000000" w:rsidR="00000000" w:rsidRPr="00000000">
              <w:rPr>
                <w:sz w:val="26"/>
                <w:szCs w:val="26"/>
                <w:rtl w:val="0"/>
              </w:rPr>
              <w:t xml:space="preserve">Quisiera trabajar en un entorno donde se manejen volúmenes de información y en donde se requiera realizar análisis estadísticos, sobre todo en lo que se refiere a datos relacionados con el medio ambiente. De pequeño veía una serie televisiva que trataba de personas que perseguían tornados, y junto con ellos manejaban equipos electrónicos y herramientas de software para la visualización de los vientos y la predicción del comportamiento y evolución de fenómenos meteorológicos.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8203125" w:line="263.8948345184326" w:lineRule="auto"/>
              <w:ind w:left="582.5199890136719" w:right="55" w:hanging="273.64013671875"/>
              <w:jc w:val="left"/>
              <w:rPr>
                <w:rFonts w:ascii="Courier New" w:cs="Courier New" w:eastAsia="Courier New" w:hAnsi="Courier New"/>
                <w:color w:val="767171"/>
                <w:sz w:val="24"/>
                <w:szCs w:val="24"/>
                <w:shd w:fill="deebf6" w:val="clear"/>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0" w:top="707.999267578125" w:left="0" w:right="759.68503937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