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F085E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DOCUMENTAÇÃO TÉCNICA E ANÁLISE EXPERIMENTAL DO CI AD5933</w:t>
      </w:r>
    </w:p>
    <w:p w14:paraId="7EB0D3DD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1. Descrição Geral e Arquitetura do Componente</w:t>
      </w:r>
    </w:p>
    <w:p w14:paraId="60BCBDB1" w14:textId="1B5518FA" w:rsidR="00EE13DB" w:rsidRPr="00345C6D" w:rsidRDefault="00EE13DB" w:rsidP="00EE13DB">
      <w:r w:rsidRPr="00345C6D">
        <w:t xml:space="preserve">O circuito integrado AD5933, fabricado pela </w:t>
      </w:r>
      <w:r w:rsidRPr="00345C6D">
        <w:rPr>
          <w:i/>
          <w:iCs/>
        </w:rPr>
        <w:t>Analog Devices</w:t>
      </w:r>
      <w:r w:rsidRPr="00345C6D">
        <w:t>, consiste em um sistema em chip (</w:t>
      </w:r>
      <w:r w:rsidRPr="00345C6D">
        <w:rPr>
          <w:i/>
          <w:iCs/>
        </w:rPr>
        <w:t>System on Chip</w:t>
      </w:r>
      <w:r w:rsidRPr="00345C6D">
        <w:t xml:space="preserve"> — SoC) projetado para a conversão e análise de impedâncias complexas de alta precisão. A arquitetura interna do componente integra três blocos funcionais fundamentais:</w:t>
      </w:r>
    </w:p>
    <w:p w14:paraId="43C62B9B" w14:textId="77777777" w:rsidR="00EE13DB" w:rsidRPr="00345C6D" w:rsidRDefault="00EE13DB" w:rsidP="00EE13DB">
      <w:r w:rsidRPr="00345C6D">
        <w:br/>
      </w:r>
    </w:p>
    <w:p w14:paraId="2483C043" w14:textId="0B08A6ED" w:rsidR="00EE13DB" w:rsidRPr="00345C6D" w:rsidRDefault="00EE13DB" w:rsidP="00EE13DB">
      <w:pPr>
        <w:numPr>
          <w:ilvl w:val="0"/>
          <w:numId w:val="35"/>
        </w:numPr>
      </w:pPr>
      <w:r w:rsidRPr="00345C6D">
        <w:t>Sintetizador Digital Direto (DDS): Gerador de frequência programável de 27 bits responsável pela excitação do sistema;</w:t>
      </w:r>
    </w:p>
    <w:p w14:paraId="6D7393D8" w14:textId="77777777" w:rsidR="00EE13DB" w:rsidRPr="00345C6D" w:rsidRDefault="00EE13DB" w:rsidP="00EE13DB"/>
    <w:p w14:paraId="05FBA694" w14:textId="190376C6" w:rsidR="00EE13DB" w:rsidRPr="00345C6D" w:rsidRDefault="00EE13DB" w:rsidP="00EE13DB">
      <w:pPr>
        <w:numPr>
          <w:ilvl w:val="0"/>
          <w:numId w:val="35"/>
        </w:numPr>
      </w:pPr>
      <w:r w:rsidRPr="00345C6D">
        <w:t xml:space="preserve">Conversor Analógico-Digital (ADC): Unidade de amostragem de 12 bits operando a uma taxa de até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MSPS</m:t>
        </m:r>
      </m:oMath>
      <w:r w:rsidRPr="00345C6D">
        <w:t>;</w:t>
      </w:r>
    </w:p>
    <w:p w14:paraId="22323ED4" w14:textId="77777777" w:rsidR="00EE13DB" w:rsidRPr="00345C6D" w:rsidRDefault="00EE13DB" w:rsidP="00EE13DB"/>
    <w:p w14:paraId="7CA1144B" w14:textId="0C98EE04" w:rsidR="00EE13DB" w:rsidRPr="00345C6D" w:rsidRDefault="00EE13DB" w:rsidP="00EE13DB">
      <w:pPr>
        <w:numPr>
          <w:ilvl w:val="0"/>
          <w:numId w:val="35"/>
        </w:numPr>
      </w:pPr>
      <w:r w:rsidRPr="00345C6D">
        <w:t>Processador Digital de Sinais (DSP): Núcleo dedicado à execução da Transformada Discreta de Fourier (DFT) de 1024 pontos diretamente no hardware.</w:t>
      </w:r>
    </w:p>
    <w:p w14:paraId="4A9473D0" w14:textId="77777777" w:rsidR="00EE13DB" w:rsidRPr="00345C6D" w:rsidRDefault="00EE13DB" w:rsidP="00EE13DB"/>
    <w:p w14:paraId="3C2BC210" w14:textId="021F918C" w:rsidR="00EE13DB" w:rsidRPr="00345C6D" w:rsidRDefault="00EE13DB" w:rsidP="00EE13DB">
      <w:r w:rsidRPr="00345C6D">
        <w:t xml:space="preserve">A comunicação e o controle de registradores entre o AD5933 e o microcontrolador hospedeiro (como ESP32, Arduino ou STM32) são realizados por meio da interface serial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nor/>
          </m:rPr>
          <m:t>C</m:t>
        </m:r>
      </m:oMath>
      <w:r w:rsidRPr="00345C6D">
        <w:t>.</w:t>
      </w:r>
    </w:p>
    <w:p w14:paraId="75C0AEEF" w14:textId="0608270C" w:rsidR="00EE13DB" w:rsidRPr="00345C6D" w:rsidRDefault="00EE13DB" w:rsidP="00EE13DB">
      <w:r w:rsidRPr="00345C6D">
        <w:br/>
      </w:r>
      <w:r w:rsidR="00BE6F21" w:rsidRPr="00345C6D">
        <w:rPr>
          <w:noProof/>
        </w:rPr>
        <w:drawing>
          <wp:inline distT="0" distB="0" distL="0" distR="0" wp14:anchorId="01CE9F00" wp14:editId="51ECF656">
            <wp:extent cx="5400040" cy="2372995"/>
            <wp:effectExtent l="0" t="0" r="0" b="8255"/>
            <wp:docPr id="3742422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422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FFD4" w14:textId="4426E067" w:rsidR="00EE13DB" w:rsidRDefault="00EE13DB" w:rsidP="00EE13DB">
      <w:r w:rsidRPr="00345C6D">
        <w:rPr>
          <w:b/>
          <w:bCs/>
        </w:rPr>
        <w:t>FIGURA 1:</w:t>
      </w:r>
      <w:r w:rsidRPr="00345C6D">
        <w:t xml:space="preserve"> Diagrama de Blocos Interno do CI AD5933</w:t>
      </w:r>
    </w:p>
    <w:p w14:paraId="329FAFF0" w14:textId="77777777" w:rsidR="00345C6D" w:rsidRPr="00345C6D" w:rsidRDefault="00345C6D" w:rsidP="00EE13DB"/>
    <w:p w14:paraId="0013D316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2. Princípio de Funcionamento</w:t>
      </w:r>
    </w:p>
    <w:p w14:paraId="1395AB0B" w14:textId="77777777" w:rsidR="00EE13DB" w:rsidRPr="00345C6D" w:rsidRDefault="00EE13DB" w:rsidP="00EE13DB">
      <w:r w:rsidRPr="00345C6D">
        <w:t>O ciclo de medição de impedância do AD5933 divide-se em três etapas sequenciais integradas: excitação, recepção e processamento interno.</w:t>
      </w:r>
    </w:p>
    <w:p w14:paraId="6FCF7360" w14:textId="77777777" w:rsidR="00EE13DB" w:rsidRPr="00345C6D" w:rsidRDefault="00EE13DB" w:rsidP="00EE13DB">
      <w:r w:rsidRPr="00345C6D">
        <w:br/>
      </w:r>
    </w:p>
    <w:p w14:paraId="048A2215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2.1. Estágio de Transmissão e Excitação</w:t>
      </w:r>
    </w:p>
    <w:p w14:paraId="424A38CD" w14:textId="356A0897" w:rsidR="00EE13DB" w:rsidRPr="00345C6D" w:rsidRDefault="00EE13DB" w:rsidP="00EE13DB">
      <w:r w:rsidRPr="00345C6D">
        <w:t xml:space="preserve">O sintetizador DDS interno gera um sinal senoidal de frequência ajustável com resolução de até </w:t>
      </w:r>
      <m:oMath>
        <m:r>
          <w:rPr>
            <w:rFonts w:ascii="Cambria Math" w:hAnsi="Cambria Math"/>
          </w:rPr>
          <m:t>0,1</m:t>
        </m:r>
        <m:r>
          <m:rPr>
            <m:nor/>
          </m:rPr>
          <m:t> Hz</m:t>
        </m:r>
      </m:oMath>
      <w:r w:rsidRPr="00345C6D">
        <w:t>. Este sinal é aplicado como tensão de excitação sobre a impedância desconhecida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m:rPr>
                <m:nor/>
              </m:rPr>
              <m:t>desconhecida</m:t>
            </m:r>
          </m:sub>
        </m:sSub>
      </m:oMath>
      <w:r w:rsidRPr="00345C6D">
        <w:t xml:space="preserve">), conectada entre os pinos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OUT</m:t>
            </m:r>
          </m:sub>
        </m:sSub>
      </m:oMath>
      <w:r w:rsidRPr="00345C6D">
        <w:t xml:space="preserve"> 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 do CI. O dispositivo permite a seleção de até quatro amplitudes pico a pico programáveis, alcançando o valor máximo de </w:t>
      </w:r>
      <m:oMath>
        <m:r>
          <w:rPr>
            <w:rFonts w:ascii="Cambria Math" w:hAnsi="Cambria Math"/>
          </w:rPr>
          <m:t>2,0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 V</m:t>
            </m:r>
          </m:e>
          <m:sub>
            <m:r>
              <m:rPr>
                <m:nor/>
              </m:rPr>
              <m:t>p-p</m:t>
            </m:r>
          </m:sub>
        </m:sSub>
      </m:oMath>
      <w:r w:rsidRPr="00345C6D">
        <w:t xml:space="preserve">. </w:t>
      </w:r>
    </w:p>
    <w:p w14:paraId="3471DAA7" w14:textId="77777777" w:rsidR="00EE13DB" w:rsidRPr="00345C6D" w:rsidRDefault="00EE13DB" w:rsidP="00EE13DB">
      <w:r w:rsidRPr="00345C6D">
        <w:br/>
      </w:r>
    </w:p>
    <w:p w14:paraId="0EDE0BC4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2.2. Estágio de Recepção e Condicionamento</w:t>
      </w:r>
    </w:p>
    <w:p w14:paraId="77762289" w14:textId="3E2C0696" w:rsidR="00EE13DB" w:rsidRPr="00345C6D" w:rsidRDefault="00EE13DB" w:rsidP="00EE13DB">
      <w:r w:rsidRPr="00345C6D">
        <w:t xml:space="preserve">A corrente resultante que atravessa a carga entra pelo pino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, o qual opera como um terra virtual mantido no potencial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DD</m:t>
            </m:r>
          </m:sub>
        </m:sSub>
        <m:r>
          <w:rPr>
            <w:rFonts w:ascii="Cambria Math" w:hAnsi="Cambria Math"/>
          </w:rPr>
          <m:t>/2</m:t>
        </m:r>
      </m:oMath>
      <w:r w:rsidRPr="00345C6D">
        <w:t xml:space="preserve"> . Internamente, um amplificador de transimpedância (TIA) associado a um resistor de realimentação externo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FB</m:t>
            </m:r>
          </m:sub>
        </m:sSub>
      </m:oMath>
      <w:r w:rsidRPr="00345C6D">
        <w:t xml:space="preserve">) converte essa corrente em uma variação de tensão equivalente. O sinal resultante passa por um Amplificador de Ganho Programável (PGA) — ajustável nos ganhos de </w:t>
      </w:r>
      <m:oMath>
        <m:r>
          <w:rPr>
            <w:rFonts w:ascii="Cambria Math" w:hAnsi="Cambria Math"/>
          </w:rPr>
          <m:t>×1</m:t>
        </m:r>
      </m:oMath>
      <w:r w:rsidRPr="00345C6D">
        <w:t xml:space="preserve"> ou </w:t>
      </w:r>
      <m:oMath>
        <m:r>
          <w:rPr>
            <w:rFonts w:ascii="Cambria Math" w:hAnsi="Cambria Math"/>
          </w:rPr>
          <m:t>×5</m:t>
        </m:r>
      </m:oMath>
      <w:r w:rsidRPr="00345C6D">
        <w:t xml:space="preserve"> —, por um filtro passa-baixas analógico e é submetido à amostragem pelo ADC de 12 bits.</w:t>
      </w:r>
    </w:p>
    <w:p w14:paraId="0A17D4CA" w14:textId="77777777" w:rsidR="00EE13DB" w:rsidRPr="00345C6D" w:rsidRDefault="00EE13DB" w:rsidP="00EE13DB">
      <w:r w:rsidRPr="00345C6D">
        <w:br/>
      </w:r>
    </w:p>
    <w:p w14:paraId="4F4AF5F7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2.3. Cálculo da DFT e Disponibilização de Dados</w:t>
      </w:r>
    </w:p>
    <w:p w14:paraId="09CAE17F" w14:textId="125C052A" w:rsidR="00EE13DB" w:rsidRPr="00345C6D" w:rsidRDefault="00EE13DB" w:rsidP="00EE13DB">
      <w:r w:rsidRPr="00345C6D">
        <w:t>Para cada ponto de frequência amostrado, o DSP executa a DFT de 1024 pontos. O algoritmo extrai as componentes vetoriais em complemento de dois e as armazena em registradores de 16 bits dedicados às partes Real (</w:t>
      </w:r>
      <m:oMath>
        <m:r>
          <w:rPr>
            <w:rFonts w:ascii="Cambria Math" w:hAnsi="Cambria Math"/>
          </w:rPr>
          <m:t>R</m:t>
        </m:r>
      </m:oMath>
      <w:r w:rsidRPr="00345C6D">
        <w:t>) e Imaginária (</w:t>
      </w:r>
      <m:oMath>
        <m:r>
          <w:rPr>
            <w:rFonts w:ascii="Cambria Math" w:hAnsi="Cambria Math"/>
          </w:rPr>
          <m:t>I</m:t>
        </m:r>
      </m:oMath>
      <w:r w:rsidRPr="00345C6D">
        <w:t>).</w:t>
      </w:r>
    </w:p>
    <w:p w14:paraId="4A6F8286" w14:textId="77777777" w:rsidR="00EE13DB" w:rsidRPr="00345C6D" w:rsidRDefault="00EE13DB" w:rsidP="00EE13DB"/>
    <w:p w14:paraId="5F1FF578" w14:textId="77777777" w:rsidR="00E126E2" w:rsidRPr="00345C6D" w:rsidRDefault="00E126E2" w:rsidP="00EE13DB"/>
    <w:p w14:paraId="1DD59BC1" w14:textId="77777777" w:rsidR="00E126E2" w:rsidRPr="00345C6D" w:rsidRDefault="00E126E2" w:rsidP="00EE13DB"/>
    <w:p w14:paraId="6EF306A4" w14:textId="77777777" w:rsidR="00E126E2" w:rsidRPr="00345C6D" w:rsidRDefault="00E126E2" w:rsidP="00EE13DB"/>
    <w:p w14:paraId="0CFAF1C1" w14:textId="77777777" w:rsidR="00E126E2" w:rsidRPr="00345C6D" w:rsidRDefault="00E126E2" w:rsidP="00EE13DB"/>
    <w:p w14:paraId="32EF22D3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3. Especificações Técnicas de Operação</w:t>
      </w:r>
    </w:p>
    <w:p w14:paraId="1B17D1D2" w14:textId="77777777" w:rsidR="00EE13DB" w:rsidRPr="00345C6D" w:rsidRDefault="00EE13DB" w:rsidP="00EE13DB">
      <w:r w:rsidRPr="00345C6D">
        <w:t>As características nominais de operação do CI AD5933 sem condicionamento externo encontram-se sintetizadas a seguir:</w:t>
      </w:r>
    </w:p>
    <w:p w14:paraId="7BD91E9B" w14:textId="77777777" w:rsidR="00EE13DB" w:rsidRPr="00345C6D" w:rsidRDefault="00EE13DB" w:rsidP="00EE13DB">
      <w:r w:rsidRPr="00345C6D">
        <w:br/>
      </w:r>
    </w:p>
    <w:p w14:paraId="53781EC9" w14:textId="3BED8447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Faixa Dinâmica Nativa de Impedância: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 M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(expansível para a faixa de </w:t>
      </w:r>
      <m:oMath>
        <m:r>
          <w:rPr>
            <w:rFonts w:ascii="Cambria Math" w:hAnsi="Cambria Math"/>
          </w:rPr>
          <m:t>100 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mediante front-end analógico); </w:t>
      </w:r>
    </w:p>
    <w:p w14:paraId="4241F63D" w14:textId="77777777" w:rsidR="00EE13DB" w:rsidRPr="00345C6D" w:rsidRDefault="00EE13DB" w:rsidP="00EE13DB"/>
    <w:p w14:paraId="7790473E" w14:textId="60531C8B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Exatidão Típica de Medição: </w:t>
      </w:r>
      <m:oMath>
        <m:r>
          <w:rPr>
            <w:rFonts w:ascii="Cambria Math" w:hAnsi="Cambria Math"/>
          </w:rPr>
          <m:t>0,5%</m:t>
        </m:r>
      </m:oMath>
      <w:r w:rsidRPr="00345C6D">
        <w:t xml:space="preserve"> no ponto de calibração; </w:t>
      </w:r>
    </w:p>
    <w:p w14:paraId="750A017E" w14:textId="77777777" w:rsidR="00EE13DB" w:rsidRPr="00345C6D" w:rsidRDefault="00EE13DB" w:rsidP="00EE13DB"/>
    <w:p w14:paraId="1BE8353D" w14:textId="5D5CBD53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Faixa de Frequência de Varredura: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kHz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> kHz</m:t>
        </m:r>
      </m:oMath>
      <w:r w:rsidRPr="00345C6D">
        <w:t xml:space="preserve"> (com possibilidade de redução via clock externo); </w:t>
      </w:r>
    </w:p>
    <w:p w14:paraId="364F1F61" w14:textId="77777777" w:rsidR="00EE13DB" w:rsidRPr="00345C6D" w:rsidRDefault="00EE13DB" w:rsidP="00EE13DB"/>
    <w:p w14:paraId="1473AB40" w14:textId="404CFEF8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Tensão de Alimentação: </w:t>
      </w:r>
      <m:oMath>
        <m:r>
          <w:rPr>
            <w:rFonts w:ascii="Cambria Math" w:hAnsi="Cambria Math"/>
          </w:rPr>
          <m:t>2,7</m:t>
        </m:r>
        <m:r>
          <m:rPr>
            <m:nor/>
          </m:rPr>
          <m:t> V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5,5</m:t>
        </m:r>
        <m:r>
          <m:rPr>
            <m:nor/>
          </m:rPr>
          <m:t> V</m:t>
        </m:r>
      </m:oMath>
      <w:r w:rsidRPr="00345C6D">
        <w:t xml:space="preserve"> em corrente contínua; </w:t>
      </w:r>
    </w:p>
    <w:p w14:paraId="347D7604" w14:textId="77777777" w:rsidR="00EE13DB" w:rsidRPr="00345C6D" w:rsidRDefault="00EE13DB" w:rsidP="00EE13DB"/>
    <w:p w14:paraId="4C254108" w14:textId="0E778217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Sensor de Temperatura Integrado: Resolução de 13/14 bits com exatidão de </w:t>
      </w:r>
      <m:oMath>
        <m:r>
          <w:rPr>
            <w:rFonts w:ascii="Cambria Math" w:hAnsi="Cambria Math"/>
          </w:rPr>
          <m:t>±2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 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m:rPr>
            <m:nor/>
          </m:rPr>
          <m:t>C</m:t>
        </m:r>
      </m:oMath>
      <w:r w:rsidRPr="00345C6D">
        <w:t xml:space="preserve">; </w:t>
      </w:r>
    </w:p>
    <w:p w14:paraId="4C3CB7FB" w14:textId="77777777" w:rsidR="00EE13DB" w:rsidRPr="00345C6D" w:rsidRDefault="00EE13DB" w:rsidP="00EE13DB"/>
    <w:p w14:paraId="506AFD7C" w14:textId="77777777" w:rsidR="00EE13DB" w:rsidRPr="00345C6D" w:rsidRDefault="00EE13DB" w:rsidP="00EE13DB">
      <w:pPr>
        <w:numPr>
          <w:ilvl w:val="0"/>
          <w:numId w:val="36"/>
        </w:numPr>
      </w:pPr>
      <w:r w:rsidRPr="00345C6D">
        <w:t xml:space="preserve">Encapsulamento: SSOP de 16 pinos. </w:t>
      </w:r>
    </w:p>
    <w:p w14:paraId="338B6E11" w14:textId="77777777" w:rsidR="00EE13DB" w:rsidRPr="00345C6D" w:rsidRDefault="00EE13DB" w:rsidP="00EE13DB"/>
    <w:p w14:paraId="69777E0B" w14:textId="77777777" w:rsidR="00E126E2" w:rsidRPr="00345C6D" w:rsidRDefault="00E126E2" w:rsidP="00EE13DB"/>
    <w:p w14:paraId="24307A38" w14:textId="77777777" w:rsidR="00E126E2" w:rsidRPr="00345C6D" w:rsidRDefault="00E126E2" w:rsidP="00EE13DB"/>
    <w:p w14:paraId="511BC406" w14:textId="77777777" w:rsidR="00E126E2" w:rsidRPr="00345C6D" w:rsidRDefault="00E126E2" w:rsidP="00EE13DB"/>
    <w:p w14:paraId="65F01FC2" w14:textId="77777777" w:rsidR="00E126E2" w:rsidRPr="00345C6D" w:rsidRDefault="00E126E2" w:rsidP="00EE13DB"/>
    <w:p w14:paraId="293089C4" w14:textId="77777777" w:rsidR="00E126E2" w:rsidRPr="00345C6D" w:rsidRDefault="00E126E2" w:rsidP="00EE13DB"/>
    <w:p w14:paraId="1C9271EB" w14:textId="77777777" w:rsidR="00E126E2" w:rsidRPr="00345C6D" w:rsidRDefault="00E126E2" w:rsidP="00EE13DB"/>
    <w:p w14:paraId="75F237E5" w14:textId="77777777" w:rsidR="00E126E2" w:rsidRPr="00345C6D" w:rsidRDefault="00E126E2" w:rsidP="00EE13DB"/>
    <w:p w14:paraId="767CA30F" w14:textId="77777777" w:rsidR="00E126E2" w:rsidRPr="00345C6D" w:rsidRDefault="00E126E2" w:rsidP="00EE13DB"/>
    <w:p w14:paraId="5A28EE6A" w14:textId="77777777" w:rsidR="00E126E2" w:rsidRPr="00345C6D" w:rsidRDefault="00E126E2" w:rsidP="00EE13DB"/>
    <w:p w14:paraId="4D95E322" w14:textId="77777777" w:rsidR="00E126E2" w:rsidRPr="00345C6D" w:rsidRDefault="00E126E2" w:rsidP="00EE13DB"/>
    <w:p w14:paraId="070A4ADC" w14:textId="6F4F3AF6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4. Processamento dos Dados e Algoritmo de Calibração Off-Chip</w:t>
      </w:r>
    </w:p>
    <w:p w14:paraId="30E694BE" w14:textId="09B6EFC5" w:rsidR="00EE13DB" w:rsidRPr="00345C6D" w:rsidRDefault="00EE13DB" w:rsidP="00EE13DB">
      <w:r w:rsidRPr="00345C6D">
        <w:t xml:space="preserve">Como o CI disponibiliza apenas as componentes brutas </w:t>
      </w:r>
      <m:oMath>
        <m:r>
          <w:rPr>
            <w:rFonts w:ascii="Cambria Math" w:hAnsi="Cambria Math"/>
          </w:rPr>
          <m:t>R</m:t>
        </m:r>
      </m:oMath>
      <w:r w:rsidRPr="00345C6D">
        <w:t xml:space="preserve"> e </w:t>
      </w:r>
      <m:oMath>
        <m:r>
          <w:rPr>
            <w:rFonts w:ascii="Cambria Math" w:hAnsi="Cambria Math"/>
          </w:rPr>
          <m:t>I</m:t>
        </m:r>
      </m:oMath>
      <w:r w:rsidRPr="00345C6D">
        <w:t>, o microcontrolador hospedeiro deve executar o processamento matemático para a extração dos parâmetros físicos.</w:t>
      </w:r>
    </w:p>
    <w:p w14:paraId="18E5070E" w14:textId="77777777" w:rsidR="00EE13DB" w:rsidRPr="00345C6D" w:rsidRDefault="00EE13DB" w:rsidP="00EE13DB">
      <w:r w:rsidRPr="00345C6D">
        <w:br/>
      </w:r>
    </w:p>
    <w:p w14:paraId="254C693F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4.1. Cálculo da Magnitude Bruta</w:t>
      </w:r>
    </w:p>
    <w:p w14:paraId="7F6E6276" w14:textId="77777777" w:rsidR="00EE13DB" w:rsidRPr="00345C6D" w:rsidRDefault="00EE13DB" w:rsidP="00EE13DB">
      <w:r w:rsidRPr="00345C6D">
        <w:t>A magnitude do sinal coletado é obtida por meio da equação da norma euclidiana:</w:t>
      </w:r>
    </w:p>
    <w:p w14:paraId="48C43B22" w14:textId="77777777" w:rsidR="00EE13DB" w:rsidRPr="00345C6D" w:rsidRDefault="00EE13DB" w:rsidP="00EE13DB"/>
    <w:p w14:paraId="2B1D6158" w14:textId="2A33AA78" w:rsidR="00EE13DB" w:rsidRPr="00345C6D" w:rsidRDefault="00EE13DB" w:rsidP="00EE13DB">
      <m:oMathPara>
        <m:oMath>
          <m:r>
            <m:rPr>
              <m:nor/>
            </m:rPr>
            <m:t>Magnitude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212C2637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4.2. Determinação do Fator de Ganho (Gain Factor)</w:t>
      </w:r>
    </w:p>
    <w:p w14:paraId="35C2DD21" w14:textId="3FB9F4D7" w:rsidR="00EE13DB" w:rsidRPr="00345C6D" w:rsidRDefault="00EE13DB" w:rsidP="00EE13DB">
      <w:r w:rsidRPr="00345C6D">
        <w:t>Antes das medições em cargas desconhecidas, realiza-se um ensaio de calibração prévio empregando um resistor de referência de valor conhecido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>) . O Fator de Ganho (</w:t>
      </w:r>
      <m:oMath>
        <m:r>
          <w:rPr>
            <w:rFonts w:ascii="Cambria Math" w:hAnsi="Cambria Math"/>
          </w:rPr>
          <m:t>GF</m:t>
        </m:r>
      </m:oMath>
      <w:r w:rsidRPr="00345C6D">
        <w:t>) é determinado por:</w:t>
      </w:r>
    </w:p>
    <w:p w14:paraId="0FAA09F7" w14:textId="77777777" w:rsidR="00EE13DB" w:rsidRPr="00345C6D" w:rsidRDefault="00EE13DB" w:rsidP="00EE13DB"/>
    <w:p w14:paraId="094D0D72" w14:textId="70B6155D" w:rsidR="00EE13DB" w:rsidRPr="00345C6D" w:rsidRDefault="00345C6D" w:rsidP="00EE13DB">
      <m:oMathPara>
        <m:oMath>
          <m:r>
            <w:rPr>
              <w:rFonts w:ascii="Cambria Math" w:hAnsi="Cambria Math"/>
            </w:rPr>
            <m:t>GF=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nor/>
                    </m:rPr>
                    <m:t>cal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Magnitude</m:t>
                  </m:r>
                </m:e>
                <m:sub>
                  <m:r>
                    <m:rPr>
                      <m:nor/>
                    </m:rPr>
                    <m:t>cal</m:t>
                  </m:r>
                </m:sub>
              </m:sSub>
            </m:den>
          </m:f>
        </m:oMath>
      </m:oMathPara>
    </w:p>
    <w:p w14:paraId="6C09712E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4.3. Cálculo da Impedância Absoluta e Fase</w:t>
      </w:r>
    </w:p>
    <w:p w14:paraId="4147D657" w14:textId="63786F79" w:rsidR="00EE13DB" w:rsidRPr="00345C6D" w:rsidRDefault="00EE13DB" w:rsidP="00EE13DB">
      <w:r w:rsidRPr="00345C6D">
        <w:t xml:space="preserve">A partir do </w:t>
      </w:r>
      <m:oMath>
        <m:r>
          <w:rPr>
            <w:rFonts w:ascii="Cambria Math" w:hAnsi="Cambria Math"/>
          </w:rPr>
          <m:t>GF</m:t>
        </m:r>
      </m:oMath>
      <w:r w:rsidRPr="00345C6D">
        <w:t xml:space="preserve"> determinado na calibração, o módulo da impedância (</w:t>
      </w:r>
      <m:oMath>
        <m:r>
          <w:rPr>
            <w:rFonts w:ascii="Cambria Math" w:hAnsi="Cambria Math"/>
          </w:rPr>
          <m:t>|Z|</m:t>
        </m:r>
      </m:oMath>
      <w:r w:rsidRPr="00345C6D">
        <w:t>) e o ângulo de fase (</w:t>
      </w:r>
      <m:oMath>
        <m:r>
          <w:rPr>
            <w:rFonts w:ascii="Cambria Math" w:hAnsi="Cambria Math"/>
          </w:rPr>
          <m:t>θ</m:t>
        </m:r>
      </m:oMath>
      <w:r w:rsidRPr="00345C6D">
        <w:t xml:space="preserve">) são calculados por: </w:t>
      </w:r>
    </w:p>
    <w:p w14:paraId="7BF69F58" w14:textId="77777777" w:rsidR="00EE13DB" w:rsidRPr="00345C6D" w:rsidRDefault="00EE13DB" w:rsidP="00EE13DB"/>
    <w:p w14:paraId="3F4BE7B5" w14:textId="5F81CBB7" w:rsidR="00EE13DB" w:rsidRPr="00345C6D" w:rsidRDefault="00345C6D" w:rsidP="00EE13DB">
      <m:oMathPara>
        <m:oMath>
          <m:r>
            <w:rPr>
              <w:rFonts w:ascii="Cambria Math" w:hAnsi="Cambria Math"/>
            </w:rPr>
            <m:t>|Z|=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GF×</m:t>
              </m:r>
              <m:r>
                <m:rPr>
                  <m:nor/>
                </m:rPr>
                <m:t>Magnitude</m:t>
              </m:r>
            </m:den>
          </m:f>
        </m:oMath>
      </m:oMathPara>
    </w:p>
    <w:p w14:paraId="5E04E497" w14:textId="3EFAFD0C" w:rsidR="00EE13DB" w:rsidRPr="00345C6D" w:rsidRDefault="00345C6D" w:rsidP="00EE13DB">
      <m:oMathPara>
        <m:oMath>
          <m:r>
            <w:rPr>
              <w:rFonts w:ascii="Cambria Math" w:hAnsi="Cambria Math"/>
            </w:rPr>
            <m:t>θ=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</m:den>
                  </m:f>
                </m:e>
              </m:d>
            </m:e>
          </m:func>
        </m:oMath>
      </m:oMathPara>
    </w:p>
    <w:p w14:paraId="7CC26CE3" w14:textId="77777777" w:rsidR="00EE13DB" w:rsidRPr="00345C6D" w:rsidRDefault="00EE13DB" w:rsidP="00EE13DB">
      <w:r w:rsidRPr="00345C6D">
        <w:rPr>
          <w:i/>
          <w:iCs/>
        </w:rPr>
        <w:t>Nota:</w:t>
      </w:r>
      <w:r w:rsidRPr="00345C6D">
        <w:t xml:space="preserve"> O cálculo do ângulo de fase requer a subtração da fase intrínseca introduzida pelo próprio hardware e o correto tratamento de quadrantes no plano complexo. </w:t>
      </w:r>
    </w:p>
    <w:p w14:paraId="49D84038" w14:textId="77777777" w:rsidR="00EE13DB" w:rsidRDefault="00EE13DB" w:rsidP="00EE13DB">
      <w:r w:rsidRPr="00345C6D">
        <w:br/>
      </w:r>
    </w:p>
    <w:p w14:paraId="6E3B1F88" w14:textId="77777777" w:rsidR="00345C6D" w:rsidRPr="00345C6D" w:rsidRDefault="00345C6D" w:rsidP="00EE13DB"/>
    <w:p w14:paraId="08B4A688" w14:textId="77777777" w:rsidR="00E126E2" w:rsidRPr="00345C6D" w:rsidRDefault="00E126E2" w:rsidP="00EE13DB"/>
    <w:p w14:paraId="082472A6" w14:textId="0A375B42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5. Validação Experimental e Análise Prática sem Front-End Analógico</w:t>
      </w:r>
    </w:p>
    <w:p w14:paraId="794EF6A9" w14:textId="13AB087E" w:rsidR="00EE13DB" w:rsidRPr="00345C6D" w:rsidRDefault="00EE13DB" w:rsidP="00EE13DB">
      <w:r w:rsidRPr="00345C6D">
        <w:t>Para avaliar os limites operacionais do AD5933 em sua configuração simplificada (sem estágios externos de amplificação, filtragem e acoplamento AC), foram conduzidos ensaios práticos divididos em testes resistivos puros e testes reativos em frequência.</w:t>
      </w:r>
    </w:p>
    <w:p w14:paraId="65599F9D" w14:textId="77777777" w:rsidR="00EE13DB" w:rsidRPr="00345C6D" w:rsidRDefault="00EE13DB" w:rsidP="00EE13DB">
      <w:r w:rsidRPr="00345C6D">
        <w:br/>
      </w:r>
    </w:p>
    <w:p w14:paraId="3A4D2B5E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5.1. Análise por Faixa Resistiva Pura</w:t>
      </w:r>
    </w:p>
    <w:p w14:paraId="3D858D1D" w14:textId="2090B5EF" w:rsidR="00EE13DB" w:rsidRPr="00345C6D" w:rsidRDefault="00EE13DB" w:rsidP="00EE13DB">
      <w:r w:rsidRPr="00345C6D">
        <w:t>Os testes com resistores de precisão revelaram forte dependência da exatidão em relação ao ponto de calibração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>):</w:t>
      </w:r>
    </w:p>
    <w:p w14:paraId="478374D1" w14:textId="77777777" w:rsidR="00EE13DB" w:rsidRPr="00345C6D" w:rsidRDefault="00EE13DB" w:rsidP="00EE13DB">
      <w:r w:rsidRPr="00345C6D">
        <w:br/>
      </w:r>
    </w:p>
    <w:p w14:paraId="19254341" w14:textId="39CA6099" w:rsidR="00EE13DB" w:rsidRPr="00345C6D" w:rsidRDefault="00EE13DB" w:rsidP="00EE13DB">
      <w:pPr>
        <w:numPr>
          <w:ilvl w:val="0"/>
          <w:numId w:val="37"/>
        </w:numPr>
      </w:pPr>
      <w:r w:rsidRPr="00345C6D">
        <w:t xml:space="preserve">Exatidão na Região de Calibração: Quando a carga medida apresenta valor próximo 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 xml:space="preserve">, o erro relativo é inferior a </w:t>
      </w:r>
      <m:oMath>
        <m:r>
          <w:rPr>
            <w:rFonts w:ascii="Cambria Math" w:hAnsi="Cambria Math"/>
          </w:rPr>
          <m:t>0,5%</m:t>
        </m:r>
      </m:oMath>
      <w:r w:rsidRPr="00345C6D">
        <w:t xml:space="preserve"> (por exemplo, utilizando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  <m:r>
          <w:rPr>
            <w:rFonts w:ascii="Cambria Math" w:hAnsi="Cambria Math"/>
          </w:rPr>
          <m:t>=2,31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, a leitura de uma carga de </w:t>
      </w:r>
      <m:oMath>
        <m:r>
          <w:rPr>
            <w:rFonts w:ascii="Cambria Math" w:hAnsi="Cambria Math"/>
          </w:rPr>
          <m:t>2,31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resultou em </w:t>
      </w:r>
      <m:oMath>
        <m:r>
          <w:rPr>
            <w:rFonts w:ascii="Cambria Math" w:hAnsi="Cambria Math"/>
          </w:rPr>
          <m:t>2,30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>).</w:t>
      </w:r>
    </w:p>
    <w:p w14:paraId="4591D979" w14:textId="77777777" w:rsidR="00EE13DB" w:rsidRPr="00345C6D" w:rsidRDefault="00EE13DB" w:rsidP="00EE13DB"/>
    <w:p w14:paraId="0750CE07" w14:textId="3575FDE9" w:rsidR="00EE13DB" w:rsidRPr="00345C6D" w:rsidRDefault="00EE13DB" w:rsidP="00EE13DB">
      <w:pPr>
        <w:numPr>
          <w:ilvl w:val="0"/>
          <w:numId w:val="37"/>
        </w:numPr>
      </w:pPr>
      <w:r w:rsidRPr="00345C6D">
        <w:t xml:space="preserve">Não-Linearidade com o Afastamento de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 xml:space="preserve">: Distanciando-se do ponto de referência, o </w:t>
      </w:r>
      <m:oMath>
        <m:r>
          <w:rPr>
            <w:rFonts w:ascii="Cambria Math" w:hAnsi="Cambria Math"/>
          </w:rPr>
          <m:t>GF</m:t>
        </m:r>
      </m:oMath>
      <w:r w:rsidRPr="00345C6D">
        <w:t xml:space="preserve"> sofre degradação não linear expressiva.</w:t>
      </w:r>
    </w:p>
    <w:p w14:paraId="41FC9891" w14:textId="77777777" w:rsidR="00EE13DB" w:rsidRPr="00345C6D" w:rsidRDefault="00EE13DB" w:rsidP="00EE13DB"/>
    <w:p w14:paraId="1275CB18" w14:textId="71CA16AF" w:rsidR="00EE13DB" w:rsidRPr="00345C6D" w:rsidRDefault="00EE13DB" w:rsidP="00EE13DB">
      <w:pPr>
        <w:numPr>
          <w:ilvl w:val="0"/>
          <w:numId w:val="37"/>
        </w:numPr>
      </w:pPr>
      <w:r w:rsidRPr="00345C6D">
        <w:t xml:space="preserve">Saturação em Baixas Impedâncias: Para impedâncias significativamente menores que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 xml:space="preserve">, a corrente de entrada eleva-se além da capacidade de conversão do ADC, levando à saturação do sinal (exemplo: com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  <m:r>
          <w:rPr>
            <w:rFonts w:ascii="Cambria Math" w:hAnsi="Cambria Math"/>
          </w:rPr>
          <m:t>=9,30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, a medição de um resistor de </w:t>
      </w:r>
      <m:oMath>
        <m:r>
          <w:rPr>
            <w:rFonts w:ascii="Cambria Math" w:hAnsi="Cambria Math"/>
          </w:rPr>
          <m:t>3,62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resultou em um valor incorreto de </w:t>
      </w:r>
      <m:oMath>
        <m:r>
          <w:rPr>
            <w:rFonts w:ascii="Cambria Math" w:hAnsi="Cambria Math"/>
          </w:rPr>
          <m:t>4,93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>).</w:t>
      </w:r>
    </w:p>
    <w:p w14:paraId="4BFD1815" w14:textId="77777777" w:rsidR="00EE13DB" w:rsidRPr="00345C6D" w:rsidRDefault="00EE13DB" w:rsidP="00EE13DB"/>
    <w:p w14:paraId="4791B897" w14:textId="5A6D186B" w:rsidR="00EE13DB" w:rsidRPr="00345C6D" w:rsidRDefault="00EE13DB" w:rsidP="00EE13DB">
      <w:pPr>
        <w:numPr>
          <w:ilvl w:val="0"/>
          <w:numId w:val="37"/>
        </w:numPr>
      </w:pPr>
      <w:r w:rsidRPr="00345C6D">
        <w:t xml:space="preserve">Atenuação em Altas Impedâncias: Impedâncias elevadas reduzem drasticamente a amplitude do sinal em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, prejudicando a Relação Sinal-Ruído (SNR) e subestimando levemente a carga real (exemplo: </w:t>
      </w:r>
      <m:oMath>
        <m:r>
          <w:rPr>
            <w:rFonts w:ascii="Cambria Math" w:hAnsi="Cambria Math"/>
          </w:rPr>
          <m:t>43,38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lido como </w:t>
      </w:r>
      <m:oMath>
        <m:r>
          <w:rPr>
            <w:rFonts w:ascii="Cambria Math" w:hAnsi="Cambria Math"/>
          </w:rPr>
          <m:t>42,02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>).</w:t>
      </w:r>
    </w:p>
    <w:p w14:paraId="3C636654" w14:textId="77777777" w:rsidR="00EE13DB" w:rsidRPr="00345C6D" w:rsidRDefault="00EE13DB" w:rsidP="00EE13DB"/>
    <w:p w14:paraId="40EA6994" w14:textId="5785BA32" w:rsidR="00E91485" w:rsidRPr="00345C6D" w:rsidRDefault="00E91485" w:rsidP="00EE13DB">
      <w:r w:rsidRPr="00345C6D">
        <w:rPr>
          <w:noProof/>
        </w:rPr>
        <w:lastRenderedPageBreak/>
        <w:drawing>
          <wp:inline distT="0" distB="0" distL="0" distR="0" wp14:anchorId="4044ED26" wp14:editId="27764E01">
            <wp:extent cx="5400040" cy="2753995"/>
            <wp:effectExtent l="0" t="0" r="0" b="8255"/>
            <wp:docPr id="5270620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62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6674" w14:textId="46DB92B0" w:rsidR="00EE13DB" w:rsidRPr="00345C6D" w:rsidRDefault="00345C6D" w:rsidP="00EE13DB">
      <w:r w:rsidRPr="00345C6D">
        <w:rPr>
          <w:b/>
          <w:bCs/>
        </w:rPr>
        <w:t xml:space="preserve">  </w:t>
      </w:r>
      <w:r w:rsidR="00EE13DB" w:rsidRPr="00345C6D">
        <w:rPr>
          <w:b/>
          <w:bCs/>
        </w:rPr>
        <w:t>FIGURA 3:</w:t>
      </w:r>
      <w:r w:rsidR="00EE13DB" w:rsidRPr="00345C6D">
        <w:t xml:space="preserve"> Gráfico de Erro Relativo em Função da Impedância Resistiva</w:t>
      </w:r>
      <w:r w:rsidRPr="00345C6D">
        <w:t xml:space="preserve"> </w:t>
      </w:r>
    </w:p>
    <w:p w14:paraId="0B8CDAB3" w14:textId="77777777" w:rsidR="00EE13DB" w:rsidRPr="00345C6D" w:rsidRDefault="00EE13DB" w:rsidP="00EE13DB"/>
    <w:p w14:paraId="5DE00D42" w14:textId="77777777" w:rsidR="00E91485" w:rsidRPr="00345C6D" w:rsidRDefault="00E91485" w:rsidP="00EE13DB"/>
    <w:p w14:paraId="248FC699" w14:textId="77777777" w:rsidR="00E91485" w:rsidRPr="00345C6D" w:rsidRDefault="00E91485" w:rsidP="00EE13DB"/>
    <w:p w14:paraId="5752A8F6" w14:textId="77777777" w:rsidR="00E91485" w:rsidRPr="00345C6D" w:rsidRDefault="00E91485" w:rsidP="00EE13DB"/>
    <w:p w14:paraId="4DB48979" w14:textId="77777777" w:rsidR="00E91485" w:rsidRPr="00345C6D" w:rsidRDefault="00E91485" w:rsidP="00EE13DB"/>
    <w:p w14:paraId="139E4C3F" w14:textId="77777777" w:rsidR="00E91485" w:rsidRPr="00345C6D" w:rsidRDefault="00E91485" w:rsidP="00EE13DB"/>
    <w:p w14:paraId="3767647D" w14:textId="77777777" w:rsidR="00E91485" w:rsidRPr="00345C6D" w:rsidRDefault="00E91485" w:rsidP="00EE13DB"/>
    <w:p w14:paraId="1641D2D7" w14:textId="77777777" w:rsidR="00E91485" w:rsidRPr="00345C6D" w:rsidRDefault="00E91485" w:rsidP="00EE13DB"/>
    <w:p w14:paraId="6575E225" w14:textId="77777777" w:rsidR="00E91485" w:rsidRPr="00345C6D" w:rsidRDefault="00E91485" w:rsidP="00EE13DB"/>
    <w:p w14:paraId="7BE4B68C" w14:textId="77777777" w:rsidR="00E91485" w:rsidRPr="00345C6D" w:rsidRDefault="00E91485" w:rsidP="00EE13DB"/>
    <w:p w14:paraId="6D46C4CC" w14:textId="77777777" w:rsidR="00E91485" w:rsidRPr="00345C6D" w:rsidRDefault="00E91485" w:rsidP="00EE13DB"/>
    <w:p w14:paraId="37476F1F" w14:textId="77777777" w:rsidR="00E91485" w:rsidRPr="00345C6D" w:rsidRDefault="00E91485" w:rsidP="00EE13DB"/>
    <w:p w14:paraId="7B6C425A" w14:textId="77777777" w:rsidR="00E91485" w:rsidRPr="00345C6D" w:rsidRDefault="00E91485" w:rsidP="00EE13DB"/>
    <w:p w14:paraId="729D21FF" w14:textId="77777777" w:rsidR="00E91485" w:rsidRPr="00345C6D" w:rsidRDefault="00E91485" w:rsidP="00EE13DB"/>
    <w:p w14:paraId="30127B33" w14:textId="77777777" w:rsidR="00E91485" w:rsidRPr="00345C6D" w:rsidRDefault="00E91485" w:rsidP="00EE13DB"/>
    <w:p w14:paraId="22283CA1" w14:textId="77777777" w:rsidR="00E91485" w:rsidRPr="00345C6D" w:rsidRDefault="00E91485" w:rsidP="00EE13DB"/>
    <w:p w14:paraId="394332D8" w14:textId="77777777" w:rsidR="00E91485" w:rsidRPr="00345C6D" w:rsidRDefault="00E91485" w:rsidP="00EE13DB"/>
    <w:p w14:paraId="0CE4AC04" w14:textId="77777777" w:rsidR="00E91485" w:rsidRPr="00345C6D" w:rsidRDefault="00E91485" w:rsidP="00EE13DB"/>
    <w:p w14:paraId="35AEB55B" w14:textId="62B85E33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5.2. Ensaio com Circuito Reativo (</w:t>
      </w:r>
      <m:oMath>
        <m:r>
          <m:rPr>
            <m:sty m:val="bi"/>
          </m:rPr>
          <w:rPr>
            <w:rFonts w:ascii="Cambria Math" w:hAnsi="Cambria Math"/>
          </w:rPr>
          <m:t>R+R||C</m:t>
        </m:r>
      </m:oMath>
      <w:r w:rsidRPr="00345C6D">
        <w:rPr>
          <w:b/>
          <w:bCs/>
        </w:rPr>
        <w:t>)</w:t>
      </w:r>
    </w:p>
    <w:p w14:paraId="0A7043F8" w14:textId="5E0A371E" w:rsidR="00EE13DB" w:rsidRPr="00345C6D" w:rsidRDefault="00EE13DB" w:rsidP="00EE13DB">
      <w:r w:rsidRPr="00345C6D">
        <w:t xml:space="preserve">Para a validação em impedâncias complexas, montou-se uma carga simulando a resposta equivalente de um sensor biológico ou químico, composta pela associação em série de um resistor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 com um arranjo paralelo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||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. </w:t>
      </w:r>
    </w:p>
    <w:p w14:paraId="0FEC47C1" w14:textId="77777777" w:rsidR="00EE13DB" w:rsidRPr="00345C6D" w:rsidRDefault="00EE13DB" w:rsidP="00EE13DB">
      <w:r w:rsidRPr="00345C6D">
        <w:br/>
      </w:r>
    </w:p>
    <w:p w14:paraId="7689759A" w14:textId="5DD7BDEF" w:rsidR="00EE13DB" w:rsidRPr="00345C6D" w:rsidRDefault="00EE13DB" w:rsidP="00EE13DB">
      <w:pPr>
        <w:numPr>
          <w:ilvl w:val="0"/>
          <w:numId w:val="38"/>
        </w:numPr>
      </w:pPr>
      <w:r w:rsidRPr="00345C6D">
        <w:t>Resistor em série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):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(</w:t>
      </w:r>
      <m:oMath>
        <m:r>
          <w:rPr>
            <w:rFonts w:ascii="Cambria Math" w:hAnsi="Cambria Math"/>
          </w:rPr>
          <m:t>1000 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); </w:t>
      </w:r>
    </w:p>
    <w:p w14:paraId="12718185" w14:textId="77777777" w:rsidR="00EE13DB" w:rsidRPr="00345C6D" w:rsidRDefault="00EE13DB" w:rsidP="00EE13DB"/>
    <w:p w14:paraId="27828670" w14:textId="2B7FB007" w:rsidR="00EE13DB" w:rsidRPr="00345C6D" w:rsidRDefault="00EE13DB" w:rsidP="00EE13DB">
      <w:pPr>
        <w:numPr>
          <w:ilvl w:val="0"/>
          <w:numId w:val="38"/>
        </w:numPr>
      </w:pPr>
      <w:r w:rsidRPr="00345C6D">
        <w:t>Resistor em paralelo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345C6D">
        <w:t xml:space="preserve">):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 (</w:t>
      </w:r>
      <m:oMath>
        <m:r>
          <w:rPr>
            <w:rFonts w:ascii="Cambria Math" w:hAnsi="Cambria Math"/>
          </w:rPr>
          <m:t>1000 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 xml:space="preserve">); </w:t>
      </w:r>
    </w:p>
    <w:p w14:paraId="556C363A" w14:textId="77777777" w:rsidR="00EE13DB" w:rsidRPr="00345C6D" w:rsidRDefault="00EE13DB" w:rsidP="00EE13DB"/>
    <w:p w14:paraId="33692A1C" w14:textId="1CAF1A0D" w:rsidR="00EE13DB" w:rsidRPr="00345C6D" w:rsidRDefault="00EE13DB" w:rsidP="00EE13DB">
      <w:pPr>
        <w:numPr>
          <w:ilvl w:val="0"/>
          <w:numId w:val="38"/>
        </w:numPr>
      </w:pPr>
      <w:r w:rsidRPr="00345C6D">
        <w:t>Capacitor em paralelo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): </w:t>
      </w:r>
      <m:oMath>
        <m:r>
          <w:rPr>
            <w:rFonts w:ascii="Cambria Math" w:hAnsi="Cambria Math"/>
          </w:rPr>
          <m:t>22</m:t>
        </m:r>
        <m:r>
          <m:rPr>
            <m:nor/>
          </m:rPr>
          <m:t> nF</m:t>
        </m:r>
      </m:oMath>
      <w:r w:rsidRPr="00345C6D">
        <w:t xml:space="preserve">. </w:t>
      </w:r>
    </w:p>
    <w:p w14:paraId="6481423F" w14:textId="77777777" w:rsidR="00EE13DB" w:rsidRPr="00345C6D" w:rsidRDefault="00EE13DB" w:rsidP="00EE13DB"/>
    <w:p w14:paraId="4DD74F11" w14:textId="36A52D3A" w:rsidR="00EE13DB" w:rsidRPr="00345C6D" w:rsidRDefault="00EE13DB" w:rsidP="00EE13DB">
      <w:r w:rsidRPr="00345C6D">
        <w:t xml:space="preserve">A varredura foi configurada de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kHz</m:t>
        </m:r>
      </m:oMath>
      <w:r w:rsidRPr="00345C6D">
        <w:t xml:space="preserve"> a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> kHz</m:t>
        </m:r>
      </m:oMath>
      <w:r w:rsidRPr="00345C6D">
        <w:t xml:space="preserve"> com passo de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kHz</m:t>
        </m:r>
      </m:oMath>
      <w:r w:rsidRPr="00345C6D">
        <w:t xml:space="preserve"> (100 pontos). A resposta teórica do modelo é expressa por: </w:t>
      </w:r>
    </w:p>
    <w:p w14:paraId="58011365" w14:textId="77777777" w:rsidR="00EE13DB" w:rsidRPr="00345C6D" w:rsidRDefault="00EE13DB" w:rsidP="00EE13DB"/>
    <w:p w14:paraId="3C51E9D3" w14:textId="1FCD6EF1" w:rsidR="00EE13DB" w:rsidRPr="00345C6D" w:rsidRDefault="00000000" w:rsidP="00EE13D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teórico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1+j⋅2πf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</m:oMath>
      </m:oMathPara>
    </w:p>
    <w:p w14:paraId="264C300B" w14:textId="62C8B904" w:rsidR="00E91485" w:rsidRPr="00345C6D" w:rsidRDefault="00E91485" w:rsidP="00E91485">
      <w:r w:rsidRPr="00345C6D">
        <w:rPr>
          <w:noProof/>
        </w:rPr>
        <w:drawing>
          <wp:inline distT="0" distB="0" distL="0" distR="0" wp14:anchorId="496ECBCF" wp14:editId="7A3DE8E1">
            <wp:extent cx="4754880" cy="2097024"/>
            <wp:effectExtent l="0" t="0" r="7620" b="0"/>
            <wp:docPr id="207248436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484369" name="Imagem 20724843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9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996D" w14:textId="16C8F8C5" w:rsidR="00E91485" w:rsidRPr="00345C6D" w:rsidRDefault="00345C6D" w:rsidP="00E91485">
      <w:r w:rsidRPr="00345C6D">
        <w:rPr>
          <w:b/>
          <w:bCs/>
        </w:rPr>
        <w:t xml:space="preserve">  </w:t>
      </w:r>
      <w:r w:rsidR="00E91485" w:rsidRPr="00345C6D">
        <w:rPr>
          <w:b/>
          <w:bCs/>
        </w:rPr>
        <w:t>FIGURA 4:</w:t>
      </w:r>
      <w:r w:rsidR="00E91485" w:rsidRPr="00345C6D">
        <w:t xml:space="preserve"> Diagrama do Circuito Reativo Equivalente</w:t>
      </w:r>
    </w:p>
    <w:p w14:paraId="54C4D8BE" w14:textId="6035B171" w:rsidR="00E91485" w:rsidRPr="00345C6D" w:rsidRDefault="00345C6D" w:rsidP="00E91485">
      <w:r>
        <w:t>u</w:t>
      </w:r>
      <w:r w:rsidR="00E91485" w:rsidRPr="00345C6D">
        <w:t>tilizado no Ensaio</w:t>
      </w:r>
      <w:r w:rsidRPr="00345C6D">
        <w:t xml:space="preserve"> </w:t>
      </w:r>
    </w:p>
    <w:p w14:paraId="738173B9" w14:textId="77777777" w:rsidR="00EE13DB" w:rsidRPr="00345C6D" w:rsidRDefault="00EE13DB" w:rsidP="00EE13DB"/>
    <w:p w14:paraId="17B6B818" w14:textId="77777777" w:rsidR="00E91485" w:rsidRDefault="00E91485" w:rsidP="00EE13DB"/>
    <w:p w14:paraId="22C9C0D9" w14:textId="77777777" w:rsidR="00345C6D" w:rsidRPr="00345C6D" w:rsidRDefault="00345C6D" w:rsidP="00EE13DB"/>
    <w:p w14:paraId="79FD01E0" w14:textId="77777777" w:rsidR="00E91485" w:rsidRPr="00345C6D" w:rsidRDefault="00E91485" w:rsidP="00EE13DB"/>
    <w:p w14:paraId="48416E20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Tabela Comparativa de Amostragem (Teórico vs. Bancada)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7"/>
        <w:gridCol w:w="1292"/>
        <w:gridCol w:w="1253"/>
        <w:gridCol w:w="1411"/>
        <w:gridCol w:w="1419"/>
        <w:gridCol w:w="1426"/>
      </w:tblGrid>
      <w:tr w:rsidR="00EE13DB" w:rsidRPr="00345C6D" w14:paraId="73940BE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AAD73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b/>
                <w:bCs/>
              </w:rPr>
              <w:t>Frequência (Hz)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D6DE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>Z</w:t>
            </w: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 xml:space="preserve"> Te</w:t>
            </w:r>
            <w:r w:rsidRPr="00345C6D">
              <w:rPr>
                <w:rFonts w:ascii="Aptos" w:hAnsi="Aptos" w:cs="Aptos"/>
                <w:b/>
                <w:bCs/>
              </w:rPr>
              <w:t>ó</w:t>
            </w:r>
            <w:r w:rsidRPr="00345C6D">
              <w:rPr>
                <w:b/>
                <w:bCs/>
              </w:rPr>
              <w:t>rico (</w:t>
            </w:r>
            <w:r w:rsidRPr="00345C6D">
              <w:rPr>
                <w:rFonts w:ascii="Aptos" w:hAnsi="Aptos" w:cs="Aptos"/>
                <w:b/>
                <w:bCs/>
              </w:rPr>
              <w:t>Ω</w:t>
            </w:r>
            <w:r w:rsidRPr="00345C6D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BBE10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b/>
                <w:bCs/>
              </w:rPr>
              <w:t>Fase Teórica (°)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76D97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>Z</w:t>
            </w: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 xml:space="preserve"> Bancada (</w:t>
            </w:r>
            <w:r w:rsidRPr="00345C6D">
              <w:rPr>
                <w:rFonts w:ascii="Aptos" w:hAnsi="Aptos" w:cs="Aptos"/>
                <w:b/>
                <w:bCs/>
              </w:rPr>
              <w:t>Ω</w:t>
            </w:r>
            <w:r w:rsidRPr="00345C6D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40469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b/>
                <w:bCs/>
              </w:rPr>
              <w:t>Fase Bancada (°)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9FFB8" w14:textId="77777777" w:rsidR="00EE13DB" w:rsidRPr="00345C6D" w:rsidRDefault="00EE13DB" w:rsidP="00EE13DB">
            <w:pPr>
              <w:rPr>
                <w:b/>
                <w:bCs/>
              </w:rPr>
            </w:pPr>
            <w:r w:rsidRPr="00345C6D">
              <w:rPr>
                <w:b/>
                <w:bCs/>
              </w:rPr>
              <w:t xml:space="preserve">Erro Relativo em </w:t>
            </w: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>Z</w:t>
            </w:r>
            <w:r w:rsidRPr="00345C6D">
              <w:rPr>
                <w:rFonts w:ascii="Cambria Math" w:hAnsi="Cambria Math" w:cs="Cambria Math"/>
                <w:b/>
                <w:bCs/>
              </w:rPr>
              <w:t>∣</w:t>
            </w:r>
            <w:r w:rsidRPr="00345C6D">
              <w:rPr>
                <w:b/>
                <w:bCs/>
              </w:rPr>
              <w:t xml:space="preserve"> (%)</w:t>
            </w:r>
          </w:p>
        </w:tc>
      </w:tr>
      <w:tr w:rsidR="00EE13DB" w:rsidRPr="00345C6D" w14:paraId="41FB11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AC4B7" w14:textId="77777777" w:rsidR="00EE13DB" w:rsidRPr="00345C6D" w:rsidRDefault="00EE13DB" w:rsidP="00EE13DB">
            <w:r w:rsidRPr="00345C6D">
              <w:t>1.000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961BD" w14:textId="77777777" w:rsidR="00EE13DB" w:rsidRPr="00345C6D" w:rsidRDefault="00EE13DB" w:rsidP="00EE13DB">
            <w:r w:rsidRPr="00345C6D">
              <w:t>2136,45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797E1" w14:textId="77777777" w:rsidR="00EE13DB" w:rsidRPr="00345C6D" w:rsidRDefault="00EE13DB" w:rsidP="00EE13DB">
            <w:r w:rsidRPr="00345C6D">
              <w:t>-4,22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A7544" w14:textId="77777777" w:rsidR="00EE13DB" w:rsidRPr="00345C6D" w:rsidRDefault="00EE13DB" w:rsidP="00EE13DB">
            <w:r w:rsidRPr="00345C6D">
              <w:t>2160,00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1AC70" w14:textId="77777777" w:rsidR="00EE13DB" w:rsidRPr="00345C6D" w:rsidRDefault="00EE13DB" w:rsidP="00EE13DB">
            <w:r w:rsidRPr="00345C6D">
              <w:t>0,00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10C8C" w14:textId="77777777" w:rsidR="00EE13DB" w:rsidRPr="00345C6D" w:rsidRDefault="00EE13DB" w:rsidP="00EE13DB">
            <w:r w:rsidRPr="00345C6D">
              <w:t>+1,10%</w:t>
            </w:r>
          </w:p>
        </w:tc>
      </w:tr>
      <w:tr w:rsidR="00EE13DB" w:rsidRPr="00345C6D" w14:paraId="33C86F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4EA1C" w14:textId="77777777" w:rsidR="00EE13DB" w:rsidRPr="00345C6D" w:rsidRDefault="00EE13DB" w:rsidP="00EE13DB">
            <w:r w:rsidRPr="00345C6D">
              <w:t>2.000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61B94" w14:textId="77777777" w:rsidR="00EE13DB" w:rsidRPr="00345C6D" w:rsidRDefault="00EE13DB" w:rsidP="00EE13DB">
            <w:r w:rsidRPr="00345C6D">
              <w:t>2071,60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CA35B" w14:textId="77777777" w:rsidR="00EE13DB" w:rsidRPr="00345C6D" w:rsidRDefault="00EE13DB" w:rsidP="00EE13DB">
            <w:r w:rsidRPr="00345C6D">
              <w:t>-8,13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3A271" w14:textId="77777777" w:rsidR="00EE13DB" w:rsidRPr="00345C6D" w:rsidRDefault="00EE13DB" w:rsidP="00EE13DB">
            <w:r w:rsidRPr="00345C6D">
              <w:t>2128,29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B8E5C" w14:textId="77777777" w:rsidR="00EE13DB" w:rsidRPr="00345C6D" w:rsidRDefault="00EE13DB" w:rsidP="00EE13DB">
            <w:r w:rsidRPr="00345C6D">
              <w:t>-4,99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139F0" w14:textId="77777777" w:rsidR="00EE13DB" w:rsidRPr="00345C6D" w:rsidRDefault="00EE13DB" w:rsidP="00EE13DB">
            <w:r w:rsidRPr="00345C6D">
              <w:t>+2,74%</w:t>
            </w:r>
          </w:p>
        </w:tc>
      </w:tr>
      <w:tr w:rsidR="00EE13DB" w:rsidRPr="00345C6D" w14:paraId="4165CD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7B27F" w14:textId="77777777" w:rsidR="00EE13DB" w:rsidRPr="00345C6D" w:rsidRDefault="00EE13DB" w:rsidP="00EE13DB">
            <w:r w:rsidRPr="00345C6D">
              <w:t>5.000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783BC" w14:textId="77777777" w:rsidR="00EE13DB" w:rsidRPr="00345C6D" w:rsidRDefault="00EE13DB" w:rsidP="00EE13DB">
            <w:r w:rsidRPr="00345C6D">
              <w:t>1773,56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595B7" w14:textId="77777777" w:rsidR="00EE13DB" w:rsidRPr="00345C6D" w:rsidRDefault="00EE13DB" w:rsidP="00EE13DB">
            <w:r w:rsidRPr="00345C6D">
              <w:t>-16,27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D8630" w14:textId="77777777" w:rsidR="00EE13DB" w:rsidRPr="00345C6D" w:rsidRDefault="00EE13DB" w:rsidP="00EE13DB">
            <w:r w:rsidRPr="00345C6D">
              <w:t>1813,79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1D141" w14:textId="77777777" w:rsidR="00EE13DB" w:rsidRPr="00345C6D" w:rsidRDefault="00EE13DB" w:rsidP="00EE13DB">
            <w:r w:rsidRPr="00345C6D">
              <w:t>-3,37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58115" w14:textId="77777777" w:rsidR="00EE13DB" w:rsidRPr="00345C6D" w:rsidRDefault="00EE13DB" w:rsidP="00EE13DB">
            <w:r w:rsidRPr="00345C6D">
              <w:t>+2,27%</w:t>
            </w:r>
          </w:p>
        </w:tc>
      </w:tr>
      <w:tr w:rsidR="00EE13DB" w:rsidRPr="00345C6D" w14:paraId="046AFD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E92DE" w14:textId="77777777" w:rsidR="00EE13DB" w:rsidRPr="00345C6D" w:rsidRDefault="00EE13DB" w:rsidP="00EE13DB">
            <w:r w:rsidRPr="00345C6D">
              <w:t>10.000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558BD" w14:textId="77777777" w:rsidR="00EE13DB" w:rsidRPr="00345C6D" w:rsidRDefault="00EE13DB" w:rsidP="00EE13DB">
            <w:r w:rsidRPr="00345C6D">
              <w:t>1414,50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A41DE" w14:textId="77777777" w:rsidR="00EE13DB" w:rsidRPr="00345C6D" w:rsidRDefault="00EE13DB" w:rsidP="00EE13DB">
            <w:r w:rsidRPr="00345C6D">
              <w:t>-19,44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DE18C" w14:textId="77777777" w:rsidR="00EE13DB" w:rsidRPr="00345C6D" w:rsidRDefault="00EE13DB" w:rsidP="00EE13DB">
            <w:r w:rsidRPr="00345C6D">
              <w:t>1574,64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2BA75" w14:textId="77777777" w:rsidR="00EE13DB" w:rsidRPr="00345C6D" w:rsidRDefault="00EE13DB" w:rsidP="00EE13DB">
            <w:r w:rsidRPr="00345C6D">
              <w:t>-8,49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80B6C" w14:textId="77777777" w:rsidR="00EE13DB" w:rsidRPr="00345C6D" w:rsidRDefault="00EE13DB" w:rsidP="00EE13DB">
            <w:r w:rsidRPr="00345C6D">
              <w:t>+11,32%</w:t>
            </w:r>
          </w:p>
        </w:tc>
      </w:tr>
      <w:tr w:rsidR="00EE13DB" w:rsidRPr="00345C6D" w14:paraId="7261D6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AA42A" w14:textId="77777777" w:rsidR="00EE13DB" w:rsidRPr="00345C6D" w:rsidRDefault="00EE13DB" w:rsidP="00EE13DB">
            <w:r w:rsidRPr="00345C6D">
              <w:t>20.000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8A9AA" w14:textId="77777777" w:rsidR="00EE13DB" w:rsidRPr="00345C6D" w:rsidRDefault="00EE13DB" w:rsidP="00EE13DB">
            <w:r w:rsidRPr="00345C6D">
              <w:t>1188,93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1A065" w14:textId="77777777" w:rsidR="00EE13DB" w:rsidRPr="00345C6D" w:rsidRDefault="00EE13DB" w:rsidP="00EE13DB">
            <w:r w:rsidRPr="00345C6D">
              <w:t>-15,30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32107" w14:textId="77777777" w:rsidR="00EE13DB" w:rsidRPr="00345C6D" w:rsidRDefault="00EE13DB" w:rsidP="00EE13DB">
            <w:r w:rsidRPr="00345C6D">
              <w:t>1426,15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6D751" w14:textId="77777777" w:rsidR="00EE13DB" w:rsidRPr="00345C6D" w:rsidRDefault="00EE13DB" w:rsidP="00EE13DB">
            <w:r w:rsidRPr="00345C6D">
              <w:t>-4,24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F2D19" w14:textId="77777777" w:rsidR="00EE13DB" w:rsidRPr="00345C6D" w:rsidRDefault="00EE13DB" w:rsidP="00EE13DB">
            <w:r w:rsidRPr="00345C6D">
              <w:t>+19,95%</w:t>
            </w:r>
          </w:p>
        </w:tc>
      </w:tr>
      <w:tr w:rsidR="00EE13DB" w:rsidRPr="00345C6D" w14:paraId="6B26D6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BCBDF" w14:textId="77777777" w:rsidR="00EE13DB" w:rsidRPr="00345C6D" w:rsidRDefault="00EE13DB" w:rsidP="00EE13DB">
            <w:r w:rsidRPr="00345C6D">
              <w:t>30.000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ED5E" w14:textId="77777777" w:rsidR="00EE13DB" w:rsidRPr="00345C6D" w:rsidRDefault="00EE13DB" w:rsidP="00EE13DB">
            <w:r w:rsidRPr="00345C6D">
              <w:t>1131,29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73AAA" w14:textId="77777777" w:rsidR="00EE13DB" w:rsidRPr="00345C6D" w:rsidRDefault="00EE13DB" w:rsidP="00EE13DB">
            <w:r w:rsidRPr="00345C6D">
              <w:t>-11,48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26DFE" w14:textId="77777777" w:rsidR="00EE13DB" w:rsidRPr="00345C6D" w:rsidRDefault="00EE13DB" w:rsidP="00EE13DB">
            <w:r w:rsidRPr="00345C6D">
              <w:t>1383,08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261C5" w14:textId="77777777" w:rsidR="00EE13DB" w:rsidRPr="00345C6D" w:rsidRDefault="00EE13DB" w:rsidP="00EE13DB">
            <w:r w:rsidRPr="00345C6D">
              <w:t>-5,30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D9AC2" w14:textId="77777777" w:rsidR="00EE13DB" w:rsidRPr="00345C6D" w:rsidRDefault="00EE13DB" w:rsidP="00EE13DB">
            <w:r w:rsidRPr="00345C6D">
              <w:t>+22,26%</w:t>
            </w:r>
          </w:p>
        </w:tc>
      </w:tr>
      <w:tr w:rsidR="00EE13DB" w:rsidRPr="00345C6D" w14:paraId="1B5DAE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808EF" w14:textId="77777777" w:rsidR="00EE13DB" w:rsidRPr="00345C6D" w:rsidRDefault="00EE13DB" w:rsidP="00EE13DB">
            <w:r w:rsidRPr="00345C6D">
              <w:t>50.000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BA540" w14:textId="77777777" w:rsidR="00EE13DB" w:rsidRPr="00345C6D" w:rsidRDefault="00EE13DB" w:rsidP="00EE13DB">
            <w:r w:rsidRPr="00345C6D">
              <w:t>1099,04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F355B" w14:textId="77777777" w:rsidR="00EE13DB" w:rsidRPr="00345C6D" w:rsidRDefault="00EE13DB" w:rsidP="00EE13DB">
            <w:r w:rsidRPr="00345C6D">
              <w:t>-7,37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ECB3B" w14:textId="77777777" w:rsidR="00EE13DB" w:rsidRPr="00345C6D" w:rsidRDefault="00EE13DB" w:rsidP="00EE13DB">
            <w:r w:rsidRPr="00345C6D">
              <w:t>1316,31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79B49" w14:textId="77777777" w:rsidR="00EE13DB" w:rsidRPr="00345C6D" w:rsidRDefault="00EE13DB" w:rsidP="00EE13DB">
            <w:r w:rsidRPr="00345C6D">
              <w:t>+0,59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CF4F1" w14:textId="77777777" w:rsidR="00EE13DB" w:rsidRPr="00345C6D" w:rsidRDefault="00EE13DB" w:rsidP="00EE13DB">
            <w:r w:rsidRPr="00345C6D">
              <w:t>+19,77%</w:t>
            </w:r>
          </w:p>
        </w:tc>
      </w:tr>
      <w:tr w:rsidR="00EE13DB" w:rsidRPr="00345C6D" w14:paraId="45CEC4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D5B3E" w14:textId="77777777" w:rsidR="00EE13DB" w:rsidRPr="00345C6D" w:rsidRDefault="00EE13DB" w:rsidP="00EE13DB">
            <w:r w:rsidRPr="00345C6D">
              <w:t>75.000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257DA" w14:textId="77777777" w:rsidR="00EE13DB" w:rsidRPr="00345C6D" w:rsidRDefault="00EE13DB" w:rsidP="00EE13DB">
            <w:r w:rsidRPr="00345C6D">
              <w:t>1088,55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129A1" w14:textId="77777777" w:rsidR="00EE13DB" w:rsidRPr="00345C6D" w:rsidRDefault="00EE13DB" w:rsidP="00EE13DB">
            <w:r w:rsidRPr="00345C6D">
              <w:t>-5,02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6BA63" w14:textId="77777777" w:rsidR="00EE13DB" w:rsidRPr="00345C6D" w:rsidRDefault="00EE13DB" w:rsidP="00EE13DB">
            <w:r w:rsidRPr="00345C6D">
              <w:t>1180,46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94AF3" w14:textId="77777777" w:rsidR="00EE13DB" w:rsidRPr="00345C6D" w:rsidRDefault="00EE13DB" w:rsidP="00EE13DB">
            <w:r w:rsidRPr="00345C6D">
              <w:t>+0,79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FDBB" w14:textId="77777777" w:rsidR="00EE13DB" w:rsidRPr="00345C6D" w:rsidRDefault="00EE13DB" w:rsidP="00EE13DB">
            <w:r w:rsidRPr="00345C6D">
              <w:t>+8,44%</w:t>
            </w:r>
          </w:p>
        </w:tc>
      </w:tr>
      <w:tr w:rsidR="00EE13DB" w:rsidRPr="00345C6D" w14:paraId="652F38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4CAD5D" w14:textId="77777777" w:rsidR="00EE13DB" w:rsidRPr="00345C6D" w:rsidRDefault="00EE13DB" w:rsidP="00EE13DB">
            <w:r w:rsidRPr="00345C6D">
              <w:t>100.000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38CE6" w14:textId="77777777" w:rsidR="00EE13DB" w:rsidRPr="00345C6D" w:rsidRDefault="00EE13DB" w:rsidP="00EE13DB">
            <w:r w:rsidRPr="00345C6D">
              <w:t>1084,82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10B4D" w14:textId="77777777" w:rsidR="00EE13DB" w:rsidRPr="00345C6D" w:rsidRDefault="00EE13DB" w:rsidP="00EE13DB">
            <w:r w:rsidRPr="00345C6D">
              <w:t>-3,80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FB6835" w14:textId="77777777" w:rsidR="00EE13DB" w:rsidRPr="00345C6D" w:rsidRDefault="00EE13DB" w:rsidP="00EE13DB">
            <w:r w:rsidRPr="00345C6D">
              <w:t>1182,07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98DED" w14:textId="77777777" w:rsidR="00EE13DB" w:rsidRPr="00345C6D" w:rsidRDefault="00EE13DB" w:rsidP="00EE13DB">
            <w:r w:rsidRPr="00345C6D">
              <w:t>+2,46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67A51" w14:textId="77777777" w:rsidR="00EE13DB" w:rsidRPr="00345C6D" w:rsidRDefault="00EE13DB" w:rsidP="00EE13DB">
            <w:r w:rsidRPr="00345C6D">
              <w:t>+8,97%</w:t>
            </w:r>
          </w:p>
        </w:tc>
      </w:tr>
    </w:tbl>
    <w:p w14:paraId="5F8E3D14" w14:textId="77777777" w:rsidR="00EE13DB" w:rsidRPr="00345C6D" w:rsidRDefault="00EE13DB" w:rsidP="00EE13DB">
      <w:r w:rsidRPr="00345C6D">
        <w:t>Discussão das Anomalias Observadas nos Dados de Bancada</w:t>
      </w:r>
    </w:p>
    <w:p w14:paraId="6ECA00D4" w14:textId="77777777" w:rsidR="00EE13DB" w:rsidRPr="00345C6D" w:rsidRDefault="00EE13DB" w:rsidP="00EE13DB">
      <w:pPr>
        <w:numPr>
          <w:ilvl w:val="0"/>
          <w:numId w:val="39"/>
        </w:numPr>
      </w:pPr>
      <w:r w:rsidRPr="00345C6D">
        <w:t>Erro de Quantização na Magnitude (Efeito em Escada): A curva experimental de magnitude exibiu descontinuidades na forma de patamares constantes. Isso ocorre devido à limitação de resolução do ADC de 12 bits e à resposta discreta do TIA interno sem o suporte de condicionamento de sinal flexível.</w:t>
      </w:r>
    </w:p>
    <w:p w14:paraId="568EB9AE" w14:textId="77777777" w:rsidR="00EE13DB" w:rsidRPr="00345C6D" w:rsidRDefault="00EE13DB" w:rsidP="00EE13DB"/>
    <w:p w14:paraId="3C761B02" w14:textId="65DA2493" w:rsidR="00EE13DB" w:rsidRPr="00345C6D" w:rsidRDefault="00EE13DB" w:rsidP="00EE13DB">
      <w:pPr>
        <w:numPr>
          <w:ilvl w:val="0"/>
          <w:numId w:val="39"/>
        </w:numPr>
      </w:pPr>
      <w:r w:rsidRPr="00345C6D">
        <w:t xml:space="preserve">Inversão e Erro Severo de Fase: A formulação teórica estabelece que a carga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||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45C6D">
        <w:t xml:space="preserve"> possui comportamento estritamente capacitivo, mantendo o ângulo de fase negativo em todo o espectro (alcançando o mínimo de </w:t>
      </w:r>
      <m:oMath>
        <m:r>
          <w:rPr>
            <w:rFonts w:ascii="Cambria Math" w:hAnsi="Cambria Math"/>
          </w:rPr>
          <m:t>≈-19,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44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</m:oMath>
      <w:r w:rsidRPr="00345C6D">
        <w:t xml:space="preserve"> em </w:t>
      </w:r>
      <m:oMath>
        <m:r>
          <w:rPr>
            <w:rFonts w:ascii="Cambria Math" w:hAnsi="Cambria Math"/>
          </w:rPr>
          <m:t>10</m:t>
        </m:r>
        <m:r>
          <m:rPr>
            <m:nor/>
          </m:rPr>
          <m:t> kHz</m:t>
        </m:r>
      </m:oMath>
      <w:r w:rsidRPr="00345C6D">
        <w:t xml:space="preserve">). Contudo, as medições práticas </w:t>
      </w:r>
      <w:r w:rsidRPr="00345C6D">
        <w:lastRenderedPageBreak/>
        <w:t xml:space="preserve">registraram fases positivas a partir de </w:t>
      </w:r>
      <m:oMath>
        <m:r>
          <w:rPr>
            <w:rFonts w:ascii="Cambria Math" w:hAnsi="Cambria Math"/>
          </w:rPr>
          <m:t>50</m:t>
        </m:r>
        <m:r>
          <m:rPr>
            <m:nor/>
          </m:rPr>
          <m:t> kHz</m:t>
        </m:r>
      </m:oMath>
      <w:r w:rsidRPr="00345C6D">
        <w:t xml:space="preserve"> (</w:t>
      </w:r>
      <m:oMath>
        <m:r>
          <w:rPr>
            <w:rFonts w:ascii="Cambria Math" w:hAnsi="Cambria Math"/>
          </w:rPr>
          <m:t>+0,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59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</m:oMath>
      <w:r w:rsidRPr="00345C6D">
        <w:t xml:space="preserve"> em </w:t>
      </w:r>
      <m:oMath>
        <m:r>
          <w:rPr>
            <w:rFonts w:ascii="Cambria Math" w:hAnsi="Cambria Math"/>
          </w:rPr>
          <m:t>50</m:t>
        </m:r>
        <m:r>
          <m:rPr>
            <m:nor/>
          </m:rPr>
          <m:t> kHz</m:t>
        </m:r>
      </m:oMath>
      <w:r w:rsidRPr="00345C6D">
        <w:t xml:space="preserve"> e </w:t>
      </w:r>
      <m:oMath>
        <m:r>
          <w:rPr>
            <w:rFonts w:ascii="Cambria Math" w:hAnsi="Cambria Math"/>
          </w:rPr>
          <m:t>+2,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46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</m:oMath>
      <w:r w:rsidRPr="00345C6D">
        <w:t xml:space="preserve"> em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> kHz</m:t>
        </m:r>
      </m:oMath>
      <w:r w:rsidRPr="00345C6D">
        <w:t>). Essa inversão indica um falso comportamento indutivo, provocado pela falta de remoção do nível de tensão DC (</w:t>
      </w:r>
      <w:r w:rsidRPr="00345C6D">
        <w:rPr>
          <w:i/>
          <w:iCs/>
        </w:rPr>
        <w:t>DC Offset</w:t>
      </w:r>
      <w:r w:rsidRPr="00345C6D">
        <w:t xml:space="preserve">) no pino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 e pela ausência de compensação do atraso de fase intrínseco do CI.</w:t>
      </w:r>
    </w:p>
    <w:p w14:paraId="19F6EA8E" w14:textId="77777777" w:rsidR="00EE13DB" w:rsidRPr="00345C6D" w:rsidRDefault="00EE13DB" w:rsidP="00EE13DB"/>
    <w:p w14:paraId="3091005C" w14:textId="260FCABB" w:rsidR="00EE13DB" w:rsidRPr="00345C6D" w:rsidRDefault="00EE13DB" w:rsidP="00EE13DB">
      <w:pPr>
        <w:numPr>
          <w:ilvl w:val="0"/>
          <w:numId w:val="39"/>
        </w:numPr>
      </w:pPr>
      <w:r w:rsidRPr="00345C6D">
        <w:t>Deformação do Diagrama de Nyquist: A plotagem dos dados brutos no plano complexo (</w:t>
      </w:r>
      <m:oMath>
        <m:r>
          <w:rPr>
            <w:rFonts w:ascii="Cambria Math" w:hAnsi="Cambria Math"/>
          </w:rPr>
          <m:t>Z'</m:t>
        </m:r>
      </m:oMath>
      <w:r w:rsidRPr="00345C6D">
        <w:t xml:space="preserve"> vs. </w:t>
      </w:r>
      <m:oMath>
        <m:r>
          <w:rPr>
            <w:rFonts w:ascii="Cambria Math" w:hAnsi="Cambria Math"/>
          </w:rPr>
          <m:t>-Z''</m:t>
        </m:r>
      </m:oMath>
      <w:r w:rsidRPr="00345C6D">
        <w:t>) resultou em uma trajetória ruidosa e sem formato definido, divergindo do semicírculo teórico contínuo esperado. A ausência de tratamento inviabiliza o ajuste de modelos equivalentes (</w:t>
      </w:r>
      <w:r w:rsidRPr="00345C6D">
        <w:rPr>
          <w:i/>
          <w:iCs/>
        </w:rPr>
        <w:t>fitting</w:t>
      </w:r>
      <w:r w:rsidRPr="00345C6D">
        <w:t>) para a caracterização do sensor.</w:t>
      </w:r>
    </w:p>
    <w:p w14:paraId="45C79ACB" w14:textId="77777777" w:rsidR="00EE13DB" w:rsidRPr="00345C6D" w:rsidRDefault="00EE13DB" w:rsidP="00EE13DB"/>
    <w:p w14:paraId="25AE84BD" w14:textId="7AEC3026" w:rsidR="00A3620B" w:rsidRPr="00345C6D" w:rsidRDefault="00A3620B" w:rsidP="00EE13DB">
      <w:r w:rsidRPr="00345C6D">
        <w:rPr>
          <w:noProof/>
        </w:rPr>
        <w:drawing>
          <wp:inline distT="0" distB="0" distL="0" distR="0" wp14:anchorId="52001BF0" wp14:editId="04DBEA1D">
            <wp:extent cx="5400040" cy="1804035"/>
            <wp:effectExtent l="0" t="0" r="0" b="5715"/>
            <wp:docPr id="19681421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4211" name="Imagem 1968142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A41A1" w14:textId="44411CAE" w:rsidR="00EE13DB" w:rsidRPr="00345C6D" w:rsidRDefault="00345C6D" w:rsidP="00EE13DB">
      <w:r w:rsidRPr="00345C6D">
        <w:t xml:space="preserve">  </w:t>
      </w:r>
      <w:r w:rsidR="00EE13DB" w:rsidRPr="00345C6D">
        <w:rPr>
          <w:b/>
          <w:bCs/>
        </w:rPr>
        <w:t>FIGURA 5:</w:t>
      </w:r>
      <w:r w:rsidR="00EE13DB" w:rsidRPr="00345C6D">
        <w:t xml:space="preserve"> Gráficos Comparativos da Resposta em Frequência (Teórico vs. Bancada)</w:t>
      </w:r>
      <w:r w:rsidRPr="00345C6D">
        <w:t xml:space="preserve"> </w:t>
      </w:r>
    </w:p>
    <w:p w14:paraId="4FE17CC6" w14:textId="77777777" w:rsidR="00EE13DB" w:rsidRPr="00345C6D" w:rsidRDefault="00EE13DB" w:rsidP="00EE13DB"/>
    <w:p w14:paraId="2BBDB3D2" w14:textId="77777777" w:rsidR="00A3620B" w:rsidRPr="00345C6D" w:rsidRDefault="00A3620B" w:rsidP="00EE13DB"/>
    <w:p w14:paraId="7C84E5CB" w14:textId="77777777" w:rsidR="00A3620B" w:rsidRPr="00345C6D" w:rsidRDefault="00A3620B" w:rsidP="00EE13DB"/>
    <w:p w14:paraId="25426A7B" w14:textId="77777777" w:rsidR="00A3620B" w:rsidRPr="00345C6D" w:rsidRDefault="00A3620B" w:rsidP="00EE13DB"/>
    <w:p w14:paraId="77AF7E34" w14:textId="77777777" w:rsidR="00A3620B" w:rsidRPr="00345C6D" w:rsidRDefault="00A3620B" w:rsidP="00EE13DB"/>
    <w:p w14:paraId="1364CDE6" w14:textId="77777777" w:rsidR="00A3620B" w:rsidRPr="00345C6D" w:rsidRDefault="00A3620B" w:rsidP="00EE13DB"/>
    <w:p w14:paraId="155569F8" w14:textId="77777777" w:rsidR="00A3620B" w:rsidRPr="00345C6D" w:rsidRDefault="00A3620B" w:rsidP="00EE13DB"/>
    <w:p w14:paraId="07C516AC" w14:textId="77777777" w:rsidR="00A3620B" w:rsidRPr="00345C6D" w:rsidRDefault="00A3620B" w:rsidP="00EE13DB"/>
    <w:p w14:paraId="349C38D7" w14:textId="77777777" w:rsidR="00A3620B" w:rsidRPr="00345C6D" w:rsidRDefault="00A3620B" w:rsidP="00EE13DB"/>
    <w:p w14:paraId="155E6E60" w14:textId="77777777" w:rsidR="00A3620B" w:rsidRPr="00345C6D" w:rsidRDefault="00A3620B" w:rsidP="00EE13DB"/>
    <w:p w14:paraId="0BFF6E4F" w14:textId="77777777" w:rsidR="00A3620B" w:rsidRPr="00345C6D" w:rsidRDefault="00A3620B" w:rsidP="00EE13DB"/>
    <w:p w14:paraId="187CA57A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6. Aplicações Típicas na Literatura Acadêmica</w:t>
      </w:r>
    </w:p>
    <w:p w14:paraId="00E5023B" w14:textId="77777777" w:rsidR="00EE13DB" w:rsidRPr="00345C6D" w:rsidRDefault="00EE13DB" w:rsidP="00EE13DB">
      <w:r w:rsidRPr="00345C6D">
        <w:t>Devido à sua flexibilidade e baixo custo em comparação com analisadores de bancada, o AD5933 é amplamente reportado em aplicações como:</w:t>
      </w:r>
    </w:p>
    <w:p w14:paraId="6C933ACB" w14:textId="77777777" w:rsidR="00EE13DB" w:rsidRPr="00345C6D" w:rsidRDefault="00EE13DB" w:rsidP="00EE13DB">
      <w:r w:rsidRPr="00345C6D">
        <w:br/>
      </w:r>
    </w:p>
    <w:p w14:paraId="674361C6" w14:textId="77777777" w:rsidR="00EE13DB" w:rsidRPr="00345C6D" w:rsidRDefault="00EE13DB" w:rsidP="00EE13DB">
      <w:pPr>
        <w:numPr>
          <w:ilvl w:val="0"/>
          <w:numId w:val="40"/>
        </w:numPr>
      </w:pPr>
      <w:r w:rsidRPr="00345C6D">
        <w:t xml:space="preserve">Espectroscopia de Impedância Bioelétrica (BIA) e medições de tecidos biológicos; </w:t>
      </w:r>
    </w:p>
    <w:p w14:paraId="1F0AE131" w14:textId="77777777" w:rsidR="00EE13DB" w:rsidRPr="00345C6D" w:rsidRDefault="00EE13DB" w:rsidP="00EE13DB"/>
    <w:p w14:paraId="7F6DDCBA" w14:textId="77777777" w:rsidR="00EE13DB" w:rsidRPr="00345C6D" w:rsidRDefault="00EE13DB" w:rsidP="00EE13DB">
      <w:pPr>
        <w:numPr>
          <w:ilvl w:val="0"/>
          <w:numId w:val="40"/>
        </w:numPr>
      </w:pPr>
      <w:r w:rsidRPr="00345C6D">
        <w:t xml:space="preserve">Caracterização eletroquímica, acompanhamento de processos de corrosão e análise de sensores químicos; </w:t>
      </w:r>
    </w:p>
    <w:p w14:paraId="34B9DA29" w14:textId="77777777" w:rsidR="00EE13DB" w:rsidRPr="00345C6D" w:rsidRDefault="00EE13DB" w:rsidP="00EE13DB"/>
    <w:p w14:paraId="58F323D8" w14:textId="77777777" w:rsidR="00EE13DB" w:rsidRPr="00345C6D" w:rsidRDefault="00EE13DB" w:rsidP="00EE13DB">
      <w:pPr>
        <w:numPr>
          <w:ilvl w:val="0"/>
          <w:numId w:val="40"/>
        </w:numPr>
      </w:pPr>
      <w:r w:rsidRPr="00345C6D">
        <w:t xml:space="preserve">Avaliação não destrutiva de materiais e monitoramento do estado de carga/saúde em baterias e células de combustível. </w:t>
      </w:r>
    </w:p>
    <w:p w14:paraId="02B30438" w14:textId="77777777" w:rsidR="00EE13DB" w:rsidRPr="00345C6D" w:rsidRDefault="00EE13DB" w:rsidP="00EE13DB"/>
    <w:p w14:paraId="2762C55C" w14:textId="77777777" w:rsidR="00A3620B" w:rsidRPr="00345C6D" w:rsidRDefault="00A3620B" w:rsidP="00EE13DB"/>
    <w:p w14:paraId="394D3306" w14:textId="77777777" w:rsidR="00A3620B" w:rsidRPr="00345C6D" w:rsidRDefault="00A3620B" w:rsidP="00EE13DB"/>
    <w:p w14:paraId="018B8B1B" w14:textId="77777777" w:rsidR="00A3620B" w:rsidRPr="00345C6D" w:rsidRDefault="00A3620B" w:rsidP="00EE13DB"/>
    <w:p w14:paraId="5E711FC9" w14:textId="77777777" w:rsidR="00A3620B" w:rsidRPr="00345C6D" w:rsidRDefault="00A3620B" w:rsidP="00EE13DB"/>
    <w:p w14:paraId="280EA46C" w14:textId="77777777" w:rsidR="00A3620B" w:rsidRPr="00345C6D" w:rsidRDefault="00A3620B" w:rsidP="00EE13DB"/>
    <w:p w14:paraId="5E182687" w14:textId="77777777" w:rsidR="00A3620B" w:rsidRPr="00345C6D" w:rsidRDefault="00A3620B" w:rsidP="00EE13DB"/>
    <w:p w14:paraId="6FFAB514" w14:textId="77777777" w:rsidR="00A3620B" w:rsidRPr="00345C6D" w:rsidRDefault="00A3620B" w:rsidP="00EE13DB"/>
    <w:p w14:paraId="5D1C5A88" w14:textId="77777777" w:rsidR="00A3620B" w:rsidRPr="00345C6D" w:rsidRDefault="00A3620B" w:rsidP="00EE13DB"/>
    <w:p w14:paraId="155A4104" w14:textId="77777777" w:rsidR="00A3620B" w:rsidRPr="00345C6D" w:rsidRDefault="00A3620B" w:rsidP="00EE13DB"/>
    <w:p w14:paraId="50A7F8C8" w14:textId="77777777" w:rsidR="00A3620B" w:rsidRPr="00345C6D" w:rsidRDefault="00A3620B" w:rsidP="00EE13DB"/>
    <w:p w14:paraId="358B7C83" w14:textId="77777777" w:rsidR="00A3620B" w:rsidRPr="00345C6D" w:rsidRDefault="00A3620B" w:rsidP="00EE13DB"/>
    <w:p w14:paraId="5130D926" w14:textId="77777777" w:rsidR="00A3620B" w:rsidRPr="00345C6D" w:rsidRDefault="00A3620B" w:rsidP="00EE13DB"/>
    <w:p w14:paraId="6A7A8FEF" w14:textId="77777777" w:rsidR="00A3620B" w:rsidRPr="00345C6D" w:rsidRDefault="00A3620B" w:rsidP="00EE13DB"/>
    <w:p w14:paraId="019D1238" w14:textId="77777777" w:rsidR="00A3620B" w:rsidRPr="00345C6D" w:rsidRDefault="00A3620B" w:rsidP="00EE13DB"/>
    <w:p w14:paraId="3BD1477B" w14:textId="77777777" w:rsidR="00A3620B" w:rsidRPr="00345C6D" w:rsidRDefault="00A3620B" w:rsidP="00EE13DB"/>
    <w:p w14:paraId="0A4A5914" w14:textId="77777777" w:rsidR="00A3620B" w:rsidRPr="00345C6D" w:rsidRDefault="00A3620B" w:rsidP="00EE13DB"/>
    <w:p w14:paraId="28B5774A" w14:textId="66B008B1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7. Trabalhos Correlatos e Projetos Práticos com o AD5933</w:t>
      </w:r>
    </w:p>
    <w:p w14:paraId="54AE2C66" w14:textId="77777777" w:rsidR="00EE13DB" w:rsidRPr="00345C6D" w:rsidRDefault="00EE13DB" w:rsidP="00EE13DB">
      <w:r w:rsidRPr="00345C6D">
        <w:t>A literatura científica apresenta ampla utilização do CI AD5933 em protótipos dedicados, cobrindo diversas áreas da engenharia e biotecnologia. A análise destes trabalhos demonstra a necessidade recorrente de projetar frentes analógicas (</w:t>
      </w:r>
      <w:r w:rsidRPr="00345C6D">
        <w:rPr>
          <w:i/>
          <w:iCs/>
        </w:rPr>
        <w:t>Analog Front-End</w:t>
      </w:r>
      <w:r w:rsidRPr="00345C6D">
        <w:t xml:space="preserve"> — AFE) customizadas para contornar as limitações nativas do componente, como a medição de baixas impedâncias e a garantia de isolamento e segurança elétrica em seres humanos.</w:t>
      </w:r>
    </w:p>
    <w:p w14:paraId="38EA1FB8" w14:textId="77777777" w:rsidR="00EE13DB" w:rsidRPr="00345C6D" w:rsidRDefault="00EE13DB" w:rsidP="00EE13DB">
      <w:r w:rsidRPr="00345C6D">
        <w:br/>
      </w:r>
    </w:p>
    <w:p w14:paraId="08CFA772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7.1. Agricultura e Qualidade de Alimentos</w:t>
      </w:r>
    </w:p>
    <w:p w14:paraId="21576C79" w14:textId="77777777" w:rsidR="00EE13DB" w:rsidRPr="00345C6D" w:rsidRDefault="00EE13DB" w:rsidP="00EE13DB">
      <w:pPr>
        <w:numPr>
          <w:ilvl w:val="0"/>
          <w:numId w:val="41"/>
        </w:numPr>
      </w:pPr>
      <w:r w:rsidRPr="00345C6D">
        <w:t>FruitMeter (FM): Projeto de um analisador portátil para monitorar a qualidade e o estágio de amadurecimento de frutas ao longo da cadeia de suprimentos (</w:t>
      </w:r>
      <w:r w:rsidRPr="00345C6D">
        <w:rPr>
          <w:i/>
          <w:iCs/>
        </w:rPr>
        <w:t>IEEE Xplore</w:t>
      </w:r>
      <w:r w:rsidRPr="00345C6D">
        <w:t xml:space="preserve">: </w:t>
      </w:r>
      <w:hyperlink r:id="rId9" w:tgtFrame="_blank" w:history="1">
        <w:r w:rsidRPr="00345C6D">
          <w:rPr>
            <w:rStyle w:val="Hyperlink"/>
          </w:rPr>
          <w:t>document/9408574</w:t>
        </w:r>
      </w:hyperlink>
      <w:r w:rsidRPr="00345C6D">
        <w:t>).</w:t>
      </w:r>
    </w:p>
    <w:p w14:paraId="31E9304E" w14:textId="77777777" w:rsidR="00EE13DB" w:rsidRPr="00345C6D" w:rsidRDefault="00EE13DB" w:rsidP="00EE13DB"/>
    <w:p w14:paraId="59EEEBB6" w14:textId="77777777" w:rsidR="00EE13DB" w:rsidRPr="00345C6D" w:rsidRDefault="00EE13DB" w:rsidP="00EE13DB">
      <w:pPr>
        <w:numPr>
          <w:ilvl w:val="0"/>
          <w:numId w:val="41"/>
        </w:numPr>
      </w:pPr>
      <w:r w:rsidRPr="00345C6D">
        <w:t>Bioimpedância em Plantas (Tomate): Protótipo desenvolvido para a medição de variações hídricas no caule de plantas de tomateiro via espectroscopia de bioimpedância (</w:t>
      </w:r>
      <w:r w:rsidRPr="00345C6D">
        <w:rPr>
          <w:i/>
          <w:iCs/>
        </w:rPr>
        <w:t>Referência:</w:t>
      </w:r>
      <w:r w:rsidRPr="00345C6D">
        <w:t xml:space="preserve"> "A Prototype Portable System for Bioelectrical Impedance Spectroscopy", 2011).</w:t>
      </w:r>
    </w:p>
    <w:p w14:paraId="3DD59AFB" w14:textId="77777777" w:rsidR="00EE13DB" w:rsidRPr="00345C6D" w:rsidRDefault="00EE13DB" w:rsidP="00EE13DB"/>
    <w:p w14:paraId="46A75E4F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7.2. Medicina e Biotecnologia</w:t>
      </w:r>
    </w:p>
    <w:p w14:paraId="1DD9CF59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t>Tomografia de Impedância Elétrica (EIT): Sistema portátil de 8 canais projetado para estimar a distribuição da bioimpedância bidimensional (2D) (</w:t>
      </w:r>
      <w:r w:rsidRPr="00345C6D">
        <w:rPr>
          <w:i/>
          <w:iCs/>
        </w:rPr>
        <w:t>NCBI PMC</w:t>
      </w:r>
      <w:r w:rsidRPr="00345C6D">
        <w:t xml:space="preserve">: </w:t>
      </w:r>
      <w:hyperlink r:id="rId10" w:tgtFrame="_blank" w:history="1">
        <w:r w:rsidRPr="00345C6D">
          <w:rPr>
            <w:rStyle w:val="Hyperlink"/>
          </w:rPr>
          <w:t>PMC9058721</w:t>
        </w:r>
      </w:hyperlink>
      <w:r w:rsidRPr="00345C6D">
        <w:t>).</w:t>
      </w:r>
    </w:p>
    <w:p w14:paraId="47F44A38" w14:textId="77777777" w:rsidR="00EE13DB" w:rsidRPr="00345C6D" w:rsidRDefault="00EE13DB" w:rsidP="00EE13DB"/>
    <w:p w14:paraId="01D02BBA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t>Medição de Bioimpedância Tetrapolar (4 Eletrodos): Circuito de extensão para aplicações embarcadas desenvolvido com o objetivo de mitigar artefatos da interface eletrodo-tecido (</w:t>
      </w:r>
      <w:r w:rsidRPr="00345C6D">
        <w:rPr>
          <w:i/>
          <w:iCs/>
        </w:rPr>
        <w:t>IOPscience</w:t>
      </w:r>
      <w:r w:rsidRPr="00345C6D">
        <w:t xml:space="preserve">: </w:t>
      </w:r>
      <w:hyperlink r:id="rId11" w:tgtFrame="_blank" w:history="1">
        <w:r w:rsidRPr="00345C6D">
          <w:rPr>
            <w:rStyle w:val="Hyperlink"/>
          </w:rPr>
          <w:t>0967-3334/34/4/391</w:t>
        </w:r>
      </w:hyperlink>
      <w:r w:rsidRPr="00345C6D">
        <w:t>).</w:t>
      </w:r>
    </w:p>
    <w:p w14:paraId="2A2A28D5" w14:textId="77777777" w:rsidR="00EE13DB" w:rsidRPr="00345C6D" w:rsidRDefault="00EE13DB" w:rsidP="00EE13DB"/>
    <w:p w14:paraId="2E6D37F1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t>Avaliação da Interface Pele/Eletrodo: Analisador portátil integrado ao Raspberry Pi 4 para caraterização de eletrodos de biopotencial utilizados em exames de ECG e EEG (</w:t>
      </w:r>
      <w:r w:rsidRPr="00345C6D">
        <w:rPr>
          <w:i/>
          <w:iCs/>
        </w:rPr>
        <w:t>NCBI PMC</w:t>
      </w:r>
      <w:r w:rsidRPr="00345C6D">
        <w:t xml:space="preserve">: </w:t>
      </w:r>
      <w:hyperlink r:id="rId12" w:tgtFrame="_blank" w:history="1">
        <w:r w:rsidRPr="00345C6D">
          <w:rPr>
            <w:rStyle w:val="Hyperlink"/>
          </w:rPr>
          <w:t>PMC12196835</w:t>
        </w:r>
      </w:hyperlink>
      <w:r w:rsidRPr="00345C6D">
        <w:t>).</w:t>
      </w:r>
    </w:p>
    <w:p w14:paraId="2F07EAC0" w14:textId="77777777" w:rsidR="00EE13DB" w:rsidRPr="00345C6D" w:rsidRDefault="00EE13DB" w:rsidP="00EE13DB"/>
    <w:p w14:paraId="5DC58531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lastRenderedPageBreak/>
        <w:t>Análise Muscular do Bíceps Brachii: Protótipo de baixo custo para avaliação de bioimpedância muscular validado em comparação com analisadores de bancada (</w:t>
      </w:r>
      <w:r w:rsidRPr="00345C6D">
        <w:rPr>
          <w:i/>
          <w:iCs/>
        </w:rPr>
        <w:t>SMU Scholar</w:t>
      </w:r>
      <w:r w:rsidRPr="00345C6D">
        <w:t xml:space="preserve">: </w:t>
      </w:r>
      <w:hyperlink r:id="rId13" w:tgtFrame="_blank" w:history="1">
        <w:r w:rsidRPr="00345C6D">
          <w:rPr>
            <w:rStyle w:val="Hyperlink"/>
          </w:rPr>
          <w:t>vol4/iss1/3</w:t>
        </w:r>
      </w:hyperlink>
      <w:r w:rsidRPr="00345C6D">
        <w:t>).</w:t>
      </w:r>
    </w:p>
    <w:p w14:paraId="7D93808A" w14:textId="77777777" w:rsidR="00EE13DB" w:rsidRPr="00345C6D" w:rsidRDefault="00EE13DB" w:rsidP="00EE13DB"/>
    <w:p w14:paraId="1EB722E0" w14:textId="77777777" w:rsidR="00EE13DB" w:rsidRPr="00345C6D" w:rsidRDefault="00EE13DB" w:rsidP="00EE13DB">
      <w:pPr>
        <w:numPr>
          <w:ilvl w:val="0"/>
          <w:numId w:val="42"/>
        </w:numPr>
      </w:pPr>
      <w:r w:rsidRPr="00345C6D">
        <w:t>Detecção de Bioimpedância para Diagnóstico: Protótipo voltado para o diagnóstico auxiliar de doenças como câncer de pele e febres virais (</w:t>
      </w:r>
      <w:r w:rsidRPr="00345C6D">
        <w:rPr>
          <w:i/>
          <w:iCs/>
        </w:rPr>
        <w:t>IJSR</w:t>
      </w:r>
      <w:r w:rsidRPr="00345C6D">
        <w:t xml:space="preserve">: </w:t>
      </w:r>
      <w:hyperlink r:id="rId14" w:tgtFrame="_blank" w:history="1">
        <w:r w:rsidRPr="00345C6D">
          <w:rPr>
            <w:rStyle w:val="Hyperlink"/>
          </w:rPr>
          <w:t>SUB156549</w:t>
        </w:r>
      </w:hyperlink>
      <w:r w:rsidRPr="00345C6D">
        <w:t>).</w:t>
      </w:r>
    </w:p>
    <w:p w14:paraId="72C19ED9" w14:textId="77777777" w:rsidR="00EE13DB" w:rsidRPr="00345C6D" w:rsidRDefault="00EE13DB" w:rsidP="00EE13DB"/>
    <w:p w14:paraId="08F7E2DF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7.3. Monitoramento Industrial e Sensores</w:t>
      </w:r>
    </w:p>
    <w:p w14:paraId="28C73831" w14:textId="77777777" w:rsidR="00EE13DB" w:rsidRPr="00345C6D" w:rsidRDefault="00EE13DB" w:rsidP="00EE13DB">
      <w:pPr>
        <w:numPr>
          <w:ilvl w:val="0"/>
          <w:numId w:val="43"/>
        </w:numPr>
      </w:pPr>
      <w:r w:rsidRPr="00345C6D">
        <w:t>Medidor de Impedância de Ampla Faixa: Projeto de um instrumento versátil com cancelamento do nível contínuo (</w:t>
      </w:r>
      <w:r w:rsidRPr="00345C6D">
        <w:rPr>
          <w:i/>
          <w:iCs/>
        </w:rPr>
        <w:t>DC offset</w:t>
      </w:r>
      <w:r w:rsidRPr="00345C6D">
        <w:t>) para ampliação da faixa de operação (</w:t>
      </w:r>
      <w:r w:rsidRPr="00345C6D">
        <w:rPr>
          <w:i/>
          <w:iCs/>
        </w:rPr>
        <w:t>De Gruyter / MMS</w:t>
      </w:r>
      <w:r w:rsidRPr="00345C6D">
        <w:t xml:space="preserve">: </w:t>
      </w:r>
      <w:hyperlink r:id="rId15" w:tgtFrame="_blank" w:history="1">
        <w:r w:rsidRPr="00345C6D">
          <w:rPr>
            <w:rStyle w:val="Hyperlink"/>
          </w:rPr>
          <w:t>10.1515/mms-2015-0006</w:t>
        </w:r>
      </w:hyperlink>
      <w:r w:rsidRPr="00345C6D">
        <w:t>).</w:t>
      </w:r>
    </w:p>
    <w:p w14:paraId="7DC36599" w14:textId="77777777" w:rsidR="00EE13DB" w:rsidRPr="00345C6D" w:rsidRDefault="00EE13DB" w:rsidP="00EE13DB"/>
    <w:p w14:paraId="4C1D8875" w14:textId="77777777" w:rsidR="00EE13DB" w:rsidRPr="00345C6D" w:rsidRDefault="00EE13DB" w:rsidP="00EE13DB">
      <w:pPr>
        <w:numPr>
          <w:ilvl w:val="0"/>
          <w:numId w:val="43"/>
        </w:numPr>
      </w:pPr>
      <w:r w:rsidRPr="00345C6D">
        <w:t>Reconhecimento de Gases: Plataforma multiplexada capaz de gerenciar até 15 sensores condutores orgânicos em paralelo (</w:t>
      </w:r>
      <w:r w:rsidRPr="00345C6D">
        <w:rPr>
          <w:i/>
          <w:iCs/>
        </w:rPr>
        <w:t>IEEE Sensors</w:t>
      </w:r>
      <w:r w:rsidRPr="00345C6D">
        <w:t xml:space="preserve">: </w:t>
      </w:r>
      <w:hyperlink r:id="rId16" w:tgtFrame="_blank" w:history="1">
        <w:r w:rsidRPr="00345C6D">
          <w:rPr>
            <w:rStyle w:val="Hyperlink"/>
          </w:rPr>
          <w:t>10.1109/LSENS.2024.3415789</w:t>
        </w:r>
      </w:hyperlink>
      <w:r w:rsidRPr="00345C6D">
        <w:t>).</w:t>
      </w:r>
    </w:p>
    <w:p w14:paraId="2408BD4F" w14:textId="77777777" w:rsidR="00EE13DB" w:rsidRPr="00345C6D" w:rsidRDefault="00EE13DB" w:rsidP="00EE13DB"/>
    <w:p w14:paraId="7E533A24" w14:textId="77777777" w:rsidR="00EE13DB" w:rsidRPr="00345C6D" w:rsidRDefault="00EE13DB" w:rsidP="00EE13DB">
      <w:pPr>
        <w:numPr>
          <w:ilvl w:val="0"/>
          <w:numId w:val="43"/>
        </w:numPr>
      </w:pPr>
      <w:r w:rsidRPr="00345C6D">
        <w:t>Monitoramento de Integridade Estrutural (</w:t>
      </w:r>
      <w:r w:rsidRPr="00345C6D">
        <w:rPr>
          <w:i/>
          <w:iCs/>
        </w:rPr>
        <w:t>Bolt Loosening</w:t>
      </w:r>
      <w:r w:rsidRPr="00345C6D">
        <w:t>): Sistema para detecção do afrouxamento de parafusos em estruturas de aço utilizando o AD5933 acoplado a transdutores piezocerâmicos (</w:t>
      </w:r>
      <w:r w:rsidRPr="00345C6D">
        <w:rPr>
          <w:i/>
          <w:iCs/>
        </w:rPr>
        <w:t>Elsevier Measurement</w:t>
      </w:r>
      <w:r w:rsidRPr="00345C6D">
        <w:t xml:space="preserve">: </w:t>
      </w:r>
      <w:hyperlink r:id="rId17" w:tgtFrame="_blank" w:history="1">
        <w:r w:rsidRPr="00345C6D">
          <w:rPr>
            <w:rStyle w:val="Hyperlink"/>
          </w:rPr>
          <w:t>10.1016/j.measurement.2023.112527</w:t>
        </w:r>
      </w:hyperlink>
      <w:r w:rsidRPr="00345C6D">
        <w:t>).</w:t>
      </w:r>
    </w:p>
    <w:p w14:paraId="59EA6AFE" w14:textId="77777777" w:rsidR="00EE13DB" w:rsidRPr="00345C6D" w:rsidRDefault="00EE13DB" w:rsidP="00EE13DB"/>
    <w:p w14:paraId="226F406E" w14:textId="77777777" w:rsidR="00A3620B" w:rsidRPr="00345C6D" w:rsidRDefault="00A3620B" w:rsidP="00EE13DB"/>
    <w:p w14:paraId="3A7DD17B" w14:textId="77777777" w:rsidR="00A3620B" w:rsidRPr="00345C6D" w:rsidRDefault="00A3620B" w:rsidP="00EE13DB"/>
    <w:p w14:paraId="5AB6F6AB" w14:textId="77777777" w:rsidR="00A3620B" w:rsidRPr="00345C6D" w:rsidRDefault="00A3620B" w:rsidP="00EE13DB"/>
    <w:p w14:paraId="06276161" w14:textId="77777777" w:rsidR="00A3620B" w:rsidRPr="00345C6D" w:rsidRDefault="00A3620B" w:rsidP="00EE13DB"/>
    <w:p w14:paraId="4449A0FE" w14:textId="77777777" w:rsidR="00A3620B" w:rsidRPr="00345C6D" w:rsidRDefault="00A3620B" w:rsidP="00EE13DB"/>
    <w:p w14:paraId="61410E7A" w14:textId="77777777" w:rsidR="00A3620B" w:rsidRPr="00345C6D" w:rsidRDefault="00A3620B" w:rsidP="00EE13DB"/>
    <w:p w14:paraId="6C76106E" w14:textId="77777777" w:rsidR="00A3620B" w:rsidRPr="00345C6D" w:rsidRDefault="00A3620B" w:rsidP="00EE13DB"/>
    <w:p w14:paraId="17775BCC" w14:textId="77777777" w:rsidR="00A3620B" w:rsidRPr="00345C6D" w:rsidRDefault="00A3620B" w:rsidP="00EE13DB"/>
    <w:p w14:paraId="597CC7F1" w14:textId="77777777" w:rsidR="00A3620B" w:rsidRPr="00345C6D" w:rsidRDefault="00A3620B" w:rsidP="00EE13DB"/>
    <w:p w14:paraId="11176C1E" w14:textId="59096BE3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lastRenderedPageBreak/>
        <w:t>8. Recomendações de Projeto e Estratégias de Mitigação</w:t>
      </w:r>
    </w:p>
    <w:p w14:paraId="4A9B6635" w14:textId="77777777" w:rsidR="00EE13DB" w:rsidRPr="00345C6D" w:rsidRDefault="00EE13DB" w:rsidP="00EE13DB">
      <w:r w:rsidRPr="00345C6D">
        <w:t>Para contornar as limitações físicas verificadas na seção experimental e corroboradas pelos trabalhos correlatos da literatura, recomendam-se as seguintes intervenções no desenvolvimento de protótipos:</w:t>
      </w:r>
    </w:p>
    <w:p w14:paraId="46ACD8A5" w14:textId="77777777" w:rsidR="00EE13DB" w:rsidRPr="00345C6D" w:rsidRDefault="00EE13DB" w:rsidP="00EE13DB">
      <w:r w:rsidRPr="00345C6D">
        <w:br/>
      </w:r>
    </w:p>
    <w:p w14:paraId="7000002A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8.1. Condicionamento Analógico em Hardware (Front-End External)</w:t>
      </w:r>
    </w:p>
    <w:p w14:paraId="4B133D60" w14:textId="20EA6691" w:rsidR="00EE13DB" w:rsidRPr="00345C6D" w:rsidRDefault="00EE13DB" w:rsidP="00EE13DB">
      <w:pPr>
        <w:numPr>
          <w:ilvl w:val="0"/>
          <w:numId w:val="44"/>
        </w:numPr>
      </w:pPr>
      <w:r w:rsidRPr="00345C6D">
        <w:t xml:space="preserve">Filtragem e Acoplamento AC: Inserção de capacitores de acoplamento na saída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OUT</m:t>
            </m:r>
          </m:sub>
        </m:sSub>
      </m:oMath>
      <w:r w:rsidRPr="00345C6D">
        <w:t xml:space="preserve"> para eliminar a componente contínua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DD</m:t>
            </m:r>
          </m:sub>
        </m:sSub>
        <m:r>
          <w:rPr>
            <w:rFonts w:ascii="Cambria Math" w:hAnsi="Cambria Math"/>
          </w:rPr>
          <m:t>/2</m:t>
        </m:r>
      </m:oMath>
      <w:r w:rsidRPr="00345C6D">
        <w:t>) gerada pelo DDS, evitando o deslocamento da polarização no ponto de amostragem.</w:t>
      </w:r>
    </w:p>
    <w:p w14:paraId="3C2657EE" w14:textId="77777777" w:rsidR="00EE13DB" w:rsidRPr="00345C6D" w:rsidRDefault="00EE13DB" w:rsidP="00EE13DB"/>
    <w:p w14:paraId="260806F3" w14:textId="7ED0F4F8" w:rsidR="00EE13DB" w:rsidRPr="00345C6D" w:rsidRDefault="00EE13DB" w:rsidP="00EE13DB">
      <w:pPr>
        <w:numPr>
          <w:ilvl w:val="0"/>
          <w:numId w:val="44"/>
        </w:numPr>
      </w:pPr>
      <w:r w:rsidRPr="00345C6D">
        <w:t xml:space="preserve">Estágio de Transimpedância (TIA) / Buffer Externo: Utilização de amplificadores operacionais de precisão e baixo ruído na entrada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IN</m:t>
            </m:r>
          </m:sub>
        </m:sSub>
      </m:oMath>
      <w:r w:rsidRPr="00345C6D">
        <w:t xml:space="preserve">. Essa adição estende a faixa dinâmica para impedâncias inferiores a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 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Pr="00345C6D">
        <w:t>, estabiliza a escala do ADC e elimina o efeito de quantização em escada.</w:t>
      </w:r>
    </w:p>
    <w:p w14:paraId="1CFF68AE" w14:textId="77777777" w:rsidR="00EE13DB" w:rsidRPr="00345C6D" w:rsidRDefault="00EE13DB" w:rsidP="00EE13DB"/>
    <w:p w14:paraId="0D5F8ADE" w14:textId="77777777" w:rsidR="00EE13DB" w:rsidRPr="00345C6D" w:rsidRDefault="00EE13DB" w:rsidP="00EE13DB">
      <w:pPr>
        <w:rPr>
          <w:b/>
          <w:bCs/>
        </w:rPr>
      </w:pPr>
      <w:r w:rsidRPr="00345C6D">
        <w:rPr>
          <w:b/>
          <w:bCs/>
        </w:rPr>
        <w:t>8.2. Calibração Multiponto e Vetorial via Firmware</w:t>
      </w:r>
    </w:p>
    <w:p w14:paraId="255F2E35" w14:textId="4BF4C224" w:rsidR="00EE13DB" w:rsidRPr="00345C6D" w:rsidRDefault="00EE13DB" w:rsidP="00EE13DB">
      <w:pPr>
        <w:numPr>
          <w:ilvl w:val="0"/>
          <w:numId w:val="45"/>
        </w:numPr>
      </w:pPr>
      <w:r w:rsidRPr="00345C6D">
        <w:t xml:space="preserve">Calibração Vetorial Ponto a Ponto: Implementação de rotina no microcontrolador que armazena uma matriz de Fatores de Ganho </w:t>
      </w:r>
      <m:oMath>
        <m:r>
          <w:rPr>
            <w:rFonts w:ascii="Cambria Math" w:hAnsi="Cambria Math"/>
          </w:rPr>
          <m:t>GF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  <w:r w:rsidRPr="00345C6D">
        <w:t xml:space="preserve"> e um vetor de desvio de fase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  <w:r w:rsidRPr="00345C6D">
        <w:t xml:space="preserve"> para cada frequência da varredura, utilizando uma carga puramente resistiva de referência. Esse procedimento elimina a fase parasitária e previne a inversão para valores positivos.</w:t>
      </w:r>
    </w:p>
    <w:p w14:paraId="4F7C6CA3" w14:textId="77777777" w:rsidR="00EE13DB" w:rsidRPr="00345C6D" w:rsidRDefault="00EE13DB" w:rsidP="00EE13DB"/>
    <w:p w14:paraId="73608AB2" w14:textId="3928EF87" w:rsidR="00EE13DB" w:rsidRPr="00345C6D" w:rsidRDefault="00EE13DB" w:rsidP="00EE13DB">
      <w:pPr>
        <w:numPr>
          <w:ilvl w:val="0"/>
          <w:numId w:val="45"/>
        </w:numPr>
      </w:pPr>
      <w:r w:rsidRPr="00345C6D">
        <w:t>Seleção Dinâmica de Faixa: Configuração do algoritmo para alternar automaticamente os resistores de referência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m:t>cal</m:t>
            </m:r>
          </m:sub>
        </m:sSub>
      </m:oMath>
      <w:r w:rsidRPr="00345C6D">
        <w:t xml:space="preserve">) ou o ganho do PGA de acordo com o patamar de impedância detectado na pré-amostragem do sensor. </w:t>
      </w:r>
    </w:p>
    <w:p w14:paraId="59B5B491" w14:textId="77777777" w:rsidR="00EE13DB" w:rsidRPr="00345C6D" w:rsidRDefault="00EE13DB" w:rsidP="00EE13DB"/>
    <w:p w14:paraId="0013ED01" w14:textId="0161A89B" w:rsidR="00345C6D" w:rsidRPr="00345C6D" w:rsidRDefault="00345C6D" w:rsidP="00EE13DB">
      <w:r w:rsidRPr="00345C6D">
        <w:rPr>
          <w:noProof/>
        </w:rPr>
        <w:lastRenderedPageBreak/>
        <w:drawing>
          <wp:inline distT="0" distB="0" distL="0" distR="0" wp14:anchorId="1A8DE1B5" wp14:editId="713D5D3A">
            <wp:extent cx="5400040" cy="3966845"/>
            <wp:effectExtent l="0" t="0" r="0" b="0"/>
            <wp:docPr id="832955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556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F9B7" w14:textId="4E456136" w:rsidR="00EE13DB" w:rsidRPr="00345C6D" w:rsidRDefault="00345C6D" w:rsidP="00EE13DB">
      <w:r w:rsidRPr="00345C6D">
        <w:t xml:space="preserve">  </w:t>
      </w:r>
      <w:r w:rsidR="00EE13DB" w:rsidRPr="00345C6D">
        <w:rPr>
          <w:b/>
          <w:bCs/>
        </w:rPr>
        <w:t>FIGURA 6:</w:t>
      </w:r>
      <w:r w:rsidR="00EE13DB" w:rsidRPr="00345C6D">
        <w:t xml:space="preserve"> Esquemático Proposto do Front-End Analógico Externo para o AD5933</w:t>
      </w:r>
      <w:r w:rsidRPr="00345C6D">
        <w:t xml:space="preserve"> </w:t>
      </w:r>
    </w:p>
    <w:p w14:paraId="01C7C21A" w14:textId="77777777" w:rsidR="00DC2ABB" w:rsidRPr="00345C6D" w:rsidRDefault="00DC2ABB" w:rsidP="00EE13DB"/>
    <w:sectPr w:rsidR="00DC2ABB" w:rsidRPr="00345C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916"/>
    <w:multiLevelType w:val="multilevel"/>
    <w:tmpl w:val="5D90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69F4"/>
    <w:multiLevelType w:val="multilevel"/>
    <w:tmpl w:val="E2D6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22471"/>
    <w:multiLevelType w:val="multilevel"/>
    <w:tmpl w:val="870C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73114"/>
    <w:multiLevelType w:val="multilevel"/>
    <w:tmpl w:val="34109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5F0B2E"/>
    <w:multiLevelType w:val="multilevel"/>
    <w:tmpl w:val="2F8E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81F21"/>
    <w:multiLevelType w:val="multilevel"/>
    <w:tmpl w:val="B47A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C5F0C"/>
    <w:multiLevelType w:val="multilevel"/>
    <w:tmpl w:val="5532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12725"/>
    <w:multiLevelType w:val="multilevel"/>
    <w:tmpl w:val="E946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C93848"/>
    <w:multiLevelType w:val="multilevel"/>
    <w:tmpl w:val="9C2A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54DBF"/>
    <w:multiLevelType w:val="multilevel"/>
    <w:tmpl w:val="D56E7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6070D"/>
    <w:multiLevelType w:val="multilevel"/>
    <w:tmpl w:val="655A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93D47"/>
    <w:multiLevelType w:val="multilevel"/>
    <w:tmpl w:val="199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6049A8"/>
    <w:multiLevelType w:val="multilevel"/>
    <w:tmpl w:val="E25A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F816CF"/>
    <w:multiLevelType w:val="multilevel"/>
    <w:tmpl w:val="68202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FA54A7"/>
    <w:multiLevelType w:val="multilevel"/>
    <w:tmpl w:val="A8847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E30852"/>
    <w:multiLevelType w:val="multilevel"/>
    <w:tmpl w:val="AE84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F04965"/>
    <w:multiLevelType w:val="multilevel"/>
    <w:tmpl w:val="F94C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374631"/>
    <w:multiLevelType w:val="multilevel"/>
    <w:tmpl w:val="EFBE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044BE5"/>
    <w:multiLevelType w:val="multilevel"/>
    <w:tmpl w:val="8EF0F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8D4A82"/>
    <w:multiLevelType w:val="multilevel"/>
    <w:tmpl w:val="65780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A30330"/>
    <w:multiLevelType w:val="multilevel"/>
    <w:tmpl w:val="0540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449AF"/>
    <w:multiLevelType w:val="multilevel"/>
    <w:tmpl w:val="2A4C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514229"/>
    <w:multiLevelType w:val="multilevel"/>
    <w:tmpl w:val="9D6E1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FB1388"/>
    <w:multiLevelType w:val="multilevel"/>
    <w:tmpl w:val="083C2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153991"/>
    <w:multiLevelType w:val="multilevel"/>
    <w:tmpl w:val="2734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BF1387"/>
    <w:multiLevelType w:val="multilevel"/>
    <w:tmpl w:val="868E8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35648A"/>
    <w:multiLevelType w:val="multilevel"/>
    <w:tmpl w:val="B984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4B1BB9"/>
    <w:multiLevelType w:val="multilevel"/>
    <w:tmpl w:val="7180B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612CC8"/>
    <w:multiLevelType w:val="multilevel"/>
    <w:tmpl w:val="586C8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B84DC3"/>
    <w:multiLevelType w:val="multilevel"/>
    <w:tmpl w:val="F85EB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064D10"/>
    <w:multiLevelType w:val="multilevel"/>
    <w:tmpl w:val="3CA6F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E478C8"/>
    <w:multiLevelType w:val="multilevel"/>
    <w:tmpl w:val="DD6AE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A14D0B"/>
    <w:multiLevelType w:val="multilevel"/>
    <w:tmpl w:val="A8BC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325E7B"/>
    <w:multiLevelType w:val="multilevel"/>
    <w:tmpl w:val="CBFA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8B1E2D"/>
    <w:multiLevelType w:val="multilevel"/>
    <w:tmpl w:val="B17E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FF6F73"/>
    <w:multiLevelType w:val="multilevel"/>
    <w:tmpl w:val="A650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4C33C9"/>
    <w:multiLevelType w:val="multilevel"/>
    <w:tmpl w:val="AA4A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950845"/>
    <w:multiLevelType w:val="multilevel"/>
    <w:tmpl w:val="E716B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944376"/>
    <w:multiLevelType w:val="multilevel"/>
    <w:tmpl w:val="A3741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212F7C"/>
    <w:multiLevelType w:val="multilevel"/>
    <w:tmpl w:val="AAD2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A620D6"/>
    <w:multiLevelType w:val="multilevel"/>
    <w:tmpl w:val="EB34B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0F40A8"/>
    <w:multiLevelType w:val="multilevel"/>
    <w:tmpl w:val="76B0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27624E"/>
    <w:multiLevelType w:val="multilevel"/>
    <w:tmpl w:val="4520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205A78"/>
    <w:multiLevelType w:val="multilevel"/>
    <w:tmpl w:val="DD06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345207"/>
    <w:multiLevelType w:val="multilevel"/>
    <w:tmpl w:val="57F0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9261860">
    <w:abstractNumId w:val="24"/>
  </w:num>
  <w:num w:numId="2" w16cid:durableId="1501657342">
    <w:abstractNumId w:val="22"/>
  </w:num>
  <w:num w:numId="3" w16cid:durableId="1905290679">
    <w:abstractNumId w:val="4"/>
  </w:num>
  <w:num w:numId="4" w16cid:durableId="511838734">
    <w:abstractNumId w:val="21"/>
  </w:num>
  <w:num w:numId="5" w16cid:durableId="905727052">
    <w:abstractNumId w:val="9"/>
  </w:num>
  <w:num w:numId="6" w16cid:durableId="1497188768">
    <w:abstractNumId w:val="28"/>
  </w:num>
  <w:num w:numId="7" w16cid:durableId="1887449760">
    <w:abstractNumId w:val="1"/>
  </w:num>
  <w:num w:numId="8" w16cid:durableId="1201165632">
    <w:abstractNumId w:val="31"/>
  </w:num>
  <w:num w:numId="9" w16cid:durableId="280654305">
    <w:abstractNumId w:val="43"/>
  </w:num>
  <w:num w:numId="10" w16cid:durableId="246309740">
    <w:abstractNumId w:val="35"/>
  </w:num>
  <w:num w:numId="11" w16cid:durableId="1926918802">
    <w:abstractNumId w:val="38"/>
  </w:num>
  <w:num w:numId="12" w16cid:durableId="577440033">
    <w:abstractNumId w:val="27"/>
  </w:num>
  <w:num w:numId="13" w16cid:durableId="1158837524">
    <w:abstractNumId w:val="15"/>
  </w:num>
  <w:num w:numId="14" w16cid:durableId="329060549">
    <w:abstractNumId w:val="5"/>
  </w:num>
  <w:num w:numId="15" w16cid:durableId="1020207836">
    <w:abstractNumId w:val="37"/>
  </w:num>
  <w:num w:numId="16" w16cid:durableId="360321471">
    <w:abstractNumId w:val="2"/>
  </w:num>
  <w:num w:numId="17" w16cid:durableId="1579634698">
    <w:abstractNumId w:val="6"/>
  </w:num>
  <w:num w:numId="18" w16cid:durableId="1886330735">
    <w:abstractNumId w:val="10"/>
  </w:num>
  <w:num w:numId="19" w16cid:durableId="1510683013">
    <w:abstractNumId w:val="23"/>
  </w:num>
  <w:num w:numId="20" w16cid:durableId="1128627210">
    <w:abstractNumId w:val="25"/>
  </w:num>
  <w:num w:numId="21" w16cid:durableId="587813407">
    <w:abstractNumId w:val="36"/>
  </w:num>
  <w:num w:numId="22" w16cid:durableId="435754925">
    <w:abstractNumId w:val="8"/>
  </w:num>
  <w:num w:numId="23" w16cid:durableId="1570532363">
    <w:abstractNumId w:val="18"/>
  </w:num>
  <w:num w:numId="24" w16cid:durableId="526988189">
    <w:abstractNumId w:val="12"/>
  </w:num>
  <w:num w:numId="25" w16cid:durableId="934628415">
    <w:abstractNumId w:val="41"/>
  </w:num>
  <w:num w:numId="26" w16cid:durableId="477455061">
    <w:abstractNumId w:val="32"/>
  </w:num>
  <w:num w:numId="27" w16cid:durableId="1562205830">
    <w:abstractNumId w:val="29"/>
  </w:num>
  <w:num w:numId="28" w16cid:durableId="1617367133">
    <w:abstractNumId w:val="16"/>
  </w:num>
  <w:num w:numId="29" w16cid:durableId="71709607">
    <w:abstractNumId w:val="14"/>
  </w:num>
  <w:num w:numId="30" w16cid:durableId="86272244">
    <w:abstractNumId w:val="42"/>
  </w:num>
  <w:num w:numId="31" w16cid:durableId="1312445255">
    <w:abstractNumId w:val="13"/>
  </w:num>
  <w:num w:numId="32" w16cid:durableId="634138046">
    <w:abstractNumId w:val="40"/>
  </w:num>
  <w:num w:numId="33" w16cid:durableId="26375245">
    <w:abstractNumId w:val="7"/>
  </w:num>
  <w:num w:numId="34" w16cid:durableId="134109851">
    <w:abstractNumId w:val="39"/>
  </w:num>
  <w:num w:numId="35" w16cid:durableId="2001887612">
    <w:abstractNumId w:val="3"/>
  </w:num>
  <w:num w:numId="36" w16cid:durableId="924656656">
    <w:abstractNumId w:val="17"/>
  </w:num>
  <w:num w:numId="37" w16cid:durableId="1584491191">
    <w:abstractNumId w:val="19"/>
  </w:num>
  <w:num w:numId="38" w16cid:durableId="2108846314">
    <w:abstractNumId w:val="20"/>
  </w:num>
  <w:num w:numId="39" w16cid:durableId="998267020">
    <w:abstractNumId w:val="30"/>
  </w:num>
  <w:num w:numId="40" w16cid:durableId="224879321">
    <w:abstractNumId w:val="0"/>
  </w:num>
  <w:num w:numId="41" w16cid:durableId="1988778849">
    <w:abstractNumId w:val="34"/>
  </w:num>
  <w:num w:numId="42" w16cid:durableId="197285366">
    <w:abstractNumId w:val="33"/>
  </w:num>
  <w:num w:numId="43" w16cid:durableId="236524375">
    <w:abstractNumId w:val="44"/>
  </w:num>
  <w:num w:numId="44" w16cid:durableId="1892226537">
    <w:abstractNumId w:val="11"/>
  </w:num>
  <w:num w:numId="45" w16cid:durableId="15724983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BB"/>
    <w:rsid w:val="0007745A"/>
    <w:rsid w:val="000E0A13"/>
    <w:rsid w:val="00136663"/>
    <w:rsid w:val="00147664"/>
    <w:rsid w:val="00175395"/>
    <w:rsid w:val="0033418F"/>
    <w:rsid w:val="00345C6D"/>
    <w:rsid w:val="003727DA"/>
    <w:rsid w:val="00863136"/>
    <w:rsid w:val="00A3620B"/>
    <w:rsid w:val="00BE6F21"/>
    <w:rsid w:val="00CE4A6F"/>
    <w:rsid w:val="00DC2ABB"/>
    <w:rsid w:val="00E126E2"/>
    <w:rsid w:val="00E91485"/>
    <w:rsid w:val="00EE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837B"/>
  <w15:chartTrackingRefBased/>
  <w15:docId w15:val="{477E0C1B-E66F-4C9D-BE8E-AEA3500DE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C2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2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C2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C2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C2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C2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C2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C2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C2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2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2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C2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C2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C2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C2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C2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C2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C2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C2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C2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C2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C2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C2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C2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C2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C2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C2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C2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C2A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E13D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E13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scholar.smu.edu/jour/vol4/iss1/3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pmc.ncbi.nlm.nih.gov/articles/PMC12196835/" TargetMode="External"/><Relationship Id="rId17" Type="http://schemas.openxmlformats.org/officeDocument/2006/relationships/hyperlink" Target="https://doi.org/10.1016/j.measurement.2023.112527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https://doi.org/10.1109/LSENS.2024.3415789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iopscience.iop.org/0967-3334/34/4/391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oi.org/10.1515/mms-2015-0006" TargetMode="External"/><Relationship Id="rId10" Type="http://schemas.openxmlformats.org/officeDocument/2006/relationships/hyperlink" Target="https://pmc.ncbi.nlm.nih.gov/articles/PMC9058721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eeexplore.ieee.org/document/9408574" TargetMode="External"/><Relationship Id="rId14" Type="http://schemas.openxmlformats.org/officeDocument/2006/relationships/hyperlink" Target="https://www.ijsr.net/getabstract.php?paperid=SUB156549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14</Pages>
  <Words>2098</Words>
  <Characters>11333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Sistema Fiergs</Company>
  <LinksUpToDate>false</LinksUpToDate>
  <CharactersWithSpaces>13405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Moraes de Mattos</dc:creator>
  <cp:keywords/>
  <dc:description/>
  <cp:lastModifiedBy>Pablo Moraes de Mattos</cp:lastModifiedBy>
  <cp:revision>4</cp:revision>
  <dcterms:created xsi:type="dcterms:W3CDTF">2026-09-10T12:36:00Z</dcterms:created>
  <dcterms:modified xsi:type="dcterms:W3CDTF">2026-09-12T21:39:00Z</dcterms:modified>
</cp:coreProperties>
</file>