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5A0E24"/>
          <w:sz w:val="40"/>
          <w:szCs w:val="40"/>
        </w:rPr>
        <w:t xml:space="preserve">PUNY 2026 INTEGRAL</w:t>
      </w:r>
    </w:p>
    <w:p>
      <w:pPr>
        <w:spacing w:after="600"/>
        <w:jc w:val="center"/>
      </w:pPr>
      <w:r>
        <w:rPr>
          <w:i/>
          <w:iCs/>
          <w:color w:val="B8860B"/>
          <w:sz w:val="22"/>
          <w:szCs w:val="22"/>
        </w:rPr>
        <w:t xml:space="preserve">Sistema integral de distribución mayorista y multicanal</w:t>
      </w:r>
    </w:p>
    <w:p>
      <w:pPr>
        <w:spacing w:after="200"/>
        <w:jc w:val="center"/>
      </w:pPr>
      <w:r>
        <w:rPr>
          <w:b/>
          <w:bCs/>
          <w:color w:val="5A0E24"/>
          <w:sz w:val="32"/>
          <w:szCs w:val="32"/>
        </w:rPr>
        <w:t xml:space="preserve">Manual de Usuario</w:t>
      </w:r>
    </w:p>
    <w:p>
      <w:pPr>
        <w:spacing w:after="100"/>
        <w:jc w:val="center"/>
      </w:pPr>
      <w:r>
        <w:rPr>
          <w:color w:val="444444"/>
          <w:sz w:val="22"/>
          <w:szCs w:val="22"/>
        </w:rPr>
        <w:t xml:space="preserve">Vendedor — App de campo</w:t>
      </w:r>
    </w:p>
    <w:p>
      <w:pPr>
        <w:spacing w:after="100" w:before="300"/>
        <w:jc w:val="center"/>
      </w:pPr>
      <w:r>
        <w:rPr>
          <w:b/>
          <w:bCs/>
          <w:color w:val="B8860B"/>
          <w:sz w:val="20"/>
          <w:szCs w:val="20"/>
        </w:rPr>
        <w:t xml:space="preserve">Rol: Vendedor</w:t>
      </w:r>
    </w:p>
    <w:p>
      <w:pPr>
        <w:spacing w:before="1200"/>
        <w:jc w:val="center"/>
      </w:pPr>
      <w:r>
        <w:rPr>
          <w:color w:val="666666"/>
          <w:sz w:val="16"/>
          <w:szCs w:val="16"/>
        </w:rPr>
        <w:t xml:space="preserve">Desarrollado por Pablo M. Mugherli · © 2026</w:t>
      </w:r>
    </w:p>
    <w:p>
      <w:r>
        <w:br w:type="page"/>
      </w:r>
    </w:p>
    <w:p>
      <w:pPr>
        <w:pStyle w:val="Heading1"/>
        <w:pBdr>
          <w:bottom w:val="single" w:color="5A0E24" w:sz="12" w:space="4"/>
        </w:pBdr>
        <w:spacing w:after="200" w:before="400"/>
      </w:pPr>
      <w:r>
        <w:rPr>
          <w:b/>
          <w:bCs/>
          <w:color w:val="5A0E24"/>
          <w:sz w:val="30"/>
          <w:szCs w:val="30"/>
        </w:rPr>
        <w:t xml:space="preserve">1. Introducción</w:t>
      </w:r>
    </w:p>
    <w:p>
      <w:pPr>
        <w:spacing w:after="140"/>
      </w:pPr>
      <w:r>
        <w:rPr>
          <w:b w:val="false"/>
          <w:bCs w:val="false"/>
          <w:i w:val="false"/>
          <w:iCs w:val="false"/>
          <w:color w:val="222222"/>
          <w:sz w:val="21"/>
          <w:szCs w:val="21"/>
        </w:rPr>
        <w:t xml:space="preserve">El Vendedor usa PUNY 2026 INTEGRAL desde el celular para gestionar su cartera de clientes, cargar pedidos en el momento de la visita y hacer seguimiento de sus comisiones y objetivos.</w:t>
      </w:r>
    </w:p>
    <w:tbl>
      <w:tblPr>
        <w:tblW w:type="pct" w:w="100%"/>
        <w:tblBorders>
          <w:top w:val="single" w:color="B8860B" w:sz="4"/>
          <w:left w:val="single" w:color="B8860B" w:sz="24"/>
          <w:bottom w:val="single" w:color="B8860B" w:sz="4"/>
          <w:right w:val="single" w:color="B8860B" w:sz="4"/>
          <w:insideH w:val="single" w:color="auto" w:sz="4"/>
          <w:insideV w:val="single" w:color="auto" w:sz="4"/>
        </w:tblBorders>
      </w:tblPr>
      <w:tblGrid>
        <w:gridCol w:w="100"/>
      </w:tblGrid>
      <w:tr>
        <w:tc>
          <w:tcPr>
            <w:shd w:fill="FFF3D6" w:val="clear"/>
            <w:tcMar>
              <w:top w:type="dxa" w:w="150"/>
              <w:left w:type="dxa" w:w="200"/>
              <w:bottom w:type="dxa" w:w="150"/>
              <w:right w:type="dxa" w:w="200"/>
            </w:tcMar>
          </w:tcPr>
          <w:p>
            <w:r>
              <w:rPr>
                <w:color w:val="333333"/>
                <w:sz w:val="20"/>
                <w:szCs w:val="20"/>
              </w:rPr>
              <w:t xml:space="preserve">Ubicación obligatoria: para usar la app, el Vendedor debe tener el GPS del celular activo y con permiso otorgado al navegador. El sistema lo verifica al ingresar, cada vez que se vuelve a la pestaña, y cada 60 segundos mientras está en uso — si la ubicación se desactiva, la app se bloquea con un aviso hasta reactivarla.</w:t>
            </w:r>
          </w:p>
        </w:tc>
      </w:tr>
    </w:tbl>
    <w:p>
      <w:pPr>
        <w:pStyle w:val="Heading1"/>
        <w:pBdr>
          <w:bottom w:val="single" w:color="5A0E24" w:sz="12" w:space="4"/>
        </w:pBdr>
        <w:spacing w:after="200" w:before="400"/>
      </w:pPr>
      <w:r>
        <w:rPr>
          <w:b/>
          <w:bCs/>
          <w:color w:val="5A0E24"/>
          <w:sz w:val="30"/>
          <w:szCs w:val="30"/>
        </w:rPr>
        <w:t xml:space="preserve">2. Mis Clientes</w:t>
      </w:r>
    </w:p>
    <w:p>
      <w:pPr>
        <w:spacing w:after="140"/>
      </w:pPr>
      <w:r>
        <w:rPr>
          <w:b w:val="false"/>
          <w:bCs w:val="false"/>
          <w:i w:val="false"/>
          <w:iCs w:val="false"/>
          <w:color w:val="222222"/>
          <w:sz w:val="21"/>
          <w:szCs w:val="21"/>
        </w:rPr>
        <w:t xml:space="preserve">Listado de la cartera propia, con ficha individual por cliente que incluye:</w:t>
      </w:r>
    </w:p>
    <w:p>
      <w:pPr>
        <w:pStyle w:val="ListParagraph"/>
        <w:numPr>
          <w:ilvl w:val="0"/>
          <w:numId w:val="2"/>
        </w:numPr>
        <w:spacing w:after="80"/>
      </w:pPr>
      <w:r>
        <w:rPr>
          <w:color w:val="222222"/>
          <w:sz w:val="21"/>
          <w:szCs w:val="21"/>
        </w:rPr>
        <w:t xml:space="preserve">Historial de pedidos y pagos.</w:t>
      </w:r>
    </w:p>
    <w:p>
      <w:pPr>
        <w:pStyle w:val="ListParagraph"/>
        <w:numPr>
          <w:ilvl w:val="0"/>
          <w:numId w:val="2"/>
        </w:numPr>
        <w:spacing w:after="80"/>
      </w:pPr>
      <w:r>
        <w:rPr>
          <w:color w:val="222222"/>
          <w:sz w:val="21"/>
          <w:szCs w:val="21"/>
        </w:rPr>
        <w:t xml:space="preserve">Gráficos de evolución de compra.</w:t>
      </w:r>
    </w:p>
    <w:p>
      <w:pPr>
        <w:pStyle w:val="ListParagraph"/>
        <w:numPr>
          <w:ilvl w:val="0"/>
          <w:numId w:val="2"/>
        </w:numPr>
        <w:spacing w:after="80"/>
      </w:pPr>
      <w:r>
        <w:rPr>
          <w:color w:val="222222"/>
          <w:sz w:val="21"/>
          <w:szCs w:val="21"/>
        </w:rPr>
        <w:t xml:space="preserve">Proyección de próxima compra estimada y sugerencias de productos.</w:t>
      </w:r>
    </w:p>
    <w:p>
      <w:pPr>
        <w:pStyle w:val="ListParagraph"/>
        <w:numPr>
          <w:ilvl w:val="0"/>
          <w:numId w:val="2"/>
        </w:numPr>
        <w:spacing w:after="80"/>
      </w:pPr>
      <w:r>
        <w:rPr>
          <w:color w:val="222222"/>
          <w:sz w:val="21"/>
          <w:szCs w:val="21"/>
        </w:rPr>
        <w:t xml:space="preserve">Ruta de visitas del día, ordenada automáticamente por distancia desde la ubicación actual.</w:t>
      </w:r>
    </w:p>
    <w:p>
      <w:pPr>
        <w:pStyle w:val="Heading1"/>
        <w:pBdr>
          <w:bottom w:val="single" w:color="5A0E24" w:sz="12" w:space="4"/>
        </w:pBdr>
        <w:spacing w:after="200" w:before="400"/>
      </w:pPr>
      <w:r>
        <w:rPr>
          <w:b/>
          <w:bCs/>
          <w:color w:val="5A0E24"/>
          <w:sz w:val="30"/>
          <w:szCs w:val="30"/>
        </w:rPr>
        <w:t xml:space="preserve">3. Nuevo Pedido</w:t>
      </w:r>
    </w:p>
    <w:p>
      <w:pPr>
        <w:pStyle w:val="ListParagraph"/>
        <w:numPr>
          <w:ilvl w:val="0"/>
          <w:numId w:val="2"/>
        </w:numPr>
        <w:spacing w:after="80"/>
      </w:pPr>
      <w:r>
        <w:rPr>
          <w:color w:val="222222"/>
          <w:sz w:val="21"/>
          <w:szCs w:val="21"/>
        </w:rPr>
        <w:t xml:space="preserve">Selección de cliente y productos (incluye combos y fraccionados).</w:t>
      </w:r>
    </w:p>
    <w:p>
      <w:pPr>
        <w:pStyle w:val="ListParagraph"/>
        <w:numPr>
          <w:ilvl w:val="0"/>
          <w:numId w:val="2"/>
        </w:numPr>
        <w:spacing w:after="80"/>
      </w:pPr>
      <w:r>
        <w:rPr>
          <w:color w:val="222222"/>
          <w:sz w:val="21"/>
          <w:szCs w:val="21"/>
        </w:rPr>
        <w:t xml:space="preserve">Precio según la lista habilitada para ese vendedor/cliente (doble circuito: lista 1 / lista 2 / consolidado).</w:t>
      </w:r>
    </w:p>
    <w:p>
      <w:pPr>
        <w:pStyle w:val="ListParagraph"/>
        <w:numPr>
          <w:ilvl w:val="0"/>
          <w:numId w:val="2"/>
        </w:numPr>
        <w:spacing w:after="80"/>
      </w:pPr>
      <w:r>
        <w:rPr>
          <w:b/>
          <w:bCs/>
          <w:color w:val="5A0E24"/>
          <w:sz w:val="21"/>
          <w:szCs w:val="21"/>
        </w:rPr>
        <w:t xml:space="preserve">Check-in geolocalizado obligatorio: </w:t>
      </w:r>
      <w:r>
        <w:rPr>
          <w:color w:val="222222"/>
          <w:sz w:val="21"/>
          <w:szCs w:val="21"/>
        </w:rPr>
        <w:t xml:space="preserve">si el cliente tiene una zona (geofence) definida, el pedido exige que el vendedor esté físicamente dentro de esa zona al cargarlo. Si está fuera, debe registrar una excepción justificada.</w:t>
      </w:r>
    </w:p>
    <w:p>
      <w:pPr>
        <w:pStyle w:val="ListParagraph"/>
        <w:numPr>
          <w:ilvl w:val="0"/>
          <w:numId w:val="2"/>
        </w:numPr>
        <w:spacing w:after="80"/>
      </w:pPr>
      <w:r>
        <w:rPr>
          <w:color w:val="222222"/>
          <w:sz w:val="21"/>
          <w:szCs w:val="21"/>
        </w:rPr>
        <w:t xml:space="preserve">Descuento automático de stock al confirmar el pedido.</w:t>
      </w:r>
    </w:p>
    <w:p>
      <w:pPr>
        <w:pStyle w:val="Heading1"/>
        <w:pBdr>
          <w:bottom w:val="single" w:color="5A0E24" w:sz="12" w:space="4"/>
        </w:pBdr>
        <w:spacing w:after="200" w:before="400"/>
      </w:pPr>
      <w:r>
        <w:rPr>
          <w:b/>
          <w:bCs/>
          <w:color w:val="5A0E24"/>
          <w:sz w:val="30"/>
          <w:szCs w:val="30"/>
        </w:rPr>
        <w:t xml:space="preserve">4. Mis Pedidos</w:t>
      </w:r>
    </w:p>
    <w:p>
      <w:pPr>
        <w:spacing w:after="140"/>
      </w:pPr>
      <w:r>
        <w:rPr>
          <w:b w:val="false"/>
          <w:bCs w:val="false"/>
          <w:i w:val="false"/>
          <w:iCs w:val="false"/>
          <w:color w:val="222222"/>
          <w:sz w:val="21"/>
          <w:szCs w:val="21"/>
        </w:rPr>
        <w:t xml:space="preserve">Historial de pedidos cargados por el vendedor, con estado (pendiente, entregado, etc.).</w:t>
      </w:r>
    </w:p>
    <w:p>
      <w:pPr>
        <w:pStyle w:val="Heading1"/>
        <w:pBdr>
          <w:bottom w:val="single" w:color="5A0E24" w:sz="12" w:space="4"/>
        </w:pBdr>
        <w:spacing w:after="200" w:before="400"/>
      </w:pPr>
      <w:r>
        <w:rPr>
          <w:b/>
          <w:bCs/>
          <w:color w:val="5A0E24"/>
          <w:sz w:val="30"/>
          <w:szCs w:val="30"/>
        </w:rPr>
        <w:t xml:space="preserve">5. Mis Comisiones y Objetivos</w:t>
      </w:r>
    </w:p>
    <w:p>
      <w:pPr>
        <w:spacing w:after="140"/>
      </w:pPr>
      <w:r>
        <w:rPr>
          <w:b w:val="false"/>
          <w:bCs w:val="false"/>
          <w:i w:val="false"/>
          <w:iCs w:val="false"/>
          <w:color w:val="222222"/>
          <w:sz w:val="21"/>
          <w:szCs w:val="21"/>
        </w:rPr>
        <w:t xml:space="preserve">Panel en tiempo real con el cumplimiento del objetivo comercial vigente y la comisión estimada, más el ranking de cumplimiento (leaderboard) entre vendedores.</w:t>
      </w:r>
    </w:p>
    <w:p>
      <w:pPr>
        <w:pStyle w:val="Heading1"/>
        <w:pBdr>
          <w:bottom w:val="single" w:color="5A0E24" w:sz="12" w:space="4"/>
        </w:pBdr>
        <w:spacing w:after="200" w:before="400"/>
      </w:pPr>
      <w:r>
        <w:rPr>
          <w:b/>
          <w:bCs/>
          <w:color w:val="5A0E24"/>
          <w:sz w:val="30"/>
          <w:szCs w:val="30"/>
        </w:rPr>
        <w:t xml:space="preserve">6. Mi Portal (Recibos y Licencias)</w:t>
      </w:r>
    </w:p>
    <w:p>
      <w:pPr>
        <w:pStyle w:val="ListParagraph"/>
        <w:numPr>
          <w:ilvl w:val="0"/>
          <w:numId w:val="2"/>
        </w:numPr>
        <w:spacing w:after="80"/>
      </w:pPr>
      <w:r>
        <w:rPr>
          <w:color w:val="222222"/>
          <w:sz w:val="21"/>
          <w:szCs w:val="21"/>
        </w:rPr>
        <w:t xml:space="preserve">Recibos de sueldo: consulta de las liquidaciones ya cerradas.</w:t>
      </w:r>
    </w:p>
    <w:p>
      <w:pPr>
        <w:pStyle w:val="ListParagraph"/>
        <w:numPr>
          <w:ilvl w:val="0"/>
          <w:numId w:val="2"/>
        </w:numPr>
        <w:spacing w:after="80"/>
      </w:pPr>
      <w:r>
        <w:rPr>
          <w:color w:val="222222"/>
          <w:sz w:val="21"/>
          <w:szCs w:val="21"/>
        </w:rPr>
        <w:t xml:space="preserve">Pedido de vacaciones o licencia: formulario con tipo (vacaciones, enfermedad, estudio, otro) y fechas.</w:t>
      </w:r>
    </w:p>
    <w:p>
      <w:pPr>
        <w:pStyle w:val="ListParagraph"/>
        <w:numPr>
          <w:ilvl w:val="0"/>
          <w:numId w:val="2"/>
        </w:numPr>
        <w:spacing w:after="80"/>
      </w:pPr>
      <w:r>
        <w:rPr>
          <w:color w:val="222222"/>
          <w:sz w:val="21"/>
          <w:szCs w:val="21"/>
        </w:rPr>
        <w:t xml:space="preserve">Mis solicitudes: seguimiento del estado (pendiente, aprobada, rechazada) con posibilidad de cancelar una solicitud propia mientras esté pendiente.</w:t>
      </w:r>
    </w:p>
    <w:p>
      <w:pPr>
        <w:pStyle w:val="Heading1"/>
        <w:pBdr>
          <w:bottom w:val="single" w:color="5A0E24" w:sz="12" w:space="4"/>
        </w:pBdr>
        <w:spacing w:after="200" w:before="400"/>
      </w:pPr>
      <w:r>
        <w:rPr>
          <w:b/>
          <w:bCs/>
          <w:color w:val="5A0E24"/>
          <w:sz w:val="30"/>
          <w:szCs w:val="30"/>
        </w:rPr>
        <w:t xml:space="preserve">7. Cobrar a mis clientes (si tiene el permiso habilitado)</w:t>
      </w:r>
    </w:p>
    <w:p>
      <w:pPr>
        <w:spacing w:after="140"/>
      </w:pPr>
      <w:r>
        <w:rPr>
          <w:b w:val="false"/>
          <w:bCs w:val="false"/>
          <w:i w:val="false"/>
          <w:iCs w:val="false"/>
          <w:color w:val="222222"/>
          <w:sz w:val="21"/>
          <w:szCs w:val="21"/>
        </w:rPr>
        <w:t xml:space="preserve">Si el Administrador le otorgó el flag "puede_cobrar", el Vendedor suma la posibilidad de registrar cobros de sus propios clientes sin heredar el resto de las funciones del rol Cobrador. Al confirmar un cobro, se envía una notificación automática por WhatsApp al cliente y al Dueño/Administrador.</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2"/>
        <w:szCs w:val="12"/>
      </w:rPr>
      <w:t xml:space="preserve">PUNY 2026 INTEGRAL · Desarrollado por Pablo M. Mugherli · Todos los derechos reservados · +54 3442 503007 · pablomugherli@gmail.com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2026-08-16T17:22:22.574Z</dcterms:created>
  <dcterms:modified xsi:type="dcterms:W3CDTF">2026-08-16T17:22:22.575Z</dcterms:modified>
</cp:coreProperties>
</file>

<file path=docProps/custom.xml><?xml version="1.0" encoding="utf-8"?>
<Properties xmlns="http://schemas.openxmlformats.org/officeDocument/2006/custom-properties" xmlns:vt="http://schemas.openxmlformats.org/officeDocument/2006/docPropsVTypes"/>
</file>