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5133" w14:textId="77777777" w:rsidR="00B12BC2" w:rsidRPr="00845A74" w:rsidRDefault="00BD5571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40"/>
          <w:szCs w:val="40"/>
        </w:rPr>
      </w:pPr>
      <w:r w:rsidRPr="00845A74">
        <w:rPr>
          <w:b/>
          <w:color w:val="3C4043"/>
          <w:sz w:val="40"/>
          <w:szCs w:val="40"/>
          <w:lang w:bidi="pt-PT"/>
        </w:rPr>
        <w:t>Registro de aprendizagem: Considerar como os analistas de dados abordam as tarefas</w:t>
      </w:r>
    </w:p>
    <w:p w14:paraId="2B2F9E41" w14:textId="77777777" w:rsidR="00845A74" w:rsidRDefault="00BD557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b/>
          <w:color w:val="34A853"/>
          <w:lang w:bidi="pt-PT"/>
        </w:rPr>
      </w:pPr>
      <w:r>
        <w:rPr>
          <w:b/>
          <w:color w:val="34A853"/>
          <w:lang w:bidi="pt-PT"/>
        </w:rPr>
        <w:t>Instruções</w:t>
      </w:r>
    </w:p>
    <w:p w14:paraId="1F38072B" w14:textId="0C3A1476" w:rsidR="00B12BC2" w:rsidRDefault="00BD557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/>
        </w:rPr>
        <w:br/>
      </w:r>
      <w:r>
        <w:rPr>
          <w:lang w:bidi="pt-PT"/>
        </w:rPr>
        <w:t xml:space="preserve">Você pode usar este documento como modelo na atividade de registro de aprendizagem: Considerar como os analistas de dados abordam as tarefas. Digite suas respostas neste documento e salve-as em seu computador ou no Google Drive. </w:t>
      </w:r>
    </w:p>
    <w:p w14:paraId="4377B6D7" w14:textId="77777777" w:rsidR="00B12BC2" w:rsidRDefault="00BD5571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/>
        </w:rPr>
        <w:t xml:space="preserve">O recomendado é que você salve todo registro de aprendizagem em uma pasta e adicione a data no nome do arquivo, assim você mantém tudo organizado. Informações importantes como número do curso, título e o nome da atividade já estão inclusos. Assim que tiver concluído seu registro de aprendizagem, você poderá voltar e ler novamente suas respostas em outro momento para entender como suas opiniões sobre diferentes assuntos podem ter mudado no decorrer dos cursos. </w:t>
      </w:r>
    </w:p>
    <w:p w14:paraId="62AE351D" w14:textId="519EB124" w:rsidR="00B12BC2" w:rsidRDefault="00BD557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/>
        </w:rPr>
        <w:t xml:space="preserve">Para ter acesso às instruções detalhadas sobre como concluir a atividade, retorne ao Coursera: </w:t>
      </w:r>
      <w:r>
        <w:rPr>
          <w:b/>
          <w:lang w:bidi="pt-PT"/>
        </w:rPr>
        <w:t>Registro de aprendizagem:</w:t>
      </w:r>
      <w:hyperlink r:id="rId7">
        <w:r>
          <w:rPr>
            <w:color w:val="1155CC"/>
            <w:u w:val="single"/>
            <w:lang w:bidi="pt-PT"/>
          </w:rPr>
          <w:t xml:space="preserve"> </w:t>
        </w:r>
      </w:hyperlink>
      <w:hyperlink r:id="rId8">
        <w:r>
          <w:rPr>
            <w:color w:val="1155CC"/>
            <w:u w:val="single"/>
            <w:lang w:bidi="pt-PT"/>
          </w:rPr>
          <w:t>Considerar como os analistas de dados abordam as tarefas.</w:t>
        </w:r>
      </w:hyperlink>
      <w:r>
        <w:rPr>
          <w:lang w:bidi="pt-PT"/>
        </w:rPr>
        <w:t xml:space="preserve">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B12BC2" w14:paraId="1910D952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7FA9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>Data:</w:t>
            </w:r>
            <w:r>
              <w:rPr>
                <w:color w:val="5F6368"/>
                <w:lang w:bidi="pt-PT"/>
              </w:rPr>
              <w:t xml:space="preserve"> &lt;inserir data&gt;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6657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Curso/Assunto: </w:t>
            </w:r>
            <w:r>
              <w:rPr>
                <w:color w:val="5F6368"/>
                <w:lang w:bidi="pt-PT"/>
              </w:rPr>
              <w:t>Curso 1: Fundamentos: Dados, dados, em todos os lugares</w:t>
            </w:r>
          </w:p>
        </w:tc>
      </w:tr>
      <w:tr w:rsidR="00B12BC2" w14:paraId="431C2189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DDBB" w14:textId="77777777" w:rsidR="00B12BC2" w:rsidRDefault="00B1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1897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Registro de aprendizagem: </w:t>
            </w:r>
            <w:r>
              <w:rPr>
                <w:color w:val="5F6368"/>
                <w:lang w:bidi="pt-PT"/>
              </w:rPr>
              <w:t>Considerar como os analistas de dados abordam as tarefas</w:t>
            </w:r>
          </w:p>
        </w:tc>
      </w:tr>
      <w:tr w:rsidR="00B12BC2" w14:paraId="39D69F6E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65F4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>Rever as seis fases da análise de dados</w:t>
            </w:r>
          </w:p>
          <w:p w14:paraId="00370BAD" w14:textId="77777777" w:rsidR="00B12BC2" w:rsidRDefault="00B1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8AA4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66666"/>
              </w:rPr>
            </w:pPr>
            <w:r>
              <w:rPr>
                <w:color w:val="5F6368"/>
                <w:lang w:bidi="pt-PT"/>
              </w:rPr>
              <w:t xml:space="preserve">Considere como os analistas de dados do Google usaram o processo de análise de dados para detalhar seu projeto de análise: </w:t>
            </w:r>
          </w:p>
          <w:p w14:paraId="341EA885" w14:textId="77777777" w:rsidR="00B12BC2" w:rsidRDefault="00B12BC2">
            <w:pPr>
              <w:spacing w:line="240" w:lineRule="auto"/>
              <w:rPr>
                <w:rFonts w:ascii="Open Sans" w:eastAsia="Open Sans" w:hAnsi="Open Sans" w:cs="Open Sans"/>
                <w:color w:val="666666"/>
              </w:rPr>
            </w:pPr>
          </w:p>
          <w:p w14:paraId="1733D09C" w14:textId="77777777" w:rsidR="00B12BC2" w:rsidRDefault="00BD5571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Os analistas fizeram </w:t>
            </w:r>
            <w:r>
              <w:rPr>
                <w:b/>
                <w:color w:val="666666"/>
                <w:lang w:bidi="pt-PT"/>
              </w:rPr>
              <w:t xml:space="preserve">perguntas </w:t>
            </w:r>
            <w:r>
              <w:rPr>
                <w:color w:val="666666"/>
                <w:lang w:bidi="pt-PT"/>
              </w:rPr>
              <w:t xml:space="preserve">para definir o problema a ser resolvido e o que seria um resultado bem-sucedido. </w:t>
            </w:r>
            <w:r>
              <w:rPr>
                <w:color w:val="666666"/>
                <w:lang w:bidi="pt-PT"/>
              </w:rPr>
              <w:br/>
            </w:r>
            <w:r>
              <w:rPr>
                <w:color w:val="666666"/>
                <w:lang w:bidi="pt-PT"/>
              </w:rPr>
              <w:br/>
              <w:t xml:space="preserve">Em seguida, eles se </w:t>
            </w:r>
            <w:r>
              <w:rPr>
                <w:b/>
                <w:color w:val="666666"/>
                <w:lang w:bidi="pt-PT"/>
              </w:rPr>
              <w:t xml:space="preserve">prepararam, </w:t>
            </w:r>
            <w:r>
              <w:rPr>
                <w:color w:val="666666"/>
                <w:lang w:bidi="pt-PT"/>
              </w:rPr>
              <w:t>criando um cronograma e coletando dados com pesquisas de funcionários elaboradas para serem inclusivas.</w:t>
            </w:r>
            <w:r>
              <w:rPr>
                <w:color w:val="666666"/>
                <w:lang w:bidi="pt-PT"/>
              </w:rPr>
              <w:br/>
            </w:r>
            <w:r>
              <w:rPr>
                <w:color w:val="666666"/>
                <w:lang w:bidi="pt-PT"/>
              </w:rPr>
              <w:br/>
              <w:t xml:space="preserve">Eles </w:t>
            </w:r>
            <w:r>
              <w:rPr>
                <w:b/>
                <w:color w:val="666666"/>
                <w:lang w:bidi="pt-PT"/>
              </w:rPr>
              <w:t xml:space="preserve">processaram </w:t>
            </w:r>
            <w:r>
              <w:rPr>
                <w:color w:val="666666"/>
                <w:lang w:bidi="pt-PT"/>
              </w:rPr>
              <w:t xml:space="preserve">os dados, limpando-os para garantir que estivessem completos, corretos, relevantes e sem erros e outliers (dados discrepantes). </w:t>
            </w:r>
            <w:r>
              <w:rPr>
                <w:color w:val="666666"/>
                <w:lang w:bidi="pt-PT"/>
              </w:rPr>
              <w:br/>
            </w:r>
            <w:r>
              <w:rPr>
                <w:color w:val="666666"/>
                <w:lang w:bidi="pt-PT"/>
              </w:rPr>
              <w:br/>
              <w:t xml:space="preserve">Eles </w:t>
            </w:r>
            <w:r>
              <w:rPr>
                <w:b/>
                <w:color w:val="666666"/>
                <w:lang w:bidi="pt-PT"/>
              </w:rPr>
              <w:t xml:space="preserve">analisaram </w:t>
            </w:r>
            <w:r>
              <w:rPr>
                <w:color w:val="666666"/>
                <w:lang w:bidi="pt-PT"/>
              </w:rPr>
              <w:t xml:space="preserve">os dados limpos da pesquisa com os funcionários. Em seguida, os analistas </w:t>
            </w:r>
            <w:r>
              <w:rPr>
                <w:b/>
                <w:color w:val="666666"/>
                <w:lang w:bidi="pt-PT"/>
              </w:rPr>
              <w:t xml:space="preserve">compartilharam </w:t>
            </w:r>
            <w:r>
              <w:rPr>
                <w:color w:val="666666"/>
                <w:lang w:bidi="pt-PT"/>
              </w:rPr>
              <w:t xml:space="preserve">as descobertas e recomendações com os líderes de equipe. Posteriormente, a liderança </w:t>
            </w:r>
            <w:r>
              <w:rPr>
                <w:b/>
                <w:color w:val="666666"/>
                <w:lang w:bidi="pt-PT"/>
              </w:rPr>
              <w:t xml:space="preserve">agiu </w:t>
            </w:r>
            <w:r>
              <w:rPr>
                <w:color w:val="666666"/>
                <w:lang w:bidi="pt-PT"/>
              </w:rPr>
              <w:t xml:space="preserve">com base nos resultados e se concentrou na melhoria das áreas principais. </w:t>
            </w:r>
          </w:p>
        </w:tc>
      </w:tr>
      <w:tr w:rsidR="00B12BC2" w14:paraId="6B2663B7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FF9F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6D99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Agora, responda cada uma dessas perguntas com duas ou três frases (40 a 60 palavras).</w:t>
            </w:r>
          </w:p>
        </w:tc>
      </w:tr>
      <w:tr w:rsidR="00B12BC2" w14:paraId="2E55E3A2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5B37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3102" w14:textId="77777777" w:rsidR="00B12BC2" w:rsidRDefault="00B12BC2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461CB963" w14:textId="2E3EA4A5" w:rsidR="00337148" w:rsidRDefault="00BD5571" w:rsidP="00337148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lastRenderedPageBreak/>
              <w:t>Os detalhes do estudo de caso ajudaram a mudar a maneira como você pensa sobre a análise de dados? Por que ou por que não?</w:t>
            </w:r>
          </w:p>
          <w:p w14:paraId="72429F3A" w14:textId="77777777" w:rsidR="00337148" w:rsidRDefault="00337148" w:rsidP="00337148">
            <w:pPr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2FBFC0E3" w14:textId="6A578D4B" w:rsidR="00337148" w:rsidRPr="00337148" w:rsidRDefault="00337148" w:rsidP="00337148">
            <w:pPr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Eu achei interessante a forma de pensar em dados. Quando paramos para avaliar o que é dados, percebemos que a todo momento estamos avaliando algo. O estudo de caso demonstrou os dados sendo utilizado para gerenciar pessoas. E isso deveras importante independente do ramos de trabalho no qual eu esteja inserido, pois entendo comportamentos(através do dados), também entenderemos sobre relacionamento.</w:t>
            </w:r>
          </w:p>
          <w:p w14:paraId="2C46A948" w14:textId="77777777" w:rsidR="00B12BC2" w:rsidRDefault="00B12BC2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2DD8E854" w14:textId="77777777" w:rsidR="00B12BC2" w:rsidRPr="00337148" w:rsidRDefault="00BD557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Você achou algo surpreendente na maneira como os analistas de dados abordaram as tarefas deles?</w:t>
            </w:r>
          </w:p>
          <w:p w14:paraId="5F4E8B61" w14:textId="77777777" w:rsidR="00337148" w:rsidRDefault="00337148" w:rsidP="00337148">
            <w:pPr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7555A8B1" w14:textId="46D23D78" w:rsidR="00B12BC2" w:rsidRPr="00337148" w:rsidRDefault="00337148">
            <w:pPr>
              <w:spacing w:line="240" w:lineRule="auto"/>
              <w:ind w:left="720"/>
              <w:rPr>
                <w:rFonts w:ascii="Roboto" w:eastAsia="Roboto" w:hAnsi="Roboto" w:cs="Roboto"/>
                <w:iCs/>
                <w:color w:val="666666"/>
              </w:rPr>
            </w:pPr>
            <w:r w:rsidRPr="00337148">
              <w:rPr>
                <w:iCs/>
                <w:color w:val="666666"/>
                <w:lang w:bidi="pt-PT"/>
              </w:rPr>
              <w:t xml:space="preserve">Surpreendente sim, pois eu ainda não havia me atendado o quão relevante é analisarmos e processarmos os dados coletamos. É um termo um pouco pejorativo, mas os dados nos dão poder. </w:t>
            </w:r>
          </w:p>
          <w:p w14:paraId="723587C2" w14:textId="77777777" w:rsidR="00B12BC2" w:rsidRDefault="00B12BC2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AA60841" w14:textId="77777777" w:rsidR="00B12BC2" w:rsidRPr="00337148" w:rsidRDefault="00BD557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O que mais você gostaria de aprender sobre análise de dados?</w:t>
            </w:r>
          </w:p>
          <w:p w14:paraId="1F3444F8" w14:textId="77777777" w:rsidR="00337148" w:rsidRDefault="00337148" w:rsidP="00337148">
            <w:pPr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1E9752F3" w14:textId="67BAAEE7" w:rsidR="00B12BC2" w:rsidRPr="00337148" w:rsidRDefault="00337148">
            <w:pPr>
              <w:spacing w:line="240" w:lineRule="auto"/>
              <w:ind w:left="720"/>
              <w:rPr>
                <w:rFonts w:ascii="Roboto" w:eastAsia="Roboto" w:hAnsi="Roboto" w:cs="Roboto"/>
                <w:iCs/>
                <w:color w:val="5F6368"/>
              </w:rPr>
            </w:pPr>
            <w:r w:rsidRPr="00337148">
              <w:rPr>
                <w:iCs/>
                <w:color w:val="666666"/>
                <w:lang w:bidi="pt-PT"/>
              </w:rPr>
              <w:t>Eu gostaria de entender como são feitas as perguntas e como ser criativo com os resultado esperados. Abordar um problema é apenas um dos passos, elaborar um estrategia é outro passo que indiscutivelmente é importante e por ultimo avaliar e extrair soluções criativas para melhorar (caso necessario) os processos.</w:t>
            </w:r>
          </w:p>
        </w:tc>
      </w:tr>
    </w:tbl>
    <w:p w14:paraId="300A8FE6" w14:textId="77777777" w:rsidR="00B12BC2" w:rsidRDefault="00B12BC2">
      <w:pPr>
        <w:ind w:left="-360" w:right="-360"/>
        <w:rPr>
          <w:rFonts w:ascii="Roboto" w:eastAsia="Roboto" w:hAnsi="Roboto" w:cs="Roboto"/>
        </w:rPr>
      </w:pPr>
    </w:p>
    <w:sectPr w:rsidR="00B12BC2">
      <w:headerReference w:type="default" r:id="rId9"/>
      <w:footerReference w:type="default" r:id="rId10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5CD44" w14:textId="77777777" w:rsidR="00965D4F" w:rsidRDefault="00965D4F">
      <w:pPr>
        <w:spacing w:line="240" w:lineRule="auto"/>
      </w:pPr>
      <w:r>
        <w:separator/>
      </w:r>
    </w:p>
  </w:endnote>
  <w:endnote w:type="continuationSeparator" w:id="0">
    <w:p w14:paraId="0CF40004" w14:textId="77777777" w:rsidR="00965D4F" w:rsidRDefault="00965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oogle Sans">
    <w:altName w:val="Calibri"/>
    <w:charset w:val="00"/>
    <w:family w:val="swiss"/>
    <w:pitch w:val="variable"/>
    <w:sig w:usb0="0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C9F0" w14:textId="77777777" w:rsidR="00B12BC2" w:rsidRDefault="00BD5571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pt-PT"/>
      </w:rPr>
      <w:fldChar w:fldCharType="begin"/>
    </w:r>
    <w:r>
      <w:rPr>
        <w:color w:val="5F6368"/>
        <w:lang w:bidi="pt-PT"/>
      </w:rPr>
      <w:instrText>PAGE</w:instrText>
    </w:r>
    <w:r>
      <w:rPr>
        <w:color w:val="5F6368"/>
        <w:lang w:bidi="pt-PT"/>
      </w:rPr>
      <w:fldChar w:fldCharType="separate"/>
    </w:r>
    <w:r w:rsidR="00A62D8B">
      <w:rPr>
        <w:noProof/>
        <w:color w:val="5F6368"/>
        <w:lang w:bidi="pt-PT"/>
      </w:rPr>
      <w:t>1</w:t>
    </w:r>
    <w:r>
      <w:rPr>
        <w:color w:val="5F6368"/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2AB4" w14:textId="77777777" w:rsidR="00965D4F" w:rsidRDefault="00965D4F">
      <w:pPr>
        <w:spacing w:line="240" w:lineRule="auto"/>
      </w:pPr>
      <w:r>
        <w:separator/>
      </w:r>
    </w:p>
  </w:footnote>
  <w:footnote w:type="continuationSeparator" w:id="0">
    <w:p w14:paraId="68D41DB1" w14:textId="77777777" w:rsidR="00965D4F" w:rsidRDefault="00965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B6CAA" w14:textId="77777777" w:rsidR="00B12BC2" w:rsidRDefault="00BD5571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pt-PT"/>
      </w:rPr>
      <w:drawing>
        <wp:inline distT="114300" distB="114300" distL="114300" distR="114300" wp14:anchorId="64A9B594" wp14:editId="5DA7CED2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pt-PT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776EF"/>
    <w:multiLevelType w:val="multilevel"/>
    <w:tmpl w:val="047C7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173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BC2"/>
    <w:rsid w:val="00337148"/>
    <w:rsid w:val="00845A74"/>
    <w:rsid w:val="00965D4F"/>
    <w:rsid w:val="00A62D8B"/>
    <w:rsid w:val="00B12BC2"/>
    <w:rsid w:val="00BD5571"/>
    <w:rsid w:val="00C9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4D280"/>
  <w15:docId w15:val="{8FC1FCA8-F167-0642-B0DB-6BD9966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data/supplement/I086K/learning-log-consider-how-data-analysts-approach-tas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foundations-data/supplement/I086K/learning-log-consider-how-data-analysts-approach-tas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Cunha</cp:lastModifiedBy>
  <cp:revision>5</cp:revision>
  <dcterms:created xsi:type="dcterms:W3CDTF">2021-04-16T23:29:00Z</dcterms:created>
  <dcterms:modified xsi:type="dcterms:W3CDTF">2023-06-27T01:20:00Z</dcterms:modified>
</cp:coreProperties>
</file>