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2A6CC" w14:textId="77777777" w:rsidR="003422AA" w:rsidRDefault="003422AA" w:rsidP="005422B1">
      <w:pPr>
        <w:rPr>
          <w:b/>
          <w:bCs/>
        </w:rPr>
      </w:pPr>
    </w:p>
    <w:p w14:paraId="2C9C5327" w14:textId="77777777" w:rsidR="003422AA" w:rsidRDefault="003422AA" w:rsidP="005422B1">
      <w:pPr>
        <w:rPr>
          <w:b/>
          <w:bCs/>
        </w:rPr>
      </w:pPr>
    </w:p>
    <w:p w14:paraId="13AF9A41" w14:textId="77777777" w:rsidR="003422AA" w:rsidRDefault="003422AA" w:rsidP="005422B1">
      <w:pPr>
        <w:rPr>
          <w:b/>
          <w:bCs/>
        </w:rPr>
      </w:pPr>
    </w:p>
    <w:p w14:paraId="4A7A6DE4" w14:textId="77777777" w:rsidR="003422AA" w:rsidRDefault="003422AA" w:rsidP="005422B1">
      <w:pPr>
        <w:rPr>
          <w:b/>
          <w:bCs/>
        </w:rPr>
      </w:pPr>
    </w:p>
    <w:p w14:paraId="23EF0567" w14:textId="77777777" w:rsidR="003422AA" w:rsidRDefault="003422AA" w:rsidP="005422B1">
      <w:pPr>
        <w:rPr>
          <w:b/>
          <w:bCs/>
        </w:rPr>
      </w:pPr>
    </w:p>
    <w:p w14:paraId="0DE2DAEC" w14:textId="4999536F" w:rsidR="003422AA" w:rsidRPr="006B2573" w:rsidRDefault="003422AA" w:rsidP="003422AA">
      <w:pPr>
        <w:jc w:val="center"/>
        <w:rPr>
          <w:b/>
          <w:bCs/>
          <w:sz w:val="28"/>
          <w:szCs w:val="28"/>
        </w:rPr>
      </w:pPr>
      <w:r w:rsidRPr="006B2573">
        <w:rPr>
          <w:b/>
          <w:bCs/>
          <w:sz w:val="28"/>
          <w:szCs w:val="28"/>
        </w:rPr>
        <w:t xml:space="preserve">INFORME </w:t>
      </w:r>
      <w:r w:rsidR="006B2573" w:rsidRPr="006B2573">
        <w:rPr>
          <w:b/>
          <w:bCs/>
          <w:sz w:val="28"/>
          <w:szCs w:val="28"/>
        </w:rPr>
        <w:t>PROYECTO FINAL</w:t>
      </w:r>
    </w:p>
    <w:p w14:paraId="287F0A89" w14:textId="16ACC189" w:rsidR="003422AA" w:rsidRPr="006B2573" w:rsidRDefault="006B2573" w:rsidP="003422AA">
      <w:pPr>
        <w:jc w:val="center"/>
        <w:rPr>
          <w:b/>
          <w:bCs/>
          <w:sz w:val="28"/>
          <w:szCs w:val="28"/>
        </w:rPr>
      </w:pPr>
      <w:r w:rsidRPr="006B2573">
        <w:rPr>
          <w:b/>
          <w:bCs/>
          <w:sz w:val="28"/>
          <w:szCs w:val="28"/>
        </w:rPr>
        <w:t>HENRY/TELECOM - COHORTE 03</w:t>
      </w:r>
    </w:p>
    <w:p w14:paraId="6DEF25F4" w14:textId="0A8FEDD7" w:rsidR="003422AA" w:rsidRDefault="003422AA" w:rsidP="003422AA">
      <w:pPr>
        <w:jc w:val="center"/>
        <w:rPr>
          <w:b/>
          <w:bCs/>
        </w:rPr>
      </w:pPr>
    </w:p>
    <w:p w14:paraId="4EA40FAC" w14:textId="4376B2B8" w:rsidR="003422AA" w:rsidRDefault="003422AA" w:rsidP="003422AA">
      <w:pPr>
        <w:jc w:val="center"/>
        <w:rPr>
          <w:b/>
          <w:bCs/>
        </w:rPr>
      </w:pPr>
      <w:r>
        <w:rPr>
          <w:b/>
          <w:bCs/>
          <w:noProof/>
          <w:lang w:eastAsia="es-AR"/>
        </w:rPr>
        <w:drawing>
          <wp:inline distT="0" distB="0" distL="0" distR="0" wp14:anchorId="62F8A1CE" wp14:editId="60ADC6EB">
            <wp:extent cx="5401310" cy="3042285"/>
            <wp:effectExtent l="76200" t="76200" r="142240" b="13906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30422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17A0AE" w14:textId="77777777" w:rsidR="003422AA" w:rsidRDefault="003422AA" w:rsidP="005422B1">
      <w:pPr>
        <w:rPr>
          <w:b/>
          <w:bCs/>
        </w:rPr>
      </w:pPr>
    </w:p>
    <w:p w14:paraId="7516CB0B" w14:textId="059C3080" w:rsidR="003422AA" w:rsidRDefault="006B2573" w:rsidP="005422B1">
      <w:pPr>
        <w:rPr>
          <w:b/>
          <w:bCs/>
        </w:rPr>
      </w:pPr>
      <w:r>
        <w:rPr>
          <w:b/>
          <w:bCs/>
        </w:rPr>
        <w:t>GRUPO 7:</w:t>
      </w:r>
    </w:p>
    <w:p w14:paraId="534AED39" w14:textId="6CFD6EF1" w:rsidR="003422AA" w:rsidRDefault="00E75814" w:rsidP="006B2573">
      <w:pPr>
        <w:rPr>
          <w:b/>
          <w:bCs/>
        </w:rPr>
      </w:pPr>
      <w:r>
        <w:rPr>
          <w:b/>
          <w:bCs/>
        </w:rPr>
        <w:t>Candia, Andres</w:t>
      </w:r>
    </w:p>
    <w:p w14:paraId="04B76DEB" w14:textId="00E728D3" w:rsidR="00E75814" w:rsidRDefault="00E75814" w:rsidP="006B2573">
      <w:pPr>
        <w:rPr>
          <w:b/>
          <w:bCs/>
        </w:rPr>
      </w:pPr>
      <w:r>
        <w:rPr>
          <w:b/>
          <w:bCs/>
        </w:rPr>
        <w:t>Fonte, Alejandro</w:t>
      </w:r>
    </w:p>
    <w:p w14:paraId="419DB559" w14:textId="45BE889F" w:rsidR="00E75814" w:rsidRDefault="00E75814" w:rsidP="006B2573">
      <w:pPr>
        <w:rPr>
          <w:b/>
          <w:bCs/>
        </w:rPr>
      </w:pPr>
      <w:r>
        <w:rPr>
          <w:b/>
          <w:bCs/>
        </w:rPr>
        <w:t>Picca, Pablo</w:t>
      </w:r>
    </w:p>
    <w:p w14:paraId="4F3F39F1" w14:textId="2EA2479C" w:rsidR="00E75814" w:rsidRDefault="00E75814" w:rsidP="006B2573">
      <w:pPr>
        <w:rPr>
          <w:b/>
          <w:bCs/>
        </w:rPr>
      </w:pPr>
      <w:r>
        <w:rPr>
          <w:b/>
          <w:bCs/>
        </w:rPr>
        <w:t>Scorolli, Leandro Damian</w:t>
      </w:r>
    </w:p>
    <w:p w14:paraId="3961AACD" w14:textId="77777777" w:rsidR="00E75814" w:rsidRDefault="00E75814" w:rsidP="00E75814">
      <w:pPr>
        <w:jc w:val="center"/>
        <w:rPr>
          <w:b/>
          <w:bCs/>
        </w:rPr>
      </w:pPr>
    </w:p>
    <w:p w14:paraId="37E8795F" w14:textId="77777777" w:rsidR="006B2573" w:rsidRDefault="006B2573" w:rsidP="00E75814">
      <w:pPr>
        <w:jc w:val="center"/>
        <w:rPr>
          <w:b/>
          <w:bCs/>
        </w:rPr>
      </w:pPr>
    </w:p>
    <w:p w14:paraId="29300E29" w14:textId="77777777" w:rsidR="003422AA" w:rsidRDefault="003422AA" w:rsidP="005422B1">
      <w:pPr>
        <w:rPr>
          <w:b/>
          <w:bCs/>
        </w:rPr>
      </w:pPr>
    </w:p>
    <w:p w14:paraId="4B308FA9" w14:textId="2082AC29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lastRenderedPageBreak/>
        <w:t>1. Contexto y objetivo del Sprint 1</w:t>
      </w:r>
    </w:p>
    <w:p w14:paraId="210415BF" w14:textId="77777777" w:rsidR="005422B1" w:rsidRPr="005422B1" w:rsidRDefault="005422B1" w:rsidP="005422B1">
      <w:r w:rsidRPr="005422B1">
        <w:t>En el Sprint 1 del Proyecto Final de Data Analytics se trabajó sobre el dataset obligatorio de ENACOM, con el objetivo de:</w:t>
      </w:r>
    </w:p>
    <w:p w14:paraId="34C30193" w14:textId="77777777" w:rsidR="005422B1" w:rsidRPr="005422B1" w:rsidRDefault="005422B1" w:rsidP="005422B1">
      <w:pPr>
        <w:numPr>
          <w:ilvl w:val="0"/>
          <w:numId w:val="1"/>
        </w:numPr>
      </w:pPr>
      <w:r w:rsidRPr="005422B1">
        <w:t xml:space="preserve">Construir una </w:t>
      </w:r>
      <w:r w:rsidRPr="005422B1">
        <w:rPr>
          <w:b/>
          <w:bCs/>
        </w:rPr>
        <w:t>base de datos relacional limpia</w:t>
      </w:r>
      <w:r w:rsidRPr="005422B1">
        <w:t xml:space="preserve"> a partir de múltiples fuentes CSV.</w:t>
      </w:r>
    </w:p>
    <w:p w14:paraId="38203F4B" w14:textId="0A3FF92F" w:rsidR="005422B1" w:rsidRPr="005422B1" w:rsidRDefault="005422B1" w:rsidP="005422B1">
      <w:pPr>
        <w:numPr>
          <w:ilvl w:val="0"/>
          <w:numId w:val="1"/>
        </w:numPr>
      </w:pPr>
      <w:r w:rsidRPr="005422B1">
        <w:t xml:space="preserve">Realizar un </w:t>
      </w:r>
      <w:r w:rsidR="003422AA" w:rsidRPr="003422AA">
        <w:rPr>
          <w:b/>
        </w:rPr>
        <w:t>Preparación de datos y</w:t>
      </w:r>
      <w:r w:rsidR="003422AA">
        <w:t xml:space="preserve"> </w:t>
      </w:r>
      <w:r w:rsidRPr="005422B1">
        <w:rPr>
          <w:b/>
          <w:bCs/>
        </w:rPr>
        <w:t>Análisis Exploratorio de Datos (EDA)</w:t>
      </w:r>
      <w:r w:rsidRPr="005422B1">
        <w:t xml:space="preserve"> que:</w:t>
      </w:r>
    </w:p>
    <w:p w14:paraId="4828E062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Aborde </w:t>
      </w:r>
      <w:r w:rsidRPr="005422B1">
        <w:rPr>
          <w:b/>
          <w:bCs/>
        </w:rPr>
        <w:t>duplicados, valores faltantes y outliers</w:t>
      </w:r>
      <w:r w:rsidRPr="005422B1">
        <w:t>.</w:t>
      </w:r>
    </w:p>
    <w:p w14:paraId="6334FC05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Utilice </w:t>
      </w:r>
      <w:r w:rsidRPr="005422B1">
        <w:rPr>
          <w:b/>
          <w:bCs/>
        </w:rPr>
        <w:t>gráficos acordes al tipo de variable</w:t>
      </w:r>
      <w:r w:rsidRPr="005422B1">
        <w:t xml:space="preserve"> (cualitativa vs cuantitativa).</w:t>
      </w:r>
    </w:p>
    <w:p w14:paraId="02B545A7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 xml:space="preserve">Acompañe cada visualización con </w:t>
      </w:r>
      <w:r w:rsidRPr="005422B1">
        <w:rPr>
          <w:b/>
          <w:bCs/>
        </w:rPr>
        <w:t>análisis y conclusiones</w:t>
      </w:r>
      <w:r w:rsidRPr="005422B1">
        <w:t>.</w:t>
      </w:r>
    </w:p>
    <w:p w14:paraId="7F3DD87A" w14:textId="77777777" w:rsidR="005422B1" w:rsidRPr="005422B1" w:rsidRDefault="005422B1" w:rsidP="005422B1">
      <w:pPr>
        <w:numPr>
          <w:ilvl w:val="0"/>
          <w:numId w:val="1"/>
        </w:numPr>
      </w:pPr>
      <w:r w:rsidRPr="005422B1">
        <w:t>Dejar listo el modelo para:</w:t>
      </w:r>
    </w:p>
    <w:p w14:paraId="02A6C51A" w14:textId="48C5F054" w:rsidR="005422B1" w:rsidRPr="005422B1" w:rsidRDefault="005422B1" w:rsidP="005422B1">
      <w:pPr>
        <w:numPr>
          <w:ilvl w:val="1"/>
          <w:numId w:val="1"/>
        </w:numPr>
      </w:pPr>
      <w:r w:rsidRPr="005422B1">
        <w:t>Implementación en SQL Server</w:t>
      </w:r>
      <w:r w:rsidR="00EE5923">
        <w:t>/Big Query</w:t>
      </w:r>
      <w:r w:rsidRPr="005422B1">
        <w:t xml:space="preserve"> en el Sprint 2.</w:t>
      </w:r>
    </w:p>
    <w:p w14:paraId="52E4158A" w14:textId="77777777" w:rsidR="005422B1" w:rsidRPr="005422B1" w:rsidRDefault="005422B1" w:rsidP="005422B1">
      <w:pPr>
        <w:numPr>
          <w:ilvl w:val="1"/>
          <w:numId w:val="1"/>
        </w:numPr>
      </w:pPr>
      <w:r w:rsidRPr="005422B1">
        <w:t>Construcción del dashboard en Looker Studio en Sprints posteriores.</w:t>
      </w:r>
    </w:p>
    <w:p w14:paraId="131B3797" w14:textId="121577C4" w:rsidR="005422B1" w:rsidRPr="005422B1" w:rsidRDefault="005422B1" w:rsidP="003422AA">
      <w:pPr>
        <w:jc w:val="both"/>
      </w:pPr>
      <w:r w:rsidRPr="005422B1">
        <w:t xml:space="preserve">El EDA se documentó con celdas </w:t>
      </w:r>
      <w:r w:rsidRPr="005422B1">
        <w:rPr>
          <w:b/>
          <w:bCs/>
        </w:rPr>
        <w:t>Markdown</w:t>
      </w:r>
      <w:r w:rsidRPr="005422B1">
        <w:t xml:space="preserve"> en el notebook, siguiendo un esquema paso a paso y justificando cada decisión (criterios de limpieza, elección de gráficos, manejo de outliers, etc.).</w:t>
      </w:r>
    </w:p>
    <w:p w14:paraId="163047EB" w14:textId="020DCD5E" w:rsidR="005422B1" w:rsidRPr="005422B1" w:rsidRDefault="005422B1" w:rsidP="005422B1"/>
    <w:p w14:paraId="5543AE5A" w14:textId="6FC952B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2. Modelo de datos final (tablas y relaciones)</w:t>
      </w:r>
    </w:p>
    <w:p w14:paraId="2084A470" w14:textId="77777777" w:rsidR="005422B1" w:rsidRPr="005422B1" w:rsidRDefault="005422B1" w:rsidP="005422B1">
      <w:r w:rsidRPr="005422B1">
        <w:t>Se consolidaron los siguientes archivos CSV, que forman el modelo relacional:</w:t>
      </w:r>
    </w:p>
    <w:p w14:paraId="1BA52C30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Tablas de dimensiones (variables cualitativas)</w:t>
      </w:r>
    </w:p>
    <w:p w14:paraId="2A9CFC90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Provincias.csv</w:t>
      </w:r>
    </w:p>
    <w:p w14:paraId="6391F2F5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ID_Provincia</w:t>
      </w:r>
    </w:p>
    <w:p w14:paraId="71228841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24 provincias + CABA.</w:t>
      </w:r>
    </w:p>
    <w:p w14:paraId="54D20AFE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 xml:space="preserve">Variable </w:t>
      </w:r>
      <w:r w:rsidRPr="005422B1">
        <w:rPr>
          <w:b/>
          <w:bCs/>
        </w:rPr>
        <w:t>cualitativa nominal</w:t>
      </w:r>
      <w:r w:rsidRPr="005422B1">
        <w:t>.</w:t>
      </w:r>
    </w:p>
    <w:p w14:paraId="18FC82F9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Localidades.csv</w:t>
      </w:r>
    </w:p>
    <w:p w14:paraId="2A3955FD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ID_Localidad, ID_Provincia, Partido, Localidad</w:t>
      </w:r>
    </w:p>
    <w:p w14:paraId="74A481FB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Permite bajar el análisis al nivel de localidad.</w:t>
      </w:r>
    </w:p>
    <w:p w14:paraId="661B676D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Variables cualitativas: provincia, partido, localidad.</w:t>
      </w:r>
    </w:p>
    <w:p w14:paraId="445BBA82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lastRenderedPageBreak/>
        <w:t>Variable cuantitativa implícita: cantidad de localidades por provincia.</w:t>
      </w:r>
    </w:p>
    <w:p w14:paraId="0E0ED503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Periodos.csv</w:t>
      </w:r>
    </w:p>
    <w:p w14:paraId="6A0E8803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ID_Periodo, Año, Trimestre</w:t>
      </w:r>
    </w:p>
    <w:p w14:paraId="4A84D692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Eje temporal del análisis (2014-T1 a 2025-T1).</w:t>
      </w:r>
    </w:p>
    <w:p w14:paraId="65288610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Año (cuantitativa discreta), Trimestre (ordinal).</w:t>
      </w:r>
    </w:p>
    <w:p w14:paraId="5EAC0AA6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Tecnologias.csv</w:t>
      </w:r>
    </w:p>
    <w:p w14:paraId="09215F4B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ID_Tecnologia</w:t>
      </w:r>
    </w:p>
    <w:p w14:paraId="605183AE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ADSL, CABLEMODEM, FIBRA OPTICA, SATELITAL, WIRELESS, WIMAX, DIAL UP, Otros.</w:t>
      </w:r>
    </w:p>
    <w:p w14:paraId="32359655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Cualitativa nominal.</w:t>
      </w:r>
    </w:p>
    <w:p w14:paraId="4CD518D7" w14:textId="77777777" w:rsidR="005422B1" w:rsidRPr="005422B1" w:rsidRDefault="005422B1" w:rsidP="005422B1">
      <w:pPr>
        <w:numPr>
          <w:ilvl w:val="0"/>
          <w:numId w:val="2"/>
        </w:numPr>
      </w:pPr>
      <w:r w:rsidRPr="005422B1">
        <w:rPr>
          <w:b/>
          <w:bCs/>
        </w:rPr>
        <w:t>Rangos.csv</w:t>
      </w:r>
    </w:p>
    <w:p w14:paraId="2626C168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ID_Rango_Velocidad</w:t>
      </w:r>
    </w:p>
    <w:p w14:paraId="37D66954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0–10 Mbps, 10–30 Mbps, 30–50 Mbps, 50–100 Mbps, 100–300 Mbps, 300–1000 Mbps, &gt;1000 Mbps.</w:t>
      </w:r>
    </w:p>
    <w:p w14:paraId="37939E59" w14:textId="77777777" w:rsidR="005422B1" w:rsidRPr="005422B1" w:rsidRDefault="005422B1" w:rsidP="005422B1">
      <w:pPr>
        <w:numPr>
          <w:ilvl w:val="1"/>
          <w:numId w:val="2"/>
        </w:numPr>
      </w:pPr>
      <w:r w:rsidRPr="005422B1">
        <w:t>Cualitativa ordinal (rangos de velocidad).</w:t>
      </w:r>
    </w:p>
    <w:p w14:paraId="352E8636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Tablas de hechos (variables cuantitativas principales)</w:t>
      </w:r>
    </w:p>
    <w:p w14:paraId="54DFA334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Conexiones_Periodos.csv</w:t>
      </w:r>
    </w:p>
    <w:p w14:paraId="2284D6B6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Nivel país por período.</w:t>
      </w:r>
    </w:p>
    <w:p w14:paraId="5D2DCF45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Métricas cuantitativas:</w:t>
      </w:r>
    </w:p>
    <w:p w14:paraId="41756B06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Banda Ancha Fija, Dial Up, Total(BAF+DU)</w:t>
      </w:r>
    </w:p>
    <w:p w14:paraId="5097A0AB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Accesos por tecnología: ADSL, Cablemodem, Fibra Optica, Wireless, Otros(Tecnologias), Total(Tecnologias)</w:t>
      </w:r>
    </w:p>
    <w:p w14:paraId="63FB91A4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Accesos por rango de velocidad: columnas desde Hasta 512 kbps hasta + 30 Mbps, Total(Velocidades)</w:t>
      </w:r>
    </w:p>
    <w:p w14:paraId="450F3265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Ingresos (en miles) y penetración: Accesos cada 100 Hogares, Accesos cada 100 Habitantes</w:t>
      </w:r>
    </w:p>
    <w:p w14:paraId="730D2328" w14:textId="77777777" w:rsidR="005422B1" w:rsidRPr="005422B1" w:rsidRDefault="005422B1" w:rsidP="005422B1">
      <w:pPr>
        <w:numPr>
          <w:ilvl w:val="2"/>
          <w:numId w:val="3"/>
        </w:numPr>
      </w:pPr>
      <w:r w:rsidRPr="005422B1">
        <w:t>ID_Periodo (FK).</w:t>
      </w:r>
    </w:p>
    <w:p w14:paraId="5A0AA6E6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Conexiones_Provincias.csv</w:t>
      </w:r>
    </w:p>
    <w:p w14:paraId="65B198A6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Nivel provincia por período.</w:t>
      </w:r>
    </w:p>
    <w:p w14:paraId="693A0300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lastRenderedPageBreak/>
        <w:t>Mismas métricas que la tabla anterior + Mbps (Media de bajada) por provincia y período.</w:t>
      </w:r>
    </w:p>
    <w:p w14:paraId="71920A03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Claves: ID_Conexion_Prov, ID_Provincia, ID_Periodo.</w:t>
      </w:r>
    </w:p>
    <w:p w14:paraId="0A970E54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Velocidades_Prov.csv</w:t>
      </w:r>
    </w:p>
    <w:p w14:paraId="600D5C18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Accesos por </w:t>
      </w:r>
      <w:r w:rsidRPr="005422B1">
        <w:rPr>
          <w:b/>
          <w:bCs/>
        </w:rPr>
        <w:t>provincia + velocidad + período + rango</w:t>
      </w:r>
      <w:r w:rsidRPr="005422B1">
        <w:t>.</w:t>
      </w:r>
    </w:p>
    <w:p w14:paraId="7B92EBAB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Claves: ID_Acceso_Prov, ID_Provincia, Velocidad, ID_Periodo, ID_Rango_Velocidad</w:t>
      </w:r>
    </w:p>
    <w:p w14:paraId="4E67EEFD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 (cuantitativa de conteo).</w:t>
      </w:r>
    </w:p>
    <w:p w14:paraId="04484119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Velocidades_Loc.csv</w:t>
      </w:r>
    </w:p>
    <w:p w14:paraId="62F5FFBF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Accesos por </w:t>
      </w:r>
      <w:r w:rsidRPr="005422B1">
        <w:rPr>
          <w:b/>
          <w:bCs/>
        </w:rPr>
        <w:t>localidad + velocidad + período</w:t>
      </w:r>
      <w:r w:rsidRPr="005422B1">
        <w:t>.</w:t>
      </w:r>
    </w:p>
    <w:p w14:paraId="12612DE9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Claves: ID_Acceso_Loc, ID_Localidad, Velocidad, ID_Periodo</w:t>
      </w:r>
    </w:p>
    <w:p w14:paraId="352B1039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Accesos.</w:t>
      </w:r>
    </w:p>
    <w:p w14:paraId="501A269C" w14:textId="77777777" w:rsidR="005422B1" w:rsidRPr="005422B1" w:rsidRDefault="005422B1" w:rsidP="005422B1">
      <w:pPr>
        <w:numPr>
          <w:ilvl w:val="0"/>
          <w:numId w:val="3"/>
        </w:numPr>
      </w:pPr>
      <w:r w:rsidRPr="005422B1">
        <w:rPr>
          <w:b/>
          <w:bCs/>
        </w:rPr>
        <w:t>Accesos_Ultimo_Trim.csv</w:t>
      </w:r>
    </w:p>
    <w:p w14:paraId="16480897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 xml:space="preserve">Foto del </w:t>
      </w:r>
      <w:r w:rsidRPr="005422B1">
        <w:rPr>
          <w:b/>
          <w:bCs/>
        </w:rPr>
        <w:t>último trimestre disponible</w:t>
      </w:r>
      <w:r w:rsidRPr="005422B1">
        <w:t xml:space="preserve"> (2025-T1) a nivel localidad y tecnología.</w:t>
      </w:r>
    </w:p>
    <w:p w14:paraId="647E3B21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Claves: ID_Acceso_UT, ID_Localidad, ID_Tecnologia</w:t>
      </w:r>
    </w:p>
    <w:p w14:paraId="59AF5C9E" w14:textId="77777777" w:rsidR="005422B1" w:rsidRPr="005422B1" w:rsidRDefault="005422B1" w:rsidP="005422B1">
      <w:pPr>
        <w:numPr>
          <w:ilvl w:val="1"/>
          <w:numId w:val="3"/>
        </w:numPr>
      </w:pPr>
      <w:r w:rsidRPr="005422B1">
        <w:t>Métrica: Accesos.</w:t>
      </w:r>
    </w:p>
    <w:p w14:paraId="37810E5D" w14:textId="77777777" w:rsidR="005422B1" w:rsidRPr="005422B1" w:rsidRDefault="005422B1" w:rsidP="005422B1">
      <w:r w:rsidRPr="005422B1">
        <w:t>Este diseño permite consultas analíticas robustas (por tiempo, provincia, localidad, tecnología y rango de velocidad), cumpliendo el objetivo de preparar la base para BI.</w:t>
      </w:r>
    </w:p>
    <w:p w14:paraId="6D10CE03" w14:textId="099707AA" w:rsidR="005422B1" w:rsidRPr="005422B1" w:rsidRDefault="005422B1" w:rsidP="005422B1"/>
    <w:p w14:paraId="38BC4D30" w14:textId="246D20F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 Preparación y calidad de datos</w:t>
      </w:r>
    </w:p>
    <w:p w14:paraId="2AEA0D45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3.1. Importación y tipos de dato</w:t>
      </w:r>
    </w:p>
    <w:p w14:paraId="700BD9F1" w14:textId="77777777" w:rsidR="005422B1" w:rsidRPr="005422B1" w:rsidRDefault="005422B1" w:rsidP="005422B1">
      <w:r w:rsidRPr="005422B1">
        <w:t>Todos los CSV se importaron en Python usando:</w:t>
      </w:r>
    </w:p>
    <w:p w14:paraId="11B4F681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Separador de columnas: ;</w:t>
      </w:r>
    </w:p>
    <w:p w14:paraId="66616164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Coma decimal en campos numéricos provenientes de Excel/ENACOM, que se transformó a punto para análisis.</w:t>
      </w:r>
    </w:p>
    <w:p w14:paraId="40E231D0" w14:textId="77777777" w:rsidR="005422B1" w:rsidRPr="005422B1" w:rsidRDefault="005422B1" w:rsidP="005422B1">
      <w:pPr>
        <w:numPr>
          <w:ilvl w:val="0"/>
          <w:numId w:val="4"/>
        </w:numPr>
      </w:pPr>
      <w:r w:rsidRPr="005422B1">
        <w:t>Conversión de tipos:</w:t>
      </w:r>
    </w:p>
    <w:p w14:paraId="409DD566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t>Variables de conteo (accesos, conexiones) → int64</w:t>
      </w:r>
    </w:p>
    <w:p w14:paraId="021085EC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t>Velocidades medias y métricas derivadas → float64</w:t>
      </w:r>
    </w:p>
    <w:p w14:paraId="4EEE565F" w14:textId="77777777" w:rsidR="005422B1" w:rsidRPr="005422B1" w:rsidRDefault="005422B1" w:rsidP="005422B1">
      <w:pPr>
        <w:numPr>
          <w:ilvl w:val="1"/>
          <w:numId w:val="4"/>
        </w:numPr>
      </w:pPr>
      <w:r w:rsidRPr="005422B1">
        <w:lastRenderedPageBreak/>
        <w:t>Claves, provincias, tecnologías, rangos, períodos → object (categóricas)</w:t>
      </w:r>
    </w:p>
    <w:p w14:paraId="287457BA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3.2. Duplicados</w:t>
      </w:r>
    </w:p>
    <w:p w14:paraId="1256438E" w14:textId="77777777" w:rsidR="005422B1" w:rsidRPr="005422B1" w:rsidRDefault="005422B1" w:rsidP="005422B1">
      <w:r w:rsidRPr="005422B1">
        <w:t>Se verificó:</w:t>
      </w:r>
    </w:p>
    <w:p w14:paraId="126A4EEB" w14:textId="77777777" w:rsidR="005422B1" w:rsidRPr="005422B1" w:rsidRDefault="005422B1" w:rsidP="005422B1">
      <w:r w:rsidRPr="005422B1">
        <w:t>df.duplicated().sum()</w:t>
      </w:r>
    </w:p>
    <w:p w14:paraId="136246EB" w14:textId="77777777" w:rsidR="005422B1" w:rsidRPr="005422B1" w:rsidRDefault="005422B1" w:rsidP="005422B1">
      <w:r w:rsidRPr="005422B1">
        <w:t>para cada tabla. Resultado:</w:t>
      </w:r>
    </w:p>
    <w:p w14:paraId="3C476C07" w14:textId="77777777" w:rsidR="005422B1" w:rsidRPr="005422B1" w:rsidRDefault="005422B1" w:rsidP="005422B1">
      <w:pPr>
        <w:numPr>
          <w:ilvl w:val="0"/>
          <w:numId w:val="5"/>
        </w:numPr>
      </w:pPr>
      <w:r w:rsidRPr="005422B1">
        <w:rPr>
          <w:b/>
          <w:bCs/>
        </w:rPr>
        <w:t>Todas las tablas tienen 0 filas duplicadas.</w:t>
      </w:r>
    </w:p>
    <w:p w14:paraId="1B082D66" w14:textId="77777777" w:rsidR="005422B1" w:rsidRPr="005422B1" w:rsidRDefault="005422B1" w:rsidP="005422B1">
      <w:pPr>
        <w:numPr>
          <w:ilvl w:val="0"/>
          <w:numId w:val="5"/>
        </w:numPr>
      </w:pPr>
      <w:r w:rsidRPr="005422B1">
        <w:t>Las claves de negocio (ID_Conexion_Per, ID_Conexion_Prov, ID_Acceso_Prov, ID_Acceso_Loc, ID_Acceso_UT, ID_Periodo, ID_Localidad, ID_Provincia) se comportan como IDs únicos, lo cual es coherente con su uso posterior como claves primarias en SQL.</w:t>
      </w:r>
    </w:p>
    <w:p w14:paraId="23C26844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3.3. Valores faltantes</w:t>
      </w:r>
    </w:p>
    <w:p w14:paraId="7426B3BE" w14:textId="77777777" w:rsidR="005422B1" w:rsidRPr="005422B1" w:rsidRDefault="005422B1" w:rsidP="005422B1">
      <w:r w:rsidRPr="005422B1">
        <w:t>Se ejecutó:</w:t>
      </w:r>
    </w:p>
    <w:p w14:paraId="0BCA8553" w14:textId="77777777" w:rsidR="005422B1" w:rsidRPr="005422B1" w:rsidRDefault="005422B1" w:rsidP="005422B1">
      <w:r w:rsidRPr="005422B1">
        <w:t>df.isna().sum()</w:t>
      </w:r>
    </w:p>
    <w:p w14:paraId="73697A05" w14:textId="77777777" w:rsidR="005422B1" w:rsidRPr="005422B1" w:rsidRDefault="005422B1" w:rsidP="005422B1">
      <w:r w:rsidRPr="005422B1">
        <w:t xml:space="preserve">En todos los datasets, el conteo de nulos por columna es </w:t>
      </w:r>
      <w:r w:rsidRPr="005422B1">
        <w:rPr>
          <w:b/>
          <w:bCs/>
        </w:rPr>
        <w:t>0</w:t>
      </w:r>
      <w:r w:rsidRPr="005422B1">
        <w:t>, es decir:</w:t>
      </w:r>
    </w:p>
    <w:p w14:paraId="7BA8C48F" w14:textId="6789BCDA" w:rsidR="005422B1" w:rsidRPr="005422B1" w:rsidRDefault="005422B1" w:rsidP="00EE5923">
      <w:pPr>
        <w:numPr>
          <w:ilvl w:val="0"/>
          <w:numId w:val="6"/>
        </w:numPr>
      </w:pPr>
      <w:r w:rsidRPr="005422B1">
        <w:t>No hubo necesidad de imputar valores.</w:t>
      </w:r>
    </w:p>
    <w:p w14:paraId="14899917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3.4. Conversión numérica y limpieza de formato</w:t>
      </w:r>
    </w:p>
    <w:p w14:paraId="7DC2B3A2" w14:textId="32AA26C9" w:rsidR="005422B1" w:rsidRPr="005422B1" w:rsidRDefault="005422B1" w:rsidP="005422B1">
      <w:r w:rsidRPr="005422B1">
        <w:t xml:space="preserve">En tablas con columnas que llegaban como texto por comas decimales (por </w:t>
      </w:r>
      <w:r w:rsidR="00EE5923" w:rsidRPr="005422B1">
        <w:t>ejemplo,</w:t>
      </w:r>
      <w:r w:rsidRPr="005422B1">
        <w:t xml:space="preserve"> Ingresos, Mbps (Media de bajada), Accesos cada 100 Hogares), se aplicó:</w:t>
      </w:r>
    </w:p>
    <w:p w14:paraId="31725B78" w14:textId="77777777" w:rsidR="005422B1" w:rsidRPr="005422B1" w:rsidRDefault="005422B1" w:rsidP="005422B1">
      <w:pPr>
        <w:rPr>
          <w:lang w:val="en-US"/>
        </w:rPr>
      </w:pPr>
      <w:r w:rsidRPr="005422B1">
        <w:rPr>
          <w:lang w:val="en-US"/>
        </w:rPr>
        <w:t>df[col] = df[col].astype(str).str.replace(".", "", regex=False)</w:t>
      </w:r>
    </w:p>
    <w:p w14:paraId="0B2BC9C3" w14:textId="77777777" w:rsidR="005422B1" w:rsidRPr="005422B1" w:rsidRDefault="005422B1" w:rsidP="005422B1">
      <w:pPr>
        <w:rPr>
          <w:lang w:val="en-US"/>
        </w:rPr>
      </w:pPr>
      <w:r w:rsidRPr="005422B1">
        <w:rPr>
          <w:lang w:val="en-US"/>
        </w:rPr>
        <w:t>df[col] = df[col].str.replace(",", ".", regex=False)</w:t>
      </w:r>
    </w:p>
    <w:p w14:paraId="29E7F60A" w14:textId="77777777" w:rsidR="005422B1" w:rsidRPr="005422B1" w:rsidRDefault="005422B1" w:rsidP="005422B1">
      <w:pPr>
        <w:rPr>
          <w:lang w:val="en-US"/>
        </w:rPr>
      </w:pPr>
      <w:r w:rsidRPr="005422B1">
        <w:rPr>
          <w:lang w:val="en-US"/>
        </w:rPr>
        <w:t>df[col] = pd.to_numeric(df[col], errors="coerce")</w:t>
      </w:r>
    </w:p>
    <w:p w14:paraId="42D699F3" w14:textId="77777777" w:rsidR="005422B1" w:rsidRPr="005422B1" w:rsidRDefault="005422B1" w:rsidP="005422B1">
      <w:r w:rsidRPr="005422B1">
        <w:t xml:space="preserve">Esto aseguró que todas las métricas se analizaran como </w:t>
      </w:r>
      <w:r w:rsidRPr="005422B1">
        <w:rPr>
          <w:b/>
          <w:bCs/>
        </w:rPr>
        <w:t>variables cuantitativas</w:t>
      </w:r>
      <w:r w:rsidRPr="005422B1">
        <w:t xml:space="preserve"> y se pudieran usar en operaciones estadísticas, correlaciones y gráficos.</w:t>
      </w:r>
    </w:p>
    <w:p w14:paraId="3DDCE195" w14:textId="668C42FF" w:rsidR="005422B1" w:rsidRPr="005422B1" w:rsidRDefault="005422B1" w:rsidP="005422B1"/>
    <w:p w14:paraId="5DC6F6F4" w14:textId="63E524F4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4. Outliers (IQR × 3)</w:t>
      </w:r>
    </w:p>
    <w:p w14:paraId="34FCE913" w14:textId="77777777" w:rsidR="005422B1" w:rsidRPr="005422B1" w:rsidRDefault="005422B1" w:rsidP="005422B1">
      <w:r w:rsidRPr="005422B1">
        <w:t>Para todas las variables cuantitativas relevantes se aplicó el criterio:</w:t>
      </w:r>
    </w:p>
    <w:p w14:paraId="65865019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t>Q1 y Q3 (cuartiles)</w:t>
      </w:r>
    </w:p>
    <w:p w14:paraId="6CBBB2E2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t>IQR = Q3 – Q1</w:t>
      </w:r>
    </w:p>
    <w:p w14:paraId="77CA8634" w14:textId="77777777" w:rsidR="005422B1" w:rsidRPr="005422B1" w:rsidRDefault="005422B1" w:rsidP="005422B1">
      <w:pPr>
        <w:numPr>
          <w:ilvl w:val="0"/>
          <w:numId w:val="7"/>
        </w:numPr>
      </w:pPr>
      <w:r w:rsidRPr="005422B1">
        <w:lastRenderedPageBreak/>
        <w:t>Límite superior = Q3 + 3 × IQR</w:t>
      </w:r>
      <w:r w:rsidRPr="005422B1">
        <w:br/>
        <w:t>(más conservador que el 1.5×IQR estándar)</w:t>
      </w:r>
    </w:p>
    <w:p w14:paraId="2F8B6DB5" w14:textId="77777777" w:rsidR="005422B1" w:rsidRPr="005422B1" w:rsidRDefault="005422B1" w:rsidP="005422B1">
      <w:r w:rsidRPr="005422B1">
        <w:t xml:space="preserve">Se listaron los </w:t>
      </w:r>
      <w:r w:rsidRPr="005422B1">
        <w:rPr>
          <w:b/>
          <w:bCs/>
        </w:rPr>
        <w:t>10 valores más altos</w:t>
      </w:r>
      <w:r w:rsidRPr="005422B1">
        <w:t xml:space="preserve"> por columna que superaban ese límite.</w:t>
      </w:r>
    </w:p>
    <w:p w14:paraId="12FC7320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4.1. Tablas más relevantes</w:t>
      </w:r>
    </w:p>
    <w:p w14:paraId="79D95934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Accesos_Ultimo_Trim.csv</w:t>
      </w:r>
    </w:p>
    <w:p w14:paraId="22402424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 analizada: Accesos</w:t>
      </w:r>
    </w:p>
    <w:p w14:paraId="11B7437C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Outliers superiores (IQR×3): </w:t>
      </w:r>
      <w:r w:rsidRPr="005422B1">
        <w:rPr>
          <w:b/>
          <w:bCs/>
        </w:rPr>
        <w:t>1367 localidades</w:t>
      </w:r>
      <w:r w:rsidRPr="005422B1">
        <w:t>.</w:t>
      </w:r>
    </w:p>
    <w:p w14:paraId="3EA4ADAF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Interpretación:</w:t>
      </w:r>
    </w:p>
    <w:p w14:paraId="4EA7F0E9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Corresponden a grandes localidades o nodos urbanos (ej. AMBA) con muchísimos accesos.</w:t>
      </w:r>
    </w:p>
    <w:p w14:paraId="1BD1E86C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No se eliminaron: son valores reales, importantes para entender la concentración de mercado.</w:t>
      </w:r>
    </w:p>
    <w:p w14:paraId="5ECE3F8A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Velocidades_Loc.csv</w:t>
      </w:r>
    </w:p>
    <w:p w14:paraId="296875D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Métrica: Accesos</w:t>
      </w:r>
    </w:p>
    <w:p w14:paraId="277D7161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Outliers superiores: </w:t>
      </w:r>
      <w:r w:rsidRPr="005422B1">
        <w:rPr>
          <w:b/>
          <w:bCs/>
        </w:rPr>
        <w:t>2352 registros</w:t>
      </w:r>
      <w:r w:rsidRPr="005422B1">
        <w:t>.</w:t>
      </w:r>
    </w:p>
    <w:p w14:paraId="1273598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Representan localidades con niveles de penetración de Internet muy superiores al resto para ciertas velocidades.</w:t>
      </w:r>
    </w:p>
    <w:p w14:paraId="6E3E47DD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Velocidades_Prov.csv</w:t>
      </w:r>
    </w:p>
    <w:p w14:paraId="6657CF7C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Métrica: Accesos</w:t>
      </w:r>
    </w:p>
    <w:p w14:paraId="51BFBEF5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Outliers superiores: </w:t>
      </w:r>
      <w:r w:rsidRPr="005422B1">
        <w:rPr>
          <w:b/>
          <w:bCs/>
        </w:rPr>
        <w:t>2038 combinaciones provincia–velocidad–período</w:t>
      </w:r>
      <w:r w:rsidRPr="005422B1">
        <w:t>.</w:t>
      </w:r>
    </w:p>
    <w:p w14:paraId="440DA0F5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Principalmente en provincias densamente pobladas (Buenos Aires, CABA, Córdoba, Santa Fe) y en rangos de velocidad altos.</w:t>
      </w:r>
    </w:p>
    <w:p w14:paraId="59E4BCAE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Conexiones_Provincias.csv</w:t>
      </w:r>
    </w:p>
    <w:p w14:paraId="37274BB5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t>Múltiples columnas con outliers (IQR×3), por ejemplo:</w:t>
      </w:r>
    </w:p>
    <w:p w14:paraId="79903930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Total(BAF+DU): 161 outliers.</w:t>
      </w:r>
    </w:p>
    <w:p w14:paraId="2CEEEFDC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Banda Ancha Fija: 159 outliers.</w:t>
      </w:r>
    </w:p>
    <w:p w14:paraId="6574837E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Cablemodem: 157 outliers.</w:t>
      </w:r>
    </w:p>
    <w:p w14:paraId="41E557EF" w14:textId="77777777" w:rsidR="005422B1" w:rsidRPr="005422B1" w:rsidRDefault="005422B1" w:rsidP="005422B1">
      <w:pPr>
        <w:numPr>
          <w:ilvl w:val="2"/>
          <w:numId w:val="8"/>
        </w:numPr>
      </w:pPr>
      <w:r w:rsidRPr="005422B1">
        <w:t>Fibra Optica: 86 outliers.</w:t>
      </w:r>
    </w:p>
    <w:p w14:paraId="166B3987" w14:textId="77777777" w:rsidR="005422B1" w:rsidRPr="005422B1" w:rsidRDefault="005422B1" w:rsidP="005422B1">
      <w:pPr>
        <w:numPr>
          <w:ilvl w:val="1"/>
          <w:numId w:val="8"/>
        </w:numPr>
      </w:pPr>
      <w:r w:rsidRPr="005422B1">
        <w:lastRenderedPageBreak/>
        <w:t>De nuevo, corresponden a provincias grandes y períodos recientes donde el nivel de servicio crece fuerte.</w:t>
      </w:r>
    </w:p>
    <w:p w14:paraId="2A8AB162" w14:textId="77777777" w:rsidR="005422B1" w:rsidRPr="005422B1" w:rsidRDefault="005422B1" w:rsidP="005422B1">
      <w:pPr>
        <w:numPr>
          <w:ilvl w:val="0"/>
          <w:numId w:val="8"/>
        </w:numPr>
      </w:pPr>
      <w:r w:rsidRPr="005422B1">
        <w:rPr>
          <w:b/>
          <w:bCs/>
        </w:rPr>
        <w:t>Conexiones_Periodos.csv</w:t>
      </w:r>
    </w:p>
    <w:p w14:paraId="25C3BF11" w14:textId="040ADA7B" w:rsidR="005422B1" w:rsidRPr="005422B1" w:rsidRDefault="005422B1" w:rsidP="005422B1">
      <w:pPr>
        <w:numPr>
          <w:ilvl w:val="1"/>
          <w:numId w:val="8"/>
        </w:numPr>
      </w:pPr>
      <w:r w:rsidRPr="005422B1">
        <w:t xml:space="preserve">Casi todas las columnas tienen 0 outliers con IQR×3, salvo algunos casos puntuales en ciertos rangos de velocidad (por </w:t>
      </w:r>
      <w:r w:rsidR="00EE5923" w:rsidRPr="005422B1">
        <w:t>ejemplo,</w:t>
      </w:r>
      <w:r w:rsidRPr="005422B1">
        <w:t xml:space="preserve"> Hasta 512 kbps, + 10 Mbps - 20 Mbps), lo cual indica cambios de tecnología a lo largo del tiempo.</w:t>
      </w:r>
    </w:p>
    <w:p w14:paraId="6185A712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Decisión</w:t>
      </w:r>
    </w:p>
    <w:p w14:paraId="5F674AB5" w14:textId="77777777" w:rsidR="005422B1" w:rsidRPr="005422B1" w:rsidRDefault="005422B1" w:rsidP="005422B1">
      <w:pPr>
        <w:numPr>
          <w:ilvl w:val="0"/>
          <w:numId w:val="9"/>
        </w:numPr>
      </w:pPr>
      <w:r w:rsidRPr="005422B1">
        <w:rPr>
          <w:b/>
          <w:bCs/>
        </w:rPr>
        <w:t>No se eliminaron outliers</w:t>
      </w:r>
      <w:r w:rsidRPr="005422B1">
        <w:t>, porque describen contextos reales del mercado argentino (provincias grandes, crecimiento de fibra, etc.).</w:t>
      </w:r>
    </w:p>
    <w:p w14:paraId="18A9F48C" w14:textId="24441072" w:rsidR="005422B1" w:rsidRPr="005422B1" w:rsidRDefault="005422B1" w:rsidP="005422B1">
      <w:pPr>
        <w:numPr>
          <w:ilvl w:val="0"/>
          <w:numId w:val="9"/>
        </w:numPr>
      </w:pPr>
      <w:r w:rsidRPr="005422B1">
        <w:t xml:space="preserve">Se decidió mantenerlos y </w:t>
      </w:r>
      <w:r w:rsidRPr="005422B1">
        <w:rPr>
          <w:b/>
          <w:bCs/>
        </w:rPr>
        <w:t>documentarlos</w:t>
      </w:r>
      <w:r w:rsidRPr="005422B1">
        <w:t xml:space="preserve">, mencionando explícitamente en el informe que son parte de la historia que el dashboard deberá contar (brecha entre provincias y </w:t>
      </w:r>
      <w:r w:rsidR="00EE5923" w:rsidRPr="005422B1">
        <w:t>concentración</w:t>
      </w:r>
      <w:r w:rsidRPr="005422B1">
        <w:t xml:space="preserve"> en altas velocidades).</w:t>
      </w:r>
    </w:p>
    <w:p w14:paraId="4B175CD3" w14:textId="68C79209" w:rsidR="005422B1" w:rsidRPr="005422B1" w:rsidRDefault="005422B1" w:rsidP="005422B1"/>
    <w:p w14:paraId="5A50ECCF" w14:textId="15669FEA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 Variables cualitativas vs cuantitativas y gráficos usados</w:t>
      </w:r>
    </w:p>
    <w:p w14:paraId="6D999916" w14:textId="77777777" w:rsidR="005422B1" w:rsidRPr="005422B1" w:rsidRDefault="005422B1" w:rsidP="005422B1">
      <w:r w:rsidRPr="005422B1">
        <w:t xml:space="preserve">El EDA se diseñó explícitamente para </w:t>
      </w:r>
      <w:r w:rsidRPr="005422B1">
        <w:rPr>
          <w:b/>
          <w:bCs/>
        </w:rPr>
        <w:t>mostrar que se comprende la diferencia entre variables cualitativas y cuantitativas</w:t>
      </w:r>
      <w:r w:rsidRPr="005422B1">
        <w:t>, tal como pidió el mentor:</w:t>
      </w:r>
    </w:p>
    <w:p w14:paraId="3892E3AB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5.1. Variables cualitativas (nominales / ordinales)</w:t>
      </w:r>
    </w:p>
    <w:p w14:paraId="7634E891" w14:textId="77777777" w:rsidR="005422B1" w:rsidRPr="005422B1" w:rsidRDefault="005422B1" w:rsidP="005422B1">
      <w:r w:rsidRPr="005422B1">
        <w:t>Ejemplos:</w:t>
      </w:r>
    </w:p>
    <w:p w14:paraId="66CAED86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Provincia (ID_Provincia)</w:t>
      </w:r>
    </w:p>
    <w:p w14:paraId="1207086C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Localidad (Localidad, Partido)</w:t>
      </w:r>
    </w:p>
    <w:p w14:paraId="32DAC970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Tecnología (ID_Tecnologia)</w:t>
      </w:r>
    </w:p>
    <w:p w14:paraId="0E6E9BFE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Rango de velocidad (ID_Rango_Velocidad)</w:t>
      </w:r>
    </w:p>
    <w:p w14:paraId="44630BA2" w14:textId="77777777" w:rsidR="005422B1" w:rsidRPr="005422B1" w:rsidRDefault="005422B1" w:rsidP="005422B1">
      <w:pPr>
        <w:numPr>
          <w:ilvl w:val="0"/>
          <w:numId w:val="10"/>
        </w:numPr>
      </w:pPr>
      <w:r w:rsidRPr="005422B1">
        <w:t>Período (ID_Periodo, Año, Trimestre)</w:t>
      </w:r>
    </w:p>
    <w:p w14:paraId="26C20DB6" w14:textId="77777777" w:rsidR="005422B1" w:rsidRPr="005422B1" w:rsidRDefault="005422B1" w:rsidP="005422B1">
      <w:r w:rsidRPr="005422B1">
        <w:rPr>
          <w:b/>
          <w:bCs/>
        </w:rPr>
        <w:t>Gráficos utilizados:</w:t>
      </w:r>
    </w:p>
    <w:p w14:paraId="7D94BA02" w14:textId="77777777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>Barras horizontales – Accesos por tecnología (último trimestre)</w:t>
      </w:r>
    </w:p>
    <w:p w14:paraId="4DB0D616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Dataset: Accesos_Ultimo_Trim.csv</w:t>
      </w:r>
    </w:p>
    <w:p w14:paraId="1411F179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Resultado (suma de accesos por tecnología):</w:t>
      </w:r>
    </w:p>
    <w:p w14:paraId="0F695C84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CABLEMODEM: 5.61 M</w:t>
      </w:r>
    </w:p>
    <w:p w14:paraId="580EF836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FIBRA OPTICA: 5.03 M</w:t>
      </w:r>
    </w:p>
    <w:p w14:paraId="51551BA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WIRELESS: 0.59 M</w:t>
      </w:r>
    </w:p>
    <w:p w14:paraId="49131FC0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lastRenderedPageBreak/>
        <w:t>ADSL: 0.48 M</w:t>
      </w:r>
    </w:p>
    <w:p w14:paraId="7DB5DE2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Otros / SATELITAL / DIAL UP / WIMAX: rezagadas.</w:t>
      </w:r>
    </w:p>
    <w:p w14:paraId="4518F428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695B88F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 xml:space="preserve">El mercado se concentra en </w:t>
      </w:r>
      <w:r w:rsidRPr="005422B1">
        <w:rPr>
          <w:b/>
          <w:bCs/>
        </w:rPr>
        <w:t>cablemodem y fibra</w:t>
      </w:r>
      <w:r w:rsidRPr="005422B1">
        <w:t>, lo que muestra la transición hacia tecnologías de mayor capacidad.</w:t>
      </w:r>
    </w:p>
    <w:p w14:paraId="0ADBE6CB" w14:textId="6DD8361C" w:rsidR="00E75814" w:rsidRDefault="005422B1" w:rsidP="00E75814">
      <w:pPr>
        <w:numPr>
          <w:ilvl w:val="2"/>
          <w:numId w:val="11"/>
        </w:numPr>
      </w:pPr>
      <w:r w:rsidRPr="005422B1">
        <w:t>ADSL y Dial Up casi han desaparecido.</w:t>
      </w:r>
    </w:p>
    <w:p w14:paraId="02420DFF" w14:textId="36ECD5A1" w:rsidR="00752943" w:rsidRPr="00752943" w:rsidRDefault="00E75814" w:rsidP="00E75814">
      <w:pPr>
        <w:jc w:val="center"/>
      </w:pPr>
      <w:r w:rsidRPr="00752943">
        <w:rPr>
          <w:noProof/>
          <w:lang w:eastAsia="es-AR"/>
        </w:rPr>
        <w:drawing>
          <wp:inline distT="0" distB="0" distL="0" distR="0" wp14:anchorId="36CC6119" wp14:editId="0A3DEFFC">
            <wp:extent cx="5400040" cy="3122295"/>
            <wp:effectExtent l="76200" t="76200" r="124460" b="135255"/>
            <wp:docPr id="3" name="Imagen 3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magen que contiene Escala de tiemp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22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91D419" w14:textId="77777777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>Barras – Top 10 provincias por accesos totales (último período)</w:t>
      </w:r>
    </w:p>
    <w:p w14:paraId="7E828398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Dataset: Conexiones_Provincias.csv (período 2025-T1).</w:t>
      </w:r>
    </w:p>
    <w:p w14:paraId="6FFF471E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Provincias líderes (por Total(BAF+DU)):</w:t>
      </w:r>
    </w:p>
    <w:p w14:paraId="2F582F21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Buenos Aires ≈ 5.29 M accesos</w:t>
      </w:r>
    </w:p>
    <w:p w14:paraId="6514C7BF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CABA ≈ 1.48 M</w:t>
      </w:r>
    </w:p>
    <w:p w14:paraId="693FE48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Córdoba ≈ 1.13 M</w:t>
      </w:r>
    </w:p>
    <w:p w14:paraId="532E9F00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Santa Fe ≈ 0.92 M</w:t>
      </w:r>
    </w:p>
    <w:p w14:paraId="3E96B74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Mendoza ≈ 0.34 M</w:t>
      </w:r>
    </w:p>
    <w:p w14:paraId="37026820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72617015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Fuerte concentración en AMBA y provincias grandes.</w:t>
      </w:r>
    </w:p>
    <w:p w14:paraId="4495571A" w14:textId="348DD504" w:rsidR="00752943" w:rsidRDefault="005422B1" w:rsidP="00E75814">
      <w:pPr>
        <w:numPr>
          <w:ilvl w:val="2"/>
          <w:numId w:val="11"/>
        </w:numPr>
      </w:pPr>
      <w:r w:rsidRPr="005422B1">
        <w:t>Estas provincias explican una gran parte del parque total de accesos</w:t>
      </w:r>
    </w:p>
    <w:p w14:paraId="5353AB49" w14:textId="4BDF024F" w:rsidR="00E75814" w:rsidRPr="005422B1" w:rsidRDefault="00E75814" w:rsidP="00E75814">
      <w:r w:rsidRPr="00752943">
        <w:rPr>
          <w:noProof/>
          <w:lang w:eastAsia="es-AR"/>
        </w:rPr>
        <w:lastRenderedPageBreak/>
        <w:drawing>
          <wp:inline distT="0" distB="0" distL="0" distR="0" wp14:anchorId="45687507" wp14:editId="10CEE575">
            <wp:extent cx="5400040" cy="3321685"/>
            <wp:effectExtent l="76200" t="76200" r="124460" b="126365"/>
            <wp:docPr id="4" name="Imagen 4" descr="Imagen que contiene 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magen que contiene Gráf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48DD48F" w14:textId="710CE42F" w:rsidR="005422B1" w:rsidRPr="005422B1" w:rsidRDefault="005422B1" w:rsidP="005422B1">
      <w:pPr>
        <w:numPr>
          <w:ilvl w:val="0"/>
          <w:numId w:val="11"/>
        </w:numPr>
      </w:pPr>
      <w:r w:rsidRPr="005422B1">
        <w:rPr>
          <w:b/>
          <w:bCs/>
        </w:rPr>
        <w:t xml:space="preserve">Barras </w:t>
      </w:r>
      <w:r w:rsidR="001364EA">
        <w:rPr>
          <w:b/>
          <w:bCs/>
        </w:rPr>
        <w:t>verticales</w:t>
      </w:r>
      <w:r w:rsidRPr="005422B1">
        <w:rPr>
          <w:b/>
          <w:bCs/>
        </w:rPr>
        <w:t xml:space="preserve"> – Accesos por rango de velocidad</w:t>
      </w:r>
    </w:p>
    <w:p w14:paraId="70202DE4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Dataset: Velocidades_Prov.csv (período 2025-T1).</w:t>
      </w:r>
    </w:p>
    <w:p w14:paraId="1D8D69A8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Distribución de accesos por ID_Rango_Velocidad:</w:t>
      </w:r>
    </w:p>
    <w:p w14:paraId="551B262D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300–1000 Mbps: 4.93 M (40,8 %)</w:t>
      </w:r>
    </w:p>
    <w:p w14:paraId="0D946584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100–300 Mbps: 2.84 M (23,5 %)</w:t>
      </w:r>
    </w:p>
    <w:p w14:paraId="11073247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50–100 Mbps: 1.66 M (13,8 %)</w:t>
      </w:r>
    </w:p>
    <w:p w14:paraId="5C207F8B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10–30 Mbps: 1.14 M</w:t>
      </w:r>
    </w:p>
    <w:p w14:paraId="65C9E8B6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0–10 Mbps: 1.07 M</w:t>
      </w:r>
    </w:p>
    <w:p w14:paraId="0DF17991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30–50 Mbps: 0.23 M</w:t>
      </w:r>
    </w:p>
    <w:p w14:paraId="03D1754A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t>1000 Mbps: 0.22 M</w:t>
      </w:r>
    </w:p>
    <w:p w14:paraId="158D418C" w14:textId="77777777" w:rsidR="005422B1" w:rsidRPr="005422B1" w:rsidRDefault="005422B1" w:rsidP="005422B1">
      <w:pPr>
        <w:numPr>
          <w:ilvl w:val="1"/>
          <w:numId w:val="11"/>
        </w:numPr>
      </w:pPr>
      <w:r w:rsidRPr="005422B1">
        <w:t>Conclusión:</w:t>
      </w:r>
    </w:p>
    <w:p w14:paraId="67184B09" w14:textId="77777777" w:rsidR="005422B1" w:rsidRPr="005422B1" w:rsidRDefault="005422B1" w:rsidP="005422B1">
      <w:pPr>
        <w:numPr>
          <w:ilvl w:val="2"/>
          <w:numId w:val="11"/>
        </w:numPr>
      </w:pPr>
      <w:r w:rsidRPr="005422B1">
        <w:rPr>
          <w:b/>
          <w:bCs/>
        </w:rPr>
        <w:t>≈ 78 % de los accesos tienen velocidades superiores a 50 Mbps</w:t>
      </w:r>
      <w:r w:rsidRPr="005422B1">
        <w:t>, lo que indica una mejora significativa de la calidad de servicio a nivel país.</w:t>
      </w:r>
    </w:p>
    <w:p w14:paraId="2A03746F" w14:textId="77777777" w:rsidR="005422B1" w:rsidRDefault="005422B1" w:rsidP="005422B1">
      <w:pPr>
        <w:numPr>
          <w:ilvl w:val="2"/>
          <w:numId w:val="11"/>
        </w:numPr>
      </w:pPr>
      <w:r w:rsidRPr="005422B1">
        <w:t>Aun así, persiste una base no menor en rangos bajos (&lt; 30 Mbps), importante para el análisis de brecha digital.</w:t>
      </w:r>
    </w:p>
    <w:p w14:paraId="048A8CF6" w14:textId="2CF40899" w:rsidR="00C95698" w:rsidRPr="005422B1" w:rsidRDefault="00C95698" w:rsidP="00C95698">
      <w:r w:rsidRPr="00C95698">
        <w:rPr>
          <w:noProof/>
        </w:rPr>
        <w:lastRenderedPageBreak/>
        <w:drawing>
          <wp:inline distT="0" distB="0" distL="0" distR="0" wp14:anchorId="28FA8F6E" wp14:editId="254EEBAD">
            <wp:extent cx="5400040" cy="3204845"/>
            <wp:effectExtent l="76200" t="76200" r="124460" b="128905"/>
            <wp:docPr id="90341383" name="Imagen 1" descr="Gráfico, Gráfico de bar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1383" name="Imagen 1" descr="Gráfico, Gráfico de barr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048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9689D5" w14:textId="77777777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5.2. Variables cuantitativas</w:t>
      </w:r>
    </w:p>
    <w:p w14:paraId="6732A377" w14:textId="77777777" w:rsidR="005422B1" w:rsidRPr="005422B1" w:rsidRDefault="005422B1" w:rsidP="005422B1">
      <w:r w:rsidRPr="005422B1">
        <w:t>Ejemplos:</w:t>
      </w:r>
    </w:p>
    <w:p w14:paraId="1CB60C6F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Accesos, Total(BAF+DU), Total(Tecnologias), Total(Velocidades)</w:t>
      </w:r>
    </w:p>
    <w:p w14:paraId="0F07D000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Ingresos</w:t>
      </w:r>
    </w:p>
    <w:p w14:paraId="39C34307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Mbps (Media de bajada)</w:t>
      </w:r>
    </w:p>
    <w:p w14:paraId="12EF31C5" w14:textId="77777777" w:rsidR="005422B1" w:rsidRPr="005422B1" w:rsidRDefault="005422B1" w:rsidP="005422B1">
      <w:pPr>
        <w:numPr>
          <w:ilvl w:val="0"/>
          <w:numId w:val="12"/>
        </w:numPr>
      </w:pPr>
      <w:r w:rsidRPr="005422B1">
        <w:t>Accesos cada 100 Hogares y Accesos cada 100 Habitantes</w:t>
      </w:r>
    </w:p>
    <w:p w14:paraId="7D551E51" w14:textId="77777777" w:rsidR="005422B1" w:rsidRPr="005422B1" w:rsidRDefault="005422B1" w:rsidP="005422B1">
      <w:r w:rsidRPr="005422B1">
        <w:rPr>
          <w:b/>
          <w:bCs/>
        </w:rPr>
        <w:t>Gráficos utilizados:</w:t>
      </w:r>
    </w:p>
    <w:p w14:paraId="4578FBC4" w14:textId="11477962" w:rsidR="005422B1" w:rsidRPr="005422B1" w:rsidRDefault="001364EA" w:rsidP="005422B1">
      <w:pPr>
        <w:numPr>
          <w:ilvl w:val="0"/>
          <w:numId w:val="13"/>
        </w:numPr>
      </w:pPr>
      <w:r>
        <w:rPr>
          <w:b/>
          <w:bCs/>
        </w:rPr>
        <w:t>Barras horizontales</w:t>
      </w:r>
    </w:p>
    <w:p w14:paraId="4D5F6F3C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Para la distribución de accesos por localidad y por provincia.</w:t>
      </w:r>
    </w:p>
    <w:p w14:paraId="613B3340" w14:textId="4AA041CC" w:rsidR="005422B1" w:rsidRDefault="005422B1" w:rsidP="005422B1">
      <w:pPr>
        <w:numPr>
          <w:ilvl w:val="1"/>
          <w:numId w:val="13"/>
        </w:numPr>
      </w:pPr>
      <w:r w:rsidRPr="005422B1">
        <w:t>Permiten ver la distribución asimétrica (muchas localidades pequeñas, pocas muy grandes).</w:t>
      </w:r>
    </w:p>
    <w:p w14:paraId="36413763" w14:textId="3ACD0A92" w:rsidR="00E128CD" w:rsidRDefault="00E128CD" w:rsidP="00E128CD">
      <w:r w:rsidRPr="00E128CD">
        <w:rPr>
          <w:noProof/>
        </w:rPr>
        <w:lastRenderedPageBreak/>
        <w:drawing>
          <wp:inline distT="0" distB="0" distL="0" distR="0" wp14:anchorId="671B6352" wp14:editId="185888BF">
            <wp:extent cx="5400040" cy="3582035"/>
            <wp:effectExtent l="76200" t="76200" r="124460" b="132715"/>
            <wp:docPr id="1928064585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64585" name="Imagen 1" descr="Tabl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20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0900C9" w14:textId="2E0DAA8E" w:rsidR="00981625" w:rsidRPr="005422B1" w:rsidRDefault="00981625" w:rsidP="006C7936">
      <w:pPr>
        <w:ind w:firstLine="708"/>
      </w:pPr>
    </w:p>
    <w:p w14:paraId="372A1204" w14:textId="77777777" w:rsidR="005422B1" w:rsidRPr="005422B1" w:rsidRDefault="005422B1" w:rsidP="005422B1">
      <w:pPr>
        <w:numPr>
          <w:ilvl w:val="0"/>
          <w:numId w:val="13"/>
        </w:numPr>
      </w:pPr>
      <w:r w:rsidRPr="005422B1">
        <w:rPr>
          <w:b/>
          <w:bCs/>
        </w:rPr>
        <w:t>Boxplots</w:t>
      </w:r>
    </w:p>
    <w:p w14:paraId="6401EF47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Para visualizar la presencia de outliers en Accesos y Total(BAF+DU) por provincia.</w:t>
      </w:r>
    </w:p>
    <w:p w14:paraId="3945701A" w14:textId="5D54D244" w:rsidR="005422B1" w:rsidRDefault="005422B1" w:rsidP="005422B1">
      <w:pPr>
        <w:numPr>
          <w:ilvl w:val="1"/>
          <w:numId w:val="13"/>
        </w:numPr>
      </w:pPr>
      <w:r w:rsidRPr="005422B1">
        <w:t>Complementan el análisis numérico del IQR × 3.</w:t>
      </w:r>
    </w:p>
    <w:p w14:paraId="0E1BB6E8" w14:textId="20F08FD7" w:rsidR="00C95698" w:rsidRDefault="00C95698" w:rsidP="00C95698"/>
    <w:p w14:paraId="5BAE39BA" w14:textId="35E2BCE0" w:rsidR="00C95698" w:rsidRDefault="00C95698" w:rsidP="00C95698">
      <w:r w:rsidRPr="00C95698">
        <w:rPr>
          <w:noProof/>
        </w:rPr>
        <w:lastRenderedPageBreak/>
        <w:drawing>
          <wp:inline distT="0" distB="0" distL="0" distR="0" wp14:anchorId="5674A8FA" wp14:editId="620BA882">
            <wp:extent cx="5400040" cy="3780790"/>
            <wp:effectExtent l="76200" t="76200" r="124460" b="124460"/>
            <wp:docPr id="937406377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06377" name="Imagen 1" descr="Gráf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07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135BE3" w14:textId="1782CECC" w:rsidR="006C7936" w:rsidRPr="005422B1" w:rsidRDefault="006C7936" w:rsidP="00E75814"/>
    <w:p w14:paraId="37EA7235" w14:textId="77777777" w:rsidR="005422B1" w:rsidRPr="005422B1" w:rsidRDefault="005422B1" w:rsidP="005422B1">
      <w:pPr>
        <w:numPr>
          <w:ilvl w:val="0"/>
          <w:numId w:val="13"/>
        </w:numPr>
      </w:pPr>
      <w:r w:rsidRPr="005422B1">
        <w:rPr>
          <w:b/>
          <w:bCs/>
        </w:rPr>
        <w:t>Series de tiempo (line plots)</w:t>
      </w:r>
    </w:p>
    <w:p w14:paraId="382C3026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Dataset: Conexiones_Periodos.csv.</w:t>
      </w:r>
    </w:p>
    <w:p w14:paraId="123FF3EE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Gráfico: Total(BAF+DU) vs ID_Periodo (orden cronológico).</w:t>
      </w:r>
    </w:p>
    <w:p w14:paraId="3A7DA7EF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Hallazgos:</w:t>
      </w:r>
    </w:p>
    <w:p w14:paraId="01A057B1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 xml:space="preserve">Los accesos totales pasan de ≈ </w:t>
      </w:r>
      <w:r w:rsidRPr="005422B1">
        <w:rPr>
          <w:b/>
          <w:bCs/>
        </w:rPr>
        <w:t>6.4 M en 2014-T1</w:t>
      </w:r>
      <w:r w:rsidRPr="005422B1">
        <w:t xml:space="preserve"> a ≈ </w:t>
      </w:r>
      <w:r w:rsidRPr="005422B1">
        <w:rPr>
          <w:b/>
          <w:bCs/>
        </w:rPr>
        <w:t>12.1 M en 2025-T1</w:t>
      </w:r>
      <w:r w:rsidRPr="005422B1">
        <w:t>.</w:t>
      </w:r>
    </w:p>
    <w:p w14:paraId="7F50C8EF" w14:textId="5674DE67" w:rsidR="005422B1" w:rsidRDefault="005422B1" w:rsidP="005422B1">
      <w:pPr>
        <w:numPr>
          <w:ilvl w:val="2"/>
          <w:numId w:val="13"/>
        </w:numPr>
      </w:pPr>
      <w:r w:rsidRPr="005422B1">
        <w:t xml:space="preserve">Esto muestra un </w:t>
      </w:r>
      <w:r w:rsidRPr="005422B1">
        <w:rPr>
          <w:b/>
          <w:bCs/>
        </w:rPr>
        <w:t>crecimiento casi lineal</w:t>
      </w:r>
      <w:r w:rsidRPr="005422B1">
        <w:t xml:space="preserve"> con aceleración en años recientes, coincidiendo con el despliegue de fibra óptica y altas velocidades.</w:t>
      </w:r>
    </w:p>
    <w:p w14:paraId="5C85061C" w14:textId="62CF17CF" w:rsidR="00981625" w:rsidRPr="005422B1" w:rsidRDefault="00E75814" w:rsidP="00E75814">
      <w:r w:rsidRPr="00981625">
        <w:rPr>
          <w:noProof/>
          <w:lang w:eastAsia="es-AR"/>
        </w:rPr>
        <w:lastRenderedPageBreak/>
        <w:drawing>
          <wp:inline distT="0" distB="0" distL="0" distR="0" wp14:anchorId="3DD140A2" wp14:editId="48F52042">
            <wp:extent cx="5237024" cy="2753995"/>
            <wp:effectExtent l="76200" t="76200" r="135255" b="141605"/>
            <wp:docPr id="6" name="Imagen 6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Gráfico, Gráfico de línea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1972" cy="27565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397C66" w14:textId="77777777" w:rsidR="005422B1" w:rsidRPr="005422B1" w:rsidRDefault="005422B1" w:rsidP="005422B1">
      <w:pPr>
        <w:numPr>
          <w:ilvl w:val="0"/>
          <w:numId w:val="13"/>
        </w:numPr>
      </w:pPr>
      <w:r w:rsidRPr="005422B1">
        <w:rPr>
          <w:b/>
          <w:bCs/>
        </w:rPr>
        <w:t>Heatmap de correlaciones</w:t>
      </w:r>
    </w:p>
    <w:p w14:paraId="0D6638F0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Sobre variables numéricas de Conexiones_Periodos y Conexiones_Provincias.</w:t>
      </w:r>
    </w:p>
    <w:p w14:paraId="25A30789" w14:textId="77777777" w:rsidR="005422B1" w:rsidRPr="005422B1" w:rsidRDefault="005422B1" w:rsidP="005422B1">
      <w:pPr>
        <w:numPr>
          <w:ilvl w:val="1"/>
          <w:numId w:val="13"/>
        </w:numPr>
      </w:pPr>
      <w:r w:rsidRPr="005422B1">
        <w:t>Conclusiones típicas:</w:t>
      </w:r>
    </w:p>
    <w:p w14:paraId="7A64DD05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>Fuerte correlación entre Banda Ancha Fija y Total(BAF+DU).</w:t>
      </w:r>
    </w:p>
    <w:p w14:paraId="0A80093F" w14:textId="77777777" w:rsidR="005422B1" w:rsidRPr="005422B1" w:rsidRDefault="005422B1" w:rsidP="005422B1">
      <w:pPr>
        <w:numPr>
          <w:ilvl w:val="2"/>
          <w:numId w:val="13"/>
        </w:numPr>
      </w:pPr>
      <w:r w:rsidRPr="005422B1">
        <w:t>Correlación positiva entre Fibra Optica y Mbps (Media de bajada) a nivel provincial.</w:t>
      </w:r>
    </w:p>
    <w:p w14:paraId="51086EF5" w14:textId="664BDC37" w:rsidR="00981625" w:rsidRDefault="005422B1" w:rsidP="00981625">
      <w:pPr>
        <w:numPr>
          <w:ilvl w:val="2"/>
          <w:numId w:val="13"/>
        </w:numPr>
      </w:pPr>
      <w:r w:rsidRPr="005422B1">
        <w:t>Correlación esperable entre Total(Velocidades) y Total(Tecnologias).</w:t>
      </w:r>
    </w:p>
    <w:p w14:paraId="0E0CB4FE" w14:textId="18883996" w:rsidR="00E75814" w:rsidRPr="005422B1" w:rsidRDefault="00E75814" w:rsidP="00E75814">
      <w:r w:rsidRPr="00981625">
        <w:rPr>
          <w:noProof/>
          <w:lang w:eastAsia="es-AR"/>
        </w:rPr>
        <w:lastRenderedPageBreak/>
        <w:drawing>
          <wp:inline distT="0" distB="0" distL="0" distR="0" wp14:anchorId="3D15E3A5" wp14:editId="35BC3600">
            <wp:extent cx="5400040" cy="3060065"/>
            <wp:effectExtent l="76200" t="76200" r="124460" b="140335"/>
            <wp:docPr id="5" name="Imagen 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00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985037" w14:textId="10707751" w:rsidR="005422B1" w:rsidRDefault="005422B1" w:rsidP="005422B1"/>
    <w:p w14:paraId="2C053715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 Ajuste y edición del dataset en Excel a partir de los archivos limpios</w:t>
      </w:r>
    </w:p>
    <w:p w14:paraId="5F1ED993" w14:textId="77777777" w:rsidR="00E75814" w:rsidRPr="00E75814" w:rsidRDefault="00E75814" w:rsidP="00E75814">
      <w:r w:rsidRPr="00E75814">
        <w:t xml:space="preserve">Una vez finalizada la etapa de limpieza y EDA en Python, el siguiente paso del Sprint 1 consistió en </w:t>
      </w:r>
      <w:r w:rsidRPr="00E75814">
        <w:rPr>
          <w:b/>
          <w:bCs/>
        </w:rPr>
        <w:t>ajustar y editar el dataset en Excel</w:t>
      </w:r>
      <w:r w:rsidRPr="00E75814">
        <w:t xml:space="preserve"> para llegar al modelo relacional final utilizado en el proyecto. Esta instancia fue clave para transformar el </w:t>
      </w:r>
      <w:r w:rsidRPr="00E75814">
        <w:rPr>
          <w:i/>
          <w:iCs/>
        </w:rPr>
        <w:t>Dataset Obligatorio original</w:t>
      </w:r>
      <w:r w:rsidRPr="00E75814">
        <w:t xml:space="preserve"> (Dataset Obligatorio.xlsx) en el </w:t>
      </w:r>
      <w:r w:rsidRPr="00E75814">
        <w:rPr>
          <w:i/>
          <w:iCs/>
        </w:rPr>
        <w:t>Dataset Obligatorio FINAL</w:t>
      </w:r>
      <w:r w:rsidRPr="00E75814">
        <w:t xml:space="preserve"> (Dataset Obligatorio FINAL.xlsx), pensado ya como base de datos analítica.</w:t>
      </w:r>
    </w:p>
    <w:p w14:paraId="3D8DB80A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6.1. Exportación desde Python e importación controlada en Excel</w:t>
      </w:r>
    </w:p>
    <w:p w14:paraId="00DA3718" w14:textId="77777777" w:rsidR="00E75814" w:rsidRPr="00E75814" w:rsidRDefault="00E75814" w:rsidP="00E75814">
      <w:r w:rsidRPr="00E75814">
        <w:t>A partir de los scripts desarrollados en Python:</w:t>
      </w:r>
    </w:p>
    <w:p w14:paraId="4E8056EE" w14:textId="77777777" w:rsidR="00E75814" w:rsidRPr="00E75814" w:rsidRDefault="00E75814" w:rsidP="00E75814">
      <w:pPr>
        <w:numPr>
          <w:ilvl w:val="0"/>
          <w:numId w:val="16"/>
        </w:numPr>
      </w:pPr>
      <w:r w:rsidRPr="00E75814">
        <w:t xml:space="preserve">Se generaron archivos </w:t>
      </w:r>
      <w:r w:rsidRPr="00E75814">
        <w:rPr>
          <w:b/>
          <w:bCs/>
        </w:rPr>
        <w:t>CSV limpios</w:t>
      </w:r>
      <w:r w:rsidRPr="00E75814">
        <w:t>, con:</w:t>
      </w:r>
    </w:p>
    <w:p w14:paraId="2C93BFAE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números en formato estándar (punto decimal interno),</w:t>
      </w:r>
    </w:p>
    <w:p w14:paraId="3B2D45A3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conversión de texto a tipo numérico,</w:t>
      </w:r>
    </w:p>
    <w:p w14:paraId="52D5465F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separación consistente de columnas.</w:t>
      </w:r>
    </w:p>
    <w:p w14:paraId="5AF98147" w14:textId="77777777" w:rsidR="00E75814" w:rsidRPr="00E75814" w:rsidRDefault="00E75814" w:rsidP="00E75814">
      <w:pPr>
        <w:numPr>
          <w:ilvl w:val="0"/>
          <w:numId w:val="16"/>
        </w:numPr>
      </w:pPr>
      <w:r w:rsidRPr="00E75814">
        <w:t>Antes de importarlos a Excel se definió:</w:t>
      </w:r>
    </w:p>
    <w:p w14:paraId="30E167AC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rPr>
          <w:b/>
          <w:bCs/>
        </w:rPr>
        <w:t>separador de columnas</w:t>
      </w:r>
      <w:r w:rsidRPr="00E75814">
        <w:t xml:space="preserve"> ;,</w:t>
      </w:r>
    </w:p>
    <w:p w14:paraId="5252F405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rPr>
          <w:b/>
          <w:bCs/>
        </w:rPr>
        <w:t>separador decimal</w:t>
      </w:r>
      <w:r w:rsidRPr="00E75814">
        <w:t xml:space="preserve"> , según configuración regional,</w:t>
      </w:r>
    </w:p>
    <w:p w14:paraId="5368490B" w14:textId="77777777" w:rsidR="00E75814" w:rsidRPr="00E75814" w:rsidRDefault="00E75814" w:rsidP="00E75814">
      <w:pPr>
        <w:numPr>
          <w:ilvl w:val="1"/>
          <w:numId w:val="16"/>
        </w:numPr>
      </w:pPr>
      <w:r w:rsidRPr="00E75814">
        <w:t>evitando que Excel interpretara decimales como enteros o aplicara formatos automáticos incorrectos.</w:t>
      </w:r>
    </w:p>
    <w:p w14:paraId="62C7140B" w14:textId="77777777" w:rsidR="00E75814" w:rsidRPr="00E75814" w:rsidRDefault="00E75814" w:rsidP="00E75814">
      <w:r w:rsidRPr="00E75814">
        <w:lastRenderedPageBreak/>
        <w:t>Este paso aseguró que los valores de accesos, velocidades e ingresos se mantuvieran coherentes con lo observado en el EDA de Python.</w:t>
      </w:r>
    </w:p>
    <w:p w14:paraId="0A58DD2A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6.2. Normalización de nombres de tablas y columnas</w:t>
      </w:r>
    </w:p>
    <w:p w14:paraId="0E294EB5" w14:textId="77777777" w:rsidR="00E75814" w:rsidRPr="00E75814" w:rsidRDefault="00E75814" w:rsidP="00E75814">
      <w:r w:rsidRPr="00E75814">
        <w:t xml:space="preserve">Sobre el archivo ya importado en Excel se realizó un trabajo específico de </w:t>
      </w:r>
      <w:r w:rsidRPr="00E75814">
        <w:rPr>
          <w:b/>
          <w:bCs/>
        </w:rPr>
        <w:t>ajuste semántico y de nomenclatura</w:t>
      </w:r>
      <w:r w:rsidRPr="00E75814">
        <w:t>:</w:t>
      </w:r>
    </w:p>
    <w:p w14:paraId="61BD1CF1" w14:textId="77777777" w:rsidR="00E75814" w:rsidRPr="00E75814" w:rsidRDefault="00E75814" w:rsidP="00E75814">
      <w:pPr>
        <w:numPr>
          <w:ilvl w:val="0"/>
          <w:numId w:val="17"/>
        </w:numPr>
      </w:pPr>
      <w:r w:rsidRPr="00E75814">
        <w:t xml:space="preserve">Se renombraron hojas y tablas con nombres </w:t>
      </w:r>
      <w:r w:rsidRPr="00E75814">
        <w:rPr>
          <w:b/>
          <w:bCs/>
        </w:rPr>
        <w:t>claros y descriptivos</w:t>
      </w:r>
      <w:r w:rsidRPr="00E75814">
        <w:t>, por ejemplo:</w:t>
      </w:r>
    </w:p>
    <w:p w14:paraId="2F0C2351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Conexiones_Periodos, Conexiones_Provincias, Velocidades_Prov, Velocidades_Loc, Accesos_Ultimo_Trim, etc.</w:t>
      </w:r>
    </w:p>
    <w:p w14:paraId="7FB3A520" w14:textId="77777777" w:rsidR="00E75814" w:rsidRPr="00E75814" w:rsidRDefault="00E75814" w:rsidP="00E75814">
      <w:pPr>
        <w:numPr>
          <w:ilvl w:val="0"/>
          <w:numId w:val="17"/>
        </w:numPr>
      </w:pPr>
      <w:r w:rsidRPr="00E75814">
        <w:t>Se ajustaron nombres de columnas para:</w:t>
      </w:r>
    </w:p>
    <w:p w14:paraId="29D2C080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eliminar caracteres especiales (paréntesis, signos “+”, etc.),</w:t>
      </w:r>
    </w:p>
    <w:p w14:paraId="152FBC5A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mantener un criterio uniforme (mismas etiquetas para el mismo concepto en todas las tablas),</w:t>
      </w:r>
    </w:p>
    <w:p w14:paraId="635997F8" w14:textId="77777777" w:rsidR="00E75814" w:rsidRPr="00E75814" w:rsidRDefault="00E75814" w:rsidP="00E75814">
      <w:pPr>
        <w:numPr>
          <w:ilvl w:val="1"/>
          <w:numId w:val="17"/>
        </w:numPr>
      </w:pPr>
      <w:r w:rsidRPr="00E75814">
        <w:t>hacer explícito el significado de cada campo (ej.: Total(BAF+DU), Total(Tecnologias), Total(Velocidades), Mbps (Media de bajada), Accesos cada 100 Hogares, etc.).</w:t>
      </w:r>
    </w:p>
    <w:p w14:paraId="7F27E5AC" w14:textId="77777777" w:rsidR="00E75814" w:rsidRPr="00E75814" w:rsidRDefault="00E75814" w:rsidP="00E75814">
      <w:r w:rsidRPr="00E75814">
        <w:t>Este trabajo permitió que cualquier integrante del equipo pudiera interpretar el dataset sin necesidad de revisar continuamente la documentación original de ENACOM.</w:t>
      </w:r>
    </w:p>
    <w:p w14:paraId="38A2FCDC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6.3. Construcción y unificación de tablas (modelo relacional)</w:t>
      </w:r>
    </w:p>
    <w:p w14:paraId="5FCB43AF" w14:textId="77777777" w:rsidR="00E75814" w:rsidRPr="00E75814" w:rsidRDefault="00E75814" w:rsidP="00E75814">
      <w:r w:rsidRPr="00E75814">
        <w:t xml:space="preserve">A partir de las hojas originales se definió un </w:t>
      </w:r>
      <w:r w:rsidRPr="00E75814">
        <w:rPr>
          <w:b/>
          <w:bCs/>
        </w:rPr>
        <w:t>modelo relacional más limpio</w:t>
      </w:r>
      <w:r w:rsidRPr="00E75814">
        <w:t>, separando:</w:t>
      </w:r>
    </w:p>
    <w:p w14:paraId="13F08085" w14:textId="77777777" w:rsidR="00E75814" w:rsidRPr="00E75814" w:rsidRDefault="00E75814" w:rsidP="00E75814">
      <w:pPr>
        <w:numPr>
          <w:ilvl w:val="0"/>
          <w:numId w:val="18"/>
        </w:numPr>
      </w:pPr>
      <w:r w:rsidRPr="00E75814">
        <w:rPr>
          <w:b/>
          <w:bCs/>
        </w:rPr>
        <w:t>Tablas de dimensiones</w:t>
      </w:r>
      <w:r w:rsidRPr="00E75814">
        <w:t>:</w:t>
      </w:r>
    </w:p>
    <w:p w14:paraId="0C7F3008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Provincias: lista única de provincias y CABA.</w:t>
      </w:r>
    </w:p>
    <w:p w14:paraId="066261DA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Localidades: combinación única de ID_Localidad, provincia, partido y localidad.</w:t>
      </w:r>
    </w:p>
    <w:p w14:paraId="07508B7E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Periodos: ID_Periodo, Año y Trimestre.</w:t>
      </w:r>
    </w:p>
    <w:p w14:paraId="38040317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Tecnologias: catálogo de tipos de acceso (ADSL, Cablemodem, Fibra Óptica, Wireless, etc.).</w:t>
      </w:r>
    </w:p>
    <w:p w14:paraId="0CF76A8A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Rangos: rangos de velocidad de descarga.</w:t>
      </w:r>
    </w:p>
    <w:p w14:paraId="0ABEFA2A" w14:textId="77777777" w:rsidR="00E75814" w:rsidRPr="00E75814" w:rsidRDefault="00E75814" w:rsidP="00E75814">
      <w:pPr>
        <w:numPr>
          <w:ilvl w:val="0"/>
          <w:numId w:val="18"/>
        </w:numPr>
      </w:pPr>
      <w:r w:rsidRPr="00E75814">
        <w:rPr>
          <w:b/>
          <w:bCs/>
        </w:rPr>
        <w:t>Tablas de hechos</w:t>
      </w:r>
      <w:r w:rsidRPr="00E75814">
        <w:t>:</w:t>
      </w:r>
    </w:p>
    <w:p w14:paraId="5B8FE26A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Conexiones_Periodos: métricas agregadas a nivel país por período.</w:t>
      </w:r>
    </w:p>
    <w:p w14:paraId="39EDEF73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lastRenderedPageBreak/>
        <w:t>Conexiones_Provincias: métricas a nivel provincia–período.</w:t>
      </w:r>
    </w:p>
    <w:p w14:paraId="7807DAAD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Velocidades_Prov: accesos por provincia–periodo–rango de velocidad.</w:t>
      </w:r>
    </w:p>
    <w:p w14:paraId="605D1F20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Velocidades_Loc: accesos por localidad–periodo–velocidad.</w:t>
      </w:r>
    </w:p>
    <w:p w14:paraId="6F7FE743" w14:textId="77777777" w:rsidR="00E75814" w:rsidRPr="00E75814" w:rsidRDefault="00E75814" w:rsidP="00E75814">
      <w:pPr>
        <w:numPr>
          <w:ilvl w:val="1"/>
          <w:numId w:val="18"/>
        </w:numPr>
      </w:pPr>
      <w:r w:rsidRPr="00E75814">
        <w:t>Accesos_Ultimo_Trim: detalle del último trimestre disponible.</w:t>
      </w:r>
    </w:p>
    <w:p w14:paraId="18D7F0F9" w14:textId="77777777" w:rsidR="00E75814" w:rsidRPr="00E75814" w:rsidRDefault="00E75814" w:rsidP="00E75814">
      <w:r w:rsidRPr="00E75814">
        <w:t>Para lograrlo se aplicaron en Excel, apoyados por los resultados obtenidos en Python:</w:t>
      </w:r>
    </w:p>
    <w:p w14:paraId="2F444F35" w14:textId="77777777" w:rsidR="00E75814" w:rsidRPr="00E75814" w:rsidRDefault="00E75814" w:rsidP="00E75814">
      <w:pPr>
        <w:numPr>
          <w:ilvl w:val="0"/>
          <w:numId w:val="19"/>
        </w:numPr>
      </w:pPr>
      <w:r w:rsidRPr="00E75814">
        <w:rPr>
          <w:b/>
          <w:bCs/>
        </w:rPr>
        <w:t>Unificación de registros repetidos</w:t>
      </w:r>
      <w:r w:rsidRPr="00E75814">
        <w:t xml:space="preserve"> mediante:</w:t>
      </w:r>
    </w:p>
    <w:p w14:paraId="6A9F7A6B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eliminación de duplicados,</w:t>
      </w:r>
    </w:p>
    <w:p w14:paraId="032856BB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obtención de listas únicas (por ejemplo, lista única de provincias y de localidades).</w:t>
      </w:r>
    </w:p>
    <w:p w14:paraId="3D940113" w14:textId="77777777" w:rsidR="00E75814" w:rsidRPr="00E75814" w:rsidRDefault="00E75814" w:rsidP="00E75814">
      <w:pPr>
        <w:numPr>
          <w:ilvl w:val="0"/>
          <w:numId w:val="19"/>
        </w:numPr>
      </w:pPr>
      <w:r w:rsidRPr="00E75814">
        <w:rPr>
          <w:b/>
          <w:bCs/>
        </w:rPr>
        <w:t>Generación de nuevas tablas</w:t>
      </w:r>
      <w:r w:rsidRPr="00E75814">
        <w:t xml:space="preserve"> a partir de desgloses del dataset original, separando un único Excel “plano” en varias tablas especializadas:</w:t>
      </w:r>
    </w:p>
    <w:p w14:paraId="71FA1822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una tabla para conexiones por período,</w:t>
      </w:r>
    </w:p>
    <w:p w14:paraId="227CC637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otra para conexiones por provincia,</w:t>
      </w:r>
    </w:p>
    <w:p w14:paraId="27CCFB2E" w14:textId="77777777" w:rsidR="00E75814" w:rsidRPr="00E75814" w:rsidRDefault="00E75814" w:rsidP="00E75814">
      <w:pPr>
        <w:numPr>
          <w:ilvl w:val="1"/>
          <w:numId w:val="19"/>
        </w:numPr>
      </w:pPr>
      <w:r w:rsidRPr="00E75814">
        <w:t>otras específicas para velocidades, rangos y tecnologías.</w:t>
      </w:r>
    </w:p>
    <w:p w14:paraId="7DCCED52" w14:textId="77777777" w:rsidR="00E75814" w:rsidRDefault="00E75814" w:rsidP="00E75814">
      <w:r w:rsidRPr="00E75814">
        <w:t xml:space="preserve">El resultado fue un </w:t>
      </w:r>
      <w:r w:rsidRPr="00E75814">
        <w:rPr>
          <w:b/>
          <w:bCs/>
        </w:rPr>
        <w:t>modelo en estrella</w:t>
      </w:r>
      <w:r w:rsidRPr="00E75814">
        <w:t xml:space="preserve"> preparado para análisis en SQL, Power BI o Looker Studio.</w:t>
      </w:r>
    </w:p>
    <w:p w14:paraId="7A10AEEF" w14:textId="5D8F4EAA" w:rsidR="00E128CD" w:rsidRPr="00E128CD" w:rsidRDefault="00675DF8" w:rsidP="00E128CD">
      <w:r>
        <w:rPr>
          <w:noProof/>
        </w:rPr>
        <w:drawing>
          <wp:inline distT="0" distB="0" distL="0" distR="0" wp14:anchorId="7BA3670E" wp14:editId="5FE79EB4">
            <wp:extent cx="5471160" cy="3120331"/>
            <wp:effectExtent l="0" t="0" r="0" b="4445"/>
            <wp:docPr id="74889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357" cy="3125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679F4" w14:textId="77777777" w:rsidR="00E128CD" w:rsidRPr="00E75814" w:rsidRDefault="00E128CD" w:rsidP="00E75814"/>
    <w:p w14:paraId="39B96C48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lastRenderedPageBreak/>
        <w:t>6.4. Codificación y tratamiento de ceros en claves y categorías</w:t>
      </w:r>
    </w:p>
    <w:p w14:paraId="197BEBFD" w14:textId="77777777" w:rsidR="00E75814" w:rsidRPr="00E75814" w:rsidRDefault="00E75814" w:rsidP="00E75814">
      <w:r w:rsidRPr="00E75814">
        <w:t xml:space="preserve">Durante esta etapa también se hizo un trabajo fino de </w:t>
      </w:r>
      <w:r w:rsidRPr="00E75814">
        <w:rPr>
          <w:b/>
          <w:bCs/>
        </w:rPr>
        <w:t>ajuste de códigos</w:t>
      </w:r>
      <w:r w:rsidRPr="00E75814">
        <w:t>:</w:t>
      </w:r>
    </w:p>
    <w:p w14:paraId="4218F69E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Se revisaron campos donde aparecían valores 0 en columnas que debían actuar como </w:t>
      </w:r>
      <w:r w:rsidRPr="00E75814">
        <w:rPr>
          <w:b/>
          <w:bCs/>
        </w:rPr>
        <w:t>claves o códigos</w:t>
      </w:r>
      <w:r w:rsidRPr="00E75814">
        <w:t xml:space="preserve"> (por ejemplo, identificadores de períodos, provincias, tecnologías o rangos).</w:t>
      </w:r>
    </w:p>
    <w:p w14:paraId="52B9DD98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En los casos donde el 0 representaba un valor </w:t>
      </w:r>
      <w:r w:rsidRPr="00E75814">
        <w:rPr>
          <w:b/>
          <w:bCs/>
        </w:rPr>
        <w:t>inválido o incompleto</w:t>
      </w:r>
      <w:r w:rsidRPr="00E75814">
        <w:t>, se lo sustituyó por:</w:t>
      </w:r>
    </w:p>
    <w:p w14:paraId="3F76F406" w14:textId="7A409B3D" w:rsidR="00E75814" w:rsidRPr="00E75814" w:rsidRDefault="00E75814" w:rsidP="00E75814">
      <w:pPr>
        <w:numPr>
          <w:ilvl w:val="1"/>
          <w:numId w:val="20"/>
        </w:numPr>
      </w:pPr>
      <w:r w:rsidRPr="00E75814">
        <w:t xml:space="preserve">un </w:t>
      </w:r>
      <w:r w:rsidRPr="00E75814">
        <w:rPr>
          <w:b/>
          <w:bCs/>
        </w:rPr>
        <w:t>código único consistente</w:t>
      </w:r>
      <w:r w:rsidRPr="00E75814">
        <w:t xml:space="preserve"> con el resto de la tabla</w:t>
      </w:r>
      <w:r w:rsidR="00675DF8">
        <w:t>.</w:t>
      </w:r>
    </w:p>
    <w:p w14:paraId="2BC5691C" w14:textId="77777777" w:rsidR="00E75814" w:rsidRPr="00E75814" w:rsidRDefault="00E75814" w:rsidP="00E75814">
      <w:pPr>
        <w:numPr>
          <w:ilvl w:val="0"/>
          <w:numId w:val="20"/>
        </w:numPr>
      </w:pPr>
      <w:r w:rsidRPr="00E75814">
        <w:t xml:space="preserve">En columnas de </w:t>
      </w:r>
      <w:r w:rsidRPr="00E75814">
        <w:rPr>
          <w:b/>
          <w:bCs/>
        </w:rPr>
        <w:t>conteo</w:t>
      </w:r>
      <w:r w:rsidRPr="00E75814">
        <w:t>, como Accesos, los ceros que representaban “no hay conexiones” se mantuvieron como valor válido, diferenciándolos de los casos de “dato no informado”.</w:t>
      </w:r>
    </w:p>
    <w:p w14:paraId="4F5E30DC" w14:textId="77777777" w:rsidR="00E75814" w:rsidRPr="00E75814" w:rsidRDefault="00E75814" w:rsidP="00E75814">
      <w:r w:rsidRPr="00E75814">
        <w:t>De este modo se evitó que claves “0” contaminaran relaciones entre tablas o generaran problemas posteriores al construir el modelo en SQL.</w:t>
      </w:r>
    </w:p>
    <w:p w14:paraId="6B855205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6.5. Validación de outliers mediante filtros y revisiones manuales</w:t>
      </w:r>
    </w:p>
    <w:p w14:paraId="74A86B72" w14:textId="77777777" w:rsidR="00E75814" w:rsidRPr="00E75814" w:rsidRDefault="00E75814" w:rsidP="00E75814">
      <w:r w:rsidRPr="00E75814">
        <w:t xml:space="preserve">Si bien el EDA en Python ya había detectado y documentado outliers utilizando el criterio IQR×3, en Excel se realizó una </w:t>
      </w:r>
      <w:r w:rsidRPr="00E75814">
        <w:rPr>
          <w:b/>
          <w:bCs/>
        </w:rPr>
        <w:t>segunda instancia de validación</w:t>
      </w:r>
      <w:r w:rsidRPr="00E75814">
        <w:t>:</w:t>
      </w:r>
    </w:p>
    <w:p w14:paraId="7C2EE853" w14:textId="77777777" w:rsidR="00E75814" w:rsidRPr="00E75814" w:rsidRDefault="00E75814" w:rsidP="00E75814">
      <w:pPr>
        <w:numPr>
          <w:ilvl w:val="0"/>
          <w:numId w:val="21"/>
        </w:numPr>
      </w:pPr>
      <w:r w:rsidRPr="00E75814">
        <w:t xml:space="preserve">Se utilizaron </w:t>
      </w:r>
      <w:r w:rsidRPr="00E75814">
        <w:rPr>
          <w:b/>
          <w:bCs/>
        </w:rPr>
        <w:t>filtros por columnas</w:t>
      </w:r>
      <w:r w:rsidRPr="00E75814">
        <w:t xml:space="preserve"> y ordenamientos descendentes para:</w:t>
      </w:r>
    </w:p>
    <w:p w14:paraId="2E93B85B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revisar manualmente los valores más altos de accesos, ingresos y velocidades,</w:t>
      </w:r>
    </w:p>
    <w:p w14:paraId="74144CCD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confirmar que correspondían a provincias y períodos esperables (ej. Buenos Aires, CABA y años recientes).</w:t>
      </w:r>
    </w:p>
    <w:p w14:paraId="49D35B32" w14:textId="77777777" w:rsidR="00E75814" w:rsidRPr="00E75814" w:rsidRDefault="00E75814" w:rsidP="00E75814">
      <w:pPr>
        <w:numPr>
          <w:ilvl w:val="0"/>
          <w:numId w:val="21"/>
        </w:numPr>
      </w:pPr>
      <w:r w:rsidRPr="00E75814">
        <w:t>Se aplicaron filtros y resúmenes (por ejemplo, “Top 10” en Excel) para:</w:t>
      </w:r>
    </w:p>
    <w:p w14:paraId="4C5E576B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verificar que los outliers respondieran a realidades de mercado (provincias grandes, despliegue de fibra, aumento de velocidades),</w:t>
      </w:r>
    </w:p>
    <w:p w14:paraId="5A4C7DEF" w14:textId="77777777" w:rsidR="00E75814" w:rsidRPr="00E75814" w:rsidRDefault="00E75814" w:rsidP="00E75814">
      <w:pPr>
        <w:numPr>
          <w:ilvl w:val="1"/>
          <w:numId w:val="21"/>
        </w:numPr>
      </w:pPr>
      <w:r w:rsidRPr="00E75814">
        <w:t>detectar posibles errores de carga (por ejemplo, un número mal separado por miles o decimales).</w:t>
      </w:r>
    </w:p>
    <w:p w14:paraId="43882067" w14:textId="77777777" w:rsidR="00E75814" w:rsidRPr="00E75814" w:rsidRDefault="00E75814" w:rsidP="00E75814">
      <w:r w:rsidRPr="00E75814">
        <w:t xml:space="preserve">Solo tras esta doble verificación (Python + filtros en Excel) se validó definitivamente que los outliers </w:t>
      </w:r>
      <w:r w:rsidRPr="00E75814">
        <w:rPr>
          <w:b/>
          <w:bCs/>
        </w:rPr>
        <w:t>debían mantenerse</w:t>
      </w:r>
      <w:r w:rsidRPr="00E75814">
        <w:t xml:space="preserve"> en el dataset por ser representativos del fenómeno analizado.</w:t>
      </w:r>
    </w:p>
    <w:p w14:paraId="584FDC71" w14:textId="77777777" w:rsidR="00E75814" w:rsidRPr="00E75814" w:rsidRDefault="00E75814" w:rsidP="00E75814">
      <w:pPr>
        <w:rPr>
          <w:b/>
          <w:bCs/>
        </w:rPr>
      </w:pPr>
      <w:r w:rsidRPr="00E75814">
        <w:rPr>
          <w:b/>
          <w:bCs/>
        </w:rPr>
        <w:t>6.6. Resultado de la instancia de ajuste y edición</w:t>
      </w:r>
    </w:p>
    <w:p w14:paraId="0AC8D0C4" w14:textId="77777777" w:rsidR="00E75814" w:rsidRPr="00E75814" w:rsidRDefault="00E75814" w:rsidP="00E75814">
      <w:r w:rsidRPr="00E75814">
        <w:t>Como resultado de este proceso:</w:t>
      </w:r>
    </w:p>
    <w:p w14:paraId="54FDB064" w14:textId="77777777" w:rsidR="00E75814" w:rsidRPr="00E75814" w:rsidRDefault="00E75814" w:rsidP="00E75814">
      <w:pPr>
        <w:numPr>
          <w:ilvl w:val="0"/>
          <w:numId w:val="22"/>
        </w:numPr>
      </w:pPr>
      <w:r w:rsidRPr="00E75814">
        <w:lastRenderedPageBreak/>
        <w:t xml:space="preserve">El </w:t>
      </w:r>
      <w:r w:rsidRPr="00E75814">
        <w:rPr>
          <w:b/>
          <w:bCs/>
        </w:rPr>
        <w:t>Dataset Obligatorio FINAL.xlsx</w:t>
      </w:r>
      <w:r w:rsidRPr="00E75814">
        <w:t xml:space="preserve"> quedó estructurado como un conjunto de tablas:</w:t>
      </w:r>
    </w:p>
    <w:p w14:paraId="2364C738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limpias,</w:t>
      </w:r>
    </w:p>
    <w:p w14:paraId="6C3B6F7B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consistentes,</w:t>
      </w:r>
    </w:p>
    <w:p w14:paraId="3F30AE1B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con nombres descriptivos,</w:t>
      </w:r>
    </w:p>
    <w:p w14:paraId="4994155A" w14:textId="19DA1F18" w:rsidR="00E75814" w:rsidRPr="00E75814" w:rsidRDefault="00E75814" w:rsidP="00E75814">
      <w:pPr>
        <w:numPr>
          <w:ilvl w:val="1"/>
          <w:numId w:val="22"/>
        </w:numPr>
      </w:pPr>
      <w:r w:rsidRPr="00E75814">
        <w:t xml:space="preserve">listas para ser </w:t>
      </w:r>
      <w:r w:rsidRPr="00E75814">
        <w:rPr>
          <w:b/>
          <w:bCs/>
        </w:rPr>
        <w:t>importadas a SQL Server</w:t>
      </w:r>
      <w:r w:rsidR="00675DF8">
        <w:rPr>
          <w:b/>
          <w:bCs/>
        </w:rPr>
        <w:t>/Big Query</w:t>
      </w:r>
      <w:r w:rsidRPr="00E75814">
        <w:t xml:space="preserve"> y utilizadas en el Sprint 2.</w:t>
      </w:r>
    </w:p>
    <w:p w14:paraId="51040BD7" w14:textId="77777777" w:rsidR="00E75814" w:rsidRPr="00E75814" w:rsidRDefault="00E75814" w:rsidP="00E75814">
      <w:pPr>
        <w:numPr>
          <w:ilvl w:val="0"/>
          <w:numId w:val="22"/>
        </w:numPr>
      </w:pPr>
      <w:r w:rsidRPr="00E75814">
        <w:t xml:space="preserve">Se redujo notablemente la complejidad del archivo original, desarmando estructuras anchas y repetitivas en un </w:t>
      </w:r>
      <w:r w:rsidRPr="00E75814">
        <w:rPr>
          <w:b/>
          <w:bCs/>
        </w:rPr>
        <w:t>modelo relacional claro</w:t>
      </w:r>
      <w:r w:rsidRPr="00E75814">
        <w:t>, donde:</w:t>
      </w:r>
    </w:p>
    <w:p w14:paraId="23471165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cada tabla tiene una función bien definida,</w:t>
      </w:r>
    </w:p>
    <w:p w14:paraId="787324CF" w14:textId="77777777" w:rsidR="00E75814" w:rsidRPr="00E75814" w:rsidRDefault="00E75814" w:rsidP="00E75814">
      <w:pPr>
        <w:numPr>
          <w:ilvl w:val="1"/>
          <w:numId w:val="22"/>
        </w:numPr>
      </w:pPr>
      <w:r w:rsidRPr="00E75814">
        <w:t>las claves están listas para actuar como PK y FK,</w:t>
      </w:r>
    </w:p>
    <w:p w14:paraId="3218420E" w14:textId="071DA878" w:rsidR="00E75814" w:rsidRPr="005422B1" w:rsidRDefault="00E75814" w:rsidP="005422B1">
      <w:pPr>
        <w:numPr>
          <w:ilvl w:val="1"/>
          <w:numId w:val="22"/>
        </w:numPr>
      </w:pPr>
      <w:r w:rsidRPr="00E75814">
        <w:t>las métricas numéricas ya fueron depuradas y validadas.</w:t>
      </w:r>
    </w:p>
    <w:p w14:paraId="614F2B29" w14:textId="77777777" w:rsidR="00E75814" w:rsidRDefault="00E75814" w:rsidP="005422B1">
      <w:pPr>
        <w:rPr>
          <w:rFonts w:ascii="Segoe UI Emoji" w:hAnsi="Segoe UI Emoji" w:cs="Segoe UI Emoji"/>
          <w:b/>
          <w:bCs/>
        </w:rPr>
      </w:pPr>
    </w:p>
    <w:p w14:paraId="29B20DB1" w14:textId="3DD2F6B4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7. Uso de Markdown y documentación del proceso</w:t>
      </w:r>
    </w:p>
    <w:p w14:paraId="2EC41A6A" w14:textId="77777777" w:rsidR="005422B1" w:rsidRPr="005422B1" w:rsidRDefault="005422B1" w:rsidP="005422B1">
      <w:r w:rsidRPr="005422B1">
        <w:t>En el notebook se siguió una estructura de Markdown como la siguiente:</w:t>
      </w:r>
    </w:p>
    <w:p w14:paraId="1CE4E648" w14:textId="77777777" w:rsidR="005422B1" w:rsidRPr="005422B1" w:rsidRDefault="005422B1" w:rsidP="005422B1">
      <w:pPr>
        <w:numPr>
          <w:ilvl w:val="0"/>
          <w:numId w:val="14"/>
        </w:numPr>
      </w:pPr>
      <w:r w:rsidRPr="005422B1">
        <w:t>Secciones por tabla y por tema:</w:t>
      </w:r>
    </w:p>
    <w:p w14:paraId="14632CC1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Importación de datos</w:t>
      </w:r>
    </w:p>
    <w:p w14:paraId="3BB89E5D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Chequeo de tipos</w:t>
      </w:r>
    </w:p>
    <w:p w14:paraId="34A01CBE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Nulos y duplicados</w:t>
      </w:r>
    </w:p>
    <w:p w14:paraId="7D7B7F62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Outliers (IQR×3)</w:t>
      </w:r>
    </w:p>
    <w:p w14:paraId="05D2D50E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Gráficos por variable cualitativa</w:t>
      </w:r>
    </w:p>
    <w:p w14:paraId="044436B5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i/>
          <w:iCs/>
        </w:rPr>
        <w:t>Gráficos por variable cuantitativa</w:t>
      </w:r>
    </w:p>
    <w:p w14:paraId="47F36F35" w14:textId="77777777" w:rsidR="005422B1" w:rsidRPr="005422B1" w:rsidRDefault="005422B1" w:rsidP="005422B1">
      <w:pPr>
        <w:numPr>
          <w:ilvl w:val="0"/>
          <w:numId w:val="14"/>
        </w:numPr>
      </w:pPr>
      <w:r w:rsidRPr="005422B1">
        <w:t>Debajo de cada gráfico:</w:t>
      </w:r>
    </w:p>
    <w:p w14:paraId="60FE1998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b/>
          <w:bCs/>
        </w:rPr>
        <w:t>Descripción del gráfico</w:t>
      </w:r>
      <w:r w:rsidRPr="005422B1">
        <w:t xml:space="preserve"> (qué muestra, qué ejes).</w:t>
      </w:r>
    </w:p>
    <w:p w14:paraId="0F28D827" w14:textId="77777777" w:rsidR="005422B1" w:rsidRPr="005422B1" w:rsidRDefault="005422B1" w:rsidP="005422B1">
      <w:pPr>
        <w:numPr>
          <w:ilvl w:val="1"/>
          <w:numId w:val="14"/>
        </w:numPr>
      </w:pPr>
      <w:r w:rsidRPr="005422B1">
        <w:rPr>
          <w:b/>
          <w:bCs/>
        </w:rPr>
        <w:t>Conclusión interpretando el negocio</w:t>
      </w:r>
      <w:r w:rsidRPr="005422B1">
        <w:t xml:space="preserve"> (no solo repetir lo que se ve).</w:t>
      </w:r>
    </w:p>
    <w:p w14:paraId="2CF91447" w14:textId="77777777" w:rsidR="005422B1" w:rsidRPr="005422B1" w:rsidRDefault="005422B1" w:rsidP="005422B1">
      <w:r w:rsidRPr="005422B1">
        <w:t>Ejemplo de bloque Markdown debajo de un gráfico:</w:t>
      </w:r>
    </w:p>
    <w:p w14:paraId="6A8BC5E7" w14:textId="7C894B2D" w:rsidR="005422B1" w:rsidRPr="00EF0BF4" w:rsidRDefault="00EF0BF4" w:rsidP="005422B1">
      <w:r>
        <w:rPr>
          <w:b/>
          <w:bCs/>
        </w:rPr>
        <w:t>Título de g</w:t>
      </w:r>
      <w:r w:rsidR="005422B1" w:rsidRPr="005422B1">
        <w:rPr>
          <w:b/>
          <w:bCs/>
        </w:rPr>
        <w:t>ráfico – Distribución de accesos por rango de velocidad (2025-T1)</w:t>
      </w:r>
      <w:r w:rsidR="005422B1" w:rsidRPr="005422B1">
        <w:br/>
      </w:r>
      <w:r w:rsidR="005422B1" w:rsidRPr="00EF0BF4">
        <w:t xml:space="preserve">Se observa que el 78 % de los accesos se concentra en velocidades superiores a 50 Mbps, lo que indica una fuerte mejora en la infraestructura de banda ancha fija. Sin embargo, persiste un volumen significativo en rangos inferiores a 30 Mbps, </w:t>
      </w:r>
      <w:r w:rsidR="005422B1" w:rsidRPr="00EF0BF4">
        <w:lastRenderedPageBreak/>
        <w:t>especialmente en provincias menos pobladas, lo que será clave para analizar la brecha digital en los próximos sprints.</w:t>
      </w:r>
    </w:p>
    <w:p w14:paraId="0F340E28" w14:textId="77777777" w:rsidR="005422B1" w:rsidRPr="005422B1" w:rsidRDefault="00000000" w:rsidP="005422B1">
      <w:r>
        <w:pict w14:anchorId="07A11F0B">
          <v:rect id="_x0000_i1025" style="width:0;height:1.5pt" o:hralign="center" o:hrstd="t" o:hr="t" fillcolor="#a0a0a0" stroked="f"/>
        </w:pict>
      </w:r>
    </w:p>
    <w:p w14:paraId="5B0FC2D6" w14:textId="22C617FB" w:rsidR="005422B1" w:rsidRPr="005422B1" w:rsidRDefault="005422B1" w:rsidP="005422B1">
      <w:pPr>
        <w:rPr>
          <w:b/>
          <w:bCs/>
        </w:rPr>
      </w:pPr>
      <w:r w:rsidRPr="005422B1">
        <w:rPr>
          <w:b/>
          <w:bCs/>
        </w:rPr>
        <w:t>8. Conclusiones generales del Sprint 1</w:t>
      </w:r>
    </w:p>
    <w:p w14:paraId="06B26F53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construyó una </w:t>
      </w:r>
      <w:r w:rsidRPr="005422B1">
        <w:rPr>
          <w:b/>
          <w:bCs/>
        </w:rPr>
        <w:t>base relacional limpia, completa y coherente</w:t>
      </w:r>
      <w:r w:rsidRPr="005422B1">
        <w:t>, con 10 tablas bien definidas y claves listas para ser implementadas en SQL Server.</w:t>
      </w:r>
    </w:p>
    <w:p w14:paraId="066585FE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No se detectaron </w:t>
      </w:r>
      <w:r w:rsidRPr="005422B1">
        <w:rPr>
          <w:b/>
          <w:bCs/>
        </w:rPr>
        <w:t>nulos ni duplicados</w:t>
      </w:r>
      <w:r w:rsidRPr="005422B1">
        <w:t xml:space="preserve"> en las tablas finales, lo que simplifica el modelado y mejora la confiabilidad del análisis.</w:t>
      </w:r>
    </w:p>
    <w:p w14:paraId="7FD215A5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identificaron </w:t>
      </w:r>
      <w:r w:rsidRPr="005422B1">
        <w:rPr>
          <w:b/>
          <w:bCs/>
        </w:rPr>
        <w:t>outliers</w:t>
      </w:r>
      <w:r w:rsidRPr="005422B1">
        <w:t xml:space="preserve"> significativos en variables de accesos y conexiones (especialmente en provincias grandes y localidades con alta penetración), que se conservaron por ser parte importante de la historia de negocio.</w:t>
      </w:r>
    </w:p>
    <w:p w14:paraId="399559DF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 xml:space="preserve">Se distinguieron claramente </w:t>
      </w:r>
      <w:r w:rsidRPr="005422B1">
        <w:rPr>
          <w:b/>
          <w:bCs/>
        </w:rPr>
        <w:t>variables cualitativas y cuantitativas</w:t>
      </w:r>
      <w:r w:rsidRPr="005422B1">
        <w:t>, utilizando gráficos apropiados para cada tipo:</w:t>
      </w:r>
    </w:p>
    <w:p w14:paraId="31A58E7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Barras y apilados para provincias, tecnologías, rangos.</w:t>
      </w:r>
    </w:p>
    <w:p w14:paraId="37572587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Histogramas, boxplots y series de tiempo para métricas numéricas.</w:t>
      </w:r>
    </w:p>
    <w:p w14:paraId="25476BA9" w14:textId="77777777" w:rsidR="005422B1" w:rsidRPr="005422B1" w:rsidRDefault="005422B1" w:rsidP="005422B1">
      <w:pPr>
        <w:numPr>
          <w:ilvl w:val="0"/>
          <w:numId w:val="15"/>
        </w:numPr>
      </w:pPr>
      <w:r w:rsidRPr="005422B1">
        <w:t>Se obtuvieron insights relevantes:</w:t>
      </w:r>
    </w:p>
    <w:p w14:paraId="3FF9EE0A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El total de accesos a Internet fija en Argentina crece de ~6,4 M (2014-T1) a ~12,1 M (2025-T1).</w:t>
      </w:r>
    </w:p>
    <w:p w14:paraId="722DBF9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La mayoría de los accesos actuales se concentra en rangos de velocidad altos (≥50 Mbps).</w:t>
      </w:r>
    </w:p>
    <w:p w14:paraId="601BC20B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 xml:space="preserve">El mercado está dominado por </w:t>
      </w:r>
      <w:r w:rsidRPr="005422B1">
        <w:rPr>
          <w:b/>
          <w:bCs/>
        </w:rPr>
        <w:t>cablemodem y fibra óptica</w:t>
      </w:r>
      <w:r w:rsidRPr="005422B1">
        <w:t>.</w:t>
      </w:r>
    </w:p>
    <w:p w14:paraId="23F01736" w14:textId="77777777" w:rsidR="005422B1" w:rsidRPr="005422B1" w:rsidRDefault="005422B1" w:rsidP="005422B1">
      <w:pPr>
        <w:numPr>
          <w:ilvl w:val="1"/>
          <w:numId w:val="15"/>
        </w:numPr>
      </w:pPr>
      <w:r w:rsidRPr="005422B1">
        <w:t>Buenos Aires, CABA, Córdoba y Santa Fe explican gran parte del parque de accesos.</w:t>
      </w:r>
    </w:p>
    <w:p w14:paraId="292ED90A" w14:textId="77777777" w:rsidR="005422B1" w:rsidRPr="005422B1" w:rsidRDefault="005422B1" w:rsidP="005422B1">
      <w:r w:rsidRPr="005422B1">
        <w:t>Con esto, el Sprint 1 cumple las consignas del proyecto final:</w:t>
      </w:r>
      <w:r w:rsidRPr="005422B1">
        <w:br/>
      </w:r>
      <w:r w:rsidRPr="005422B1">
        <w:rPr>
          <w:b/>
          <w:bCs/>
        </w:rPr>
        <w:t>preparación de datos, calidad, EDA sólido, comprensión de tipos de variables, outliers, duplicados y valores faltantes, con un análisis justificado y documentado en Markdown.</w:t>
      </w:r>
    </w:p>
    <w:p w14:paraId="427CD0CA" w14:textId="77777777" w:rsidR="004057E9" w:rsidRDefault="004057E9"/>
    <w:sectPr w:rsidR="004057E9" w:rsidSect="003422AA">
      <w:headerReference w:type="default" r:id="rId16"/>
      <w:pgSz w:w="11906" w:h="16838"/>
      <w:pgMar w:top="1417" w:right="1701" w:bottom="1417" w:left="1701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E5F65" w14:textId="77777777" w:rsidR="00934CB4" w:rsidRDefault="00934CB4" w:rsidP="006B2573">
      <w:pPr>
        <w:spacing w:after="0" w:line="240" w:lineRule="auto"/>
      </w:pPr>
      <w:r>
        <w:separator/>
      </w:r>
    </w:p>
  </w:endnote>
  <w:endnote w:type="continuationSeparator" w:id="0">
    <w:p w14:paraId="457132CA" w14:textId="77777777" w:rsidR="00934CB4" w:rsidRDefault="00934CB4" w:rsidP="006B25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75732" w14:textId="77777777" w:rsidR="00934CB4" w:rsidRDefault="00934CB4" w:rsidP="006B2573">
      <w:pPr>
        <w:spacing w:after="0" w:line="240" w:lineRule="auto"/>
      </w:pPr>
      <w:r>
        <w:separator/>
      </w:r>
    </w:p>
  </w:footnote>
  <w:footnote w:type="continuationSeparator" w:id="0">
    <w:p w14:paraId="255F2855" w14:textId="77777777" w:rsidR="00934CB4" w:rsidRDefault="00934CB4" w:rsidP="006B25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165F" w14:textId="3F39DA6E" w:rsidR="006B2573" w:rsidRDefault="006B2573" w:rsidP="006B2573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D5200E8" wp14:editId="7C6C109B">
          <wp:simplePos x="0" y="0"/>
          <wp:positionH relativeFrom="rightMargin">
            <wp:posOffset>-144780</wp:posOffset>
          </wp:positionH>
          <wp:positionV relativeFrom="paragraph">
            <wp:posOffset>22860</wp:posOffset>
          </wp:positionV>
          <wp:extent cx="744855" cy="304800"/>
          <wp:effectExtent l="0" t="0" r="0" b="0"/>
          <wp:wrapSquare wrapText="bothSides"/>
          <wp:docPr id="1296780103" name="Imagen 1" descr="Imagen en blanco y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96780103" name="Imagen 1" descr="Imagen en blanco y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4855" cy="30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5DEC62AA" wp14:editId="59381B07">
          <wp:simplePos x="0" y="0"/>
          <wp:positionH relativeFrom="leftMargin">
            <wp:posOffset>553720</wp:posOffset>
          </wp:positionH>
          <wp:positionV relativeFrom="paragraph">
            <wp:posOffset>29210</wp:posOffset>
          </wp:positionV>
          <wp:extent cx="328295" cy="260350"/>
          <wp:effectExtent l="0" t="0" r="0" b="6350"/>
          <wp:wrapSquare wrapText="bothSides"/>
          <wp:docPr id="711936942" name="Imagen 3" descr="HENRY Reviews | SwitchU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HENRY Reviews | SwitchU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8295" cy="260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26D5"/>
    <w:multiLevelType w:val="multilevel"/>
    <w:tmpl w:val="FD4AA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F6138"/>
    <w:multiLevelType w:val="multilevel"/>
    <w:tmpl w:val="B3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405D5"/>
    <w:multiLevelType w:val="multilevel"/>
    <w:tmpl w:val="E82E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C6DF1"/>
    <w:multiLevelType w:val="multilevel"/>
    <w:tmpl w:val="FD3A5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C45C27"/>
    <w:multiLevelType w:val="multilevel"/>
    <w:tmpl w:val="22CC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61D75"/>
    <w:multiLevelType w:val="multilevel"/>
    <w:tmpl w:val="8BB6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24D99"/>
    <w:multiLevelType w:val="multilevel"/>
    <w:tmpl w:val="78D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130BB"/>
    <w:multiLevelType w:val="multilevel"/>
    <w:tmpl w:val="6CD4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4346E"/>
    <w:multiLevelType w:val="multilevel"/>
    <w:tmpl w:val="4588C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E195CC2"/>
    <w:multiLevelType w:val="multilevel"/>
    <w:tmpl w:val="849E2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D6107C"/>
    <w:multiLevelType w:val="multilevel"/>
    <w:tmpl w:val="37808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67CE4"/>
    <w:multiLevelType w:val="multilevel"/>
    <w:tmpl w:val="FF5A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5B5539"/>
    <w:multiLevelType w:val="multilevel"/>
    <w:tmpl w:val="7A6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8D2DD0"/>
    <w:multiLevelType w:val="multilevel"/>
    <w:tmpl w:val="73389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9E2290"/>
    <w:multiLevelType w:val="multilevel"/>
    <w:tmpl w:val="58FC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1E0B23"/>
    <w:multiLevelType w:val="multilevel"/>
    <w:tmpl w:val="E93E9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4745AF"/>
    <w:multiLevelType w:val="multilevel"/>
    <w:tmpl w:val="07D0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852F7C"/>
    <w:multiLevelType w:val="multilevel"/>
    <w:tmpl w:val="E722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936FF8"/>
    <w:multiLevelType w:val="multilevel"/>
    <w:tmpl w:val="9E1E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5F60AF"/>
    <w:multiLevelType w:val="multilevel"/>
    <w:tmpl w:val="C98A4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F13E9C"/>
    <w:multiLevelType w:val="multilevel"/>
    <w:tmpl w:val="4BF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2C060A"/>
    <w:multiLevelType w:val="multilevel"/>
    <w:tmpl w:val="AA3E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04383532">
    <w:abstractNumId w:val="17"/>
  </w:num>
  <w:num w:numId="2" w16cid:durableId="631712921">
    <w:abstractNumId w:val="18"/>
  </w:num>
  <w:num w:numId="3" w16cid:durableId="1980768060">
    <w:abstractNumId w:val="3"/>
  </w:num>
  <w:num w:numId="4" w16cid:durableId="345180961">
    <w:abstractNumId w:val="12"/>
  </w:num>
  <w:num w:numId="5" w16cid:durableId="1351686238">
    <w:abstractNumId w:val="19"/>
  </w:num>
  <w:num w:numId="6" w16cid:durableId="264189255">
    <w:abstractNumId w:val="15"/>
  </w:num>
  <w:num w:numId="7" w16cid:durableId="1461611096">
    <w:abstractNumId w:val="10"/>
  </w:num>
  <w:num w:numId="8" w16cid:durableId="56365703">
    <w:abstractNumId w:val="7"/>
  </w:num>
  <w:num w:numId="9" w16cid:durableId="2033914503">
    <w:abstractNumId w:val="11"/>
  </w:num>
  <w:num w:numId="10" w16cid:durableId="235672689">
    <w:abstractNumId w:val="4"/>
  </w:num>
  <w:num w:numId="11" w16cid:durableId="719591711">
    <w:abstractNumId w:val="9"/>
  </w:num>
  <w:num w:numId="12" w16cid:durableId="1636643606">
    <w:abstractNumId w:val="16"/>
  </w:num>
  <w:num w:numId="13" w16cid:durableId="1328512703">
    <w:abstractNumId w:val="8"/>
  </w:num>
  <w:num w:numId="14" w16cid:durableId="1549030798">
    <w:abstractNumId w:val="1"/>
  </w:num>
  <w:num w:numId="15" w16cid:durableId="1994528101">
    <w:abstractNumId w:val="13"/>
  </w:num>
  <w:num w:numId="16" w16cid:durableId="671833336">
    <w:abstractNumId w:val="21"/>
  </w:num>
  <w:num w:numId="17" w16cid:durableId="1529374452">
    <w:abstractNumId w:val="14"/>
  </w:num>
  <w:num w:numId="18" w16cid:durableId="566458215">
    <w:abstractNumId w:val="20"/>
  </w:num>
  <w:num w:numId="19" w16cid:durableId="1376278193">
    <w:abstractNumId w:val="2"/>
  </w:num>
  <w:num w:numId="20" w16cid:durableId="824317837">
    <w:abstractNumId w:val="0"/>
  </w:num>
  <w:num w:numId="21" w16cid:durableId="453839455">
    <w:abstractNumId w:val="6"/>
  </w:num>
  <w:num w:numId="22" w16cid:durableId="20164955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22B1"/>
    <w:rsid w:val="00014DE9"/>
    <w:rsid w:val="00123877"/>
    <w:rsid w:val="001364EA"/>
    <w:rsid w:val="003422AA"/>
    <w:rsid w:val="004057E9"/>
    <w:rsid w:val="0042791D"/>
    <w:rsid w:val="005422B1"/>
    <w:rsid w:val="00675DF8"/>
    <w:rsid w:val="006B2573"/>
    <w:rsid w:val="006C7936"/>
    <w:rsid w:val="00752943"/>
    <w:rsid w:val="00846629"/>
    <w:rsid w:val="00897669"/>
    <w:rsid w:val="00934CB4"/>
    <w:rsid w:val="00981625"/>
    <w:rsid w:val="00A176F7"/>
    <w:rsid w:val="00C95698"/>
    <w:rsid w:val="00D141CB"/>
    <w:rsid w:val="00E128CD"/>
    <w:rsid w:val="00E41076"/>
    <w:rsid w:val="00E75814"/>
    <w:rsid w:val="00EE5923"/>
    <w:rsid w:val="00EF0BF4"/>
    <w:rsid w:val="00F20706"/>
    <w:rsid w:val="00F36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01A97"/>
  <w15:chartTrackingRefBased/>
  <w15:docId w15:val="{E09CA827-903D-42EB-89E4-63D2D7E69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2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2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2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2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2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2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2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2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2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2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2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2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22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22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22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22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22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22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2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2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2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2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2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22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22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22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2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22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22B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B25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573"/>
  </w:style>
  <w:style w:type="paragraph" w:styleId="Piedepgina">
    <w:name w:val="footer"/>
    <w:basedOn w:val="Normal"/>
    <w:link w:val="PiedepginaCar"/>
    <w:uiPriority w:val="99"/>
    <w:unhideWhenUsed/>
    <w:rsid w:val="006B257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5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1.png"/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19</Pages>
  <Words>2725</Words>
  <Characters>14988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 Scorolli</dc:creator>
  <cp:keywords/>
  <dc:description/>
  <cp:lastModifiedBy>Damian Scorolli</cp:lastModifiedBy>
  <cp:revision>7</cp:revision>
  <dcterms:created xsi:type="dcterms:W3CDTF">2025-11-26T21:57:00Z</dcterms:created>
  <dcterms:modified xsi:type="dcterms:W3CDTF">2025-11-27T21:54:00Z</dcterms:modified>
</cp:coreProperties>
</file>