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926A" w14:textId="77777777"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 wp14:anchorId="399D8FC2" wp14:editId="6CA0E9F4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14:paraId="0239AEE6" w14:textId="77777777"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14:paraId="2350AAF4" w14:textId="77777777" w:rsidTr="00051D2F">
        <w:trPr>
          <w:trHeight w:val="359"/>
        </w:trPr>
        <w:tc>
          <w:tcPr>
            <w:tcW w:w="4489" w:type="dxa"/>
          </w:tcPr>
          <w:p w14:paraId="79F75E7B" w14:textId="61915C88" w:rsidR="003A7FDA" w:rsidRPr="00051D2F" w:rsidRDefault="003A7FDA" w:rsidP="00B43B5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>Trabajo Práctico Nº</w:t>
            </w:r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8715B9">
              <w:rPr>
                <w:b/>
                <w:sz w:val="28"/>
                <w:lang w:val="es-ES_tradnl"/>
              </w:rPr>
              <w:t>8</w:t>
            </w:r>
          </w:p>
        </w:tc>
        <w:tc>
          <w:tcPr>
            <w:tcW w:w="4489" w:type="dxa"/>
          </w:tcPr>
          <w:p w14:paraId="21F085FB" w14:textId="76F79689" w:rsidR="003A7FDA" w:rsidRPr="00051D2F" w:rsidRDefault="003A7FDA" w:rsidP="00B43B5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8715B9">
              <w:rPr>
                <w:b/>
                <w:sz w:val="28"/>
                <w:lang w:val="es-ES_tradnl"/>
              </w:rPr>
              <w:t>8</w:t>
            </w:r>
          </w:p>
        </w:tc>
      </w:tr>
      <w:tr w:rsidR="003A7FDA" w:rsidRPr="00051D2F" w14:paraId="484E450B" w14:textId="77777777" w:rsidTr="00051D2F">
        <w:tc>
          <w:tcPr>
            <w:tcW w:w="4489" w:type="dxa"/>
          </w:tcPr>
          <w:p w14:paraId="68BB1207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r w:rsidR="004D759C">
              <w:rPr>
                <w:lang w:val="es-ES_tradnl"/>
              </w:rPr>
              <w:t>Semi-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14:paraId="6BAF8A01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Grupal.</w:t>
            </w:r>
          </w:p>
        </w:tc>
      </w:tr>
      <w:tr w:rsidR="003A7FDA" w:rsidRPr="00051D2F" w14:paraId="68E6350D" w14:textId="77777777" w:rsidTr="00051D2F">
        <w:tc>
          <w:tcPr>
            <w:tcW w:w="4489" w:type="dxa"/>
          </w:tcPr>
          <w:p w14:paraId="7DBB9A6C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14:paraId="212022DD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14:paraId="038C478E" w14:textId="77777777" w:rsidTr="00051D2F">
        <w:tc>
          <w:tcPr>
            <w:tcW w:w="4489" w:type="dxa"/>
          </w:tcPr>
          <w:p w14:paraId="628E1979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14:paraId="00742A6D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14:paraId="37A1CFA8" w14:textId="77777777"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</w:p>
    <w:p w14:paraId="55A8206D" w14:textId="77777777"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14:paraId="2DF0DF9F" w14:textId="77777777" w:rsidR="00F00563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¿Qué es abstracción en programación?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0CBFB16E" w14:textId="77777777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¿Qué relación hay entre Modelo y Abstracción?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31067432" w14:textId="77777777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¿Por qué usaría un “Proceso de Abstracción” para resolver un Problema?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5FA47495" w14:textId="77777777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¿Qué es la descomposición en el proceso de Abstracción?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431970D7" w14:textId="77777777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¿Asocie abstracción con Descomposición? 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420AB37C" w14:textId="77777777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¿Explicar los Mecanismos de Abstracción?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2F946B8C" w14:textId="77777777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¿Explicar los Tipos de Abstracción?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6BEEA8FB" w14:textId="77777777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¿Qué entiende por TDA?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3DD59E31" w14:textId="77777777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¿Qué mejoras aportan los TDA?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4722A520" w14:textId="77777777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¿Explicar la Visión Externa y la Visión Interna de los TDA?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1725A8F9" w14:textId="77777777" w:rsidR="00440AE6" w:rsidRP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¿Qué es Encapsulamiento?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1AD024F6" w14:textId="77777777" w:rsidR="00440AE6" w:rsidRDefault="00440AE6" w:rsidP="00440AE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Fonts w:ascii="Arial" w:hAnsi="Arial" w:cs="Arial"/>
          <w:color w:val="222222"/>
          <w:shd w:val="clear" w:color="auto" w:fill="FFFFFF"/>
        </w:rPr>
        <w:t>¿Qué entiende Por Interface?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14:paraId="3E26B64D" w14:textId="77777777" w:rsidR="00F00563" w:rsidRDefault="00F00563" w:rsidP="00F00563">
      <w:pPr>
        <w:ind w:left="360"/>
        <w:rPr>
          <w:lang w:val="es-ES_tradnl"/>
        </w:rPr>
      </w:pPr>
    </w:p>
    <w:p w14:paraId="6E2C8601" w14:textId="77777777" w:rsidR="0086419C" w:rsidRDefault="0086419C" w:rsidP="009B340B">
      <w:pPr>
        <w:pStyle w:val="Prrafodelista"/>
        <w:ind w:left="1800"/>
        <w:jc w:val="right"/>
        <w:rPr>
          <w:lang w:val="es-ES_tradnl"/>
        </w:rPr>
      </w:pPr>
    </w:p>
    <w:p w14:paraId="3D1DD2FE" w14:textId="77777777" w:rsidR="0086419C" w:rsidRDefault="0086419C" w:rsidP="009B340B">
      <w:pPr>
        <w:pStyle w:val="Prrafodelista"/>
        <w:ind w:left="1800"/>
        <w:jc w:val="right"/>
        <w:rPr>
          <w:lang w:val="es-ES_tradnl"/>
        </w:rPr>
      </w:pPr>
    </w:p>
    <w:p w14:paraId="3C343337" w14:textId="77777777" w:rsidR="00394CB8" w:rsidRPr="009B340B" w:rsidRDefault="009B340B" w:rsidP="009B340B">
      <w:pPr>
        <w:pStyle w:val="Prrafodelista"/>
        <w:ind w:left="1800"/>
        <w:jc w:val="right"/>
        <w:rPr>
          <w:lang w:val="es-ES_tradnl"/>
        </w:rPr>
      </w:pPr>
      <w:r>
        <w:rPr>
          <w:lang w:val="es-ES_tradnl"/>
        </w:rPr>
        <w:br/>
      </w:r>
      <w:r w:rsidR="00051D2F" w:rsidRPr="009B340B">
        <w:rPr>
          <w:lang w:val="es-ES_tradnl"/>
        </w:rPr>
        <w:t>Lic. Oemig José Luis.</w:t>
      </w:r>
    </w:p>
    <w:sectPr w:rsidR="00394CB8" w:rsidRPr="009B340B" w:rsidSect="00F00563"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8608158">
    <w:abstractNumId w:val="1"/>
  </w:num>
  <w:num w:numId="2" w16cid:durableId="814293889">
    <w:abstractNumId w:val="3"/>
  </w:num>
  <w:num w:numId="3" w16cid:durableId="1208763043">
    <w:abstractNumId w:val="0"/>
  </w:num>
  <w:num w:numId="4" w16cid:durableId="1339194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B8"/>
    <w:rsid w:val="00051D2F"/>
    <w:rsid w:val="000E5726"/>
    <w:rsid w:val="00104716"/>
    <w:rsid w:val="001F4FCF"/>
    <w:rsid w:val="002C7705"/>
    <w:rsid w:val="003330F5"/>
    <w:rsid w:val="003334B8"/>
    <w:rsid w:val="0036255E"/>
    <w:rsid w:val="003653BA"/>
    <w:rsid w:val="00394CB8"/>
    <w:rsid w:val="003A7FDA"/>
    <w:rsid w:val="003F01A5"/>
    <w:rsid w:val="00421A7F"/>
    <w:rsid w:val="00440AE6"/>
    <w:rsid w:val="00463122"/>
    <w:rsid w:val="004A6719"/>
    <w:rsid w:val="004D759C"/>
    <w:rsid w:val="004F6700"/>
    <w:rsid w:val="00573496"/>
    <w:rsid w:val="00576DDC"/>
    <w:rsid w:val="006B4DCE"/>
    <w:rsid w:val="006D0767"/>
    <w:rsid w:val="0074036A"/>
    <w:rsid w:val="00756C4E"/>
    <w:rsid w:val="00807A3E"/>
    <w:rsid w:val="008602F4"/>
    <w:rsid w:val="0086419C"/>
    <w:rsid w:val="008715B9"/>
    <w:rsid w:val="00875653"/>
    <w:rsid w:val="009B340B"/>
    <w:rsid w:val="00A2648C"/>
    <w:rsid w:val="00AC393A"/>
    <w:rsid w:val="00B236A6"/>
    <w:rsid w:val="00B43B5C"/>
    <w:rsid w:val="00B672CB"/>
    <w:rsid w:val="00BD6F58"/>
    <w:rsid w:val="00BF6EA3"/>
    <w:rsid w:val="00C15C39"/>
    <w:rsid w:val="00C17F81"/>
    <w:rsid w:val="00C5545B"/>
    <w:rsid w:val="00CE08CE"/>
    <w:rsid w:val="00DF3CAC"/>
    <w:rsid w:val="00EB611F"/>
    <w:rsid w:val="00EE4452"/>
    <w:rsid w:val="00EF10BC"/>
    <w:rsid w:val="00F00563"/>
    <w:rsid w:val="00F41472"/>
    <w:rsid w:val="00F7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6CF2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67258-3F9C-455D-BB42-279C98E3F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5</cp:revision>
  <dcterms:created xsi:type="dcterms:W3CDTF">2020-09-02T23:34:00Z</dcterms:created>
  <dcterms:modified xsi:type="dcterms:W3CDTF">2023-05-24T11:44:00Z</dcterms:modified>
</cp:coreProperties>
</file>