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C72B5CC" w14:paraId="5C1A07E2" wp14:textId="7AEC85AD">
      <w:pPr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</w:pPr>
      <w:r w:rsidRPr="2C72B5CC" w:rsidR="01752BF8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  <w:t>ÍNDICE</w:t>
      </w:r>
    </w:p>
    <w:p w:rsidR="01752BF8" w:rsidP="15D3406B" w:rsidRDefault="01752BF8" w14:paraId="4173F9B9" w14:textId="37702F6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</w:pPr>
      <w:r w:rsidRPr="15D3406B" w:rsidR="01752BF8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OBJETIVO DEL TRABAJO</w:t>
      </w:r>
    </w:p>
    <w:p w:rsidR="01752BF8" w:rsidP="15D3406B" w:rsidRDefault="01752BF8" w14:paraId="4499A0E3" w14:textId="686DF60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</w:pPr>
      <w:r w:rsidRPr="15D3406B" w:rsidR="01752BF8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MATERIAL DEL TRABAJO</w:t>
      </w:r>
    </w:p>
    <w:p w:rsidR="01752BF8" w:rsidP="15D3406B" w:rsidRDefault="01752BF8" w14:paraId="660B9F96" w14:textId="4C63618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</w:pPr>
      <w:r w:rsidRPr="15D3406B" w:rsidR="01752BF8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EXPLICACIÓN DEL FUNCIONAMIENTO</w:t>
      </w:r>
    </w:p>
    <w:p w:rsidR="01752BF8" w:rsidP="15D3406B" w:rsidRDefault="01752BF8" w14:paraId="27063098" w14:textId="1687ED0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</w:pPr>
      <w:r w:rsidRPr="15D3406B" w:rsidR="01752BF8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  <w:t>CÓDIGO</w:t>
      </w:r>
    </w:p>
    <w:p w:rsidR="15D3406B" w:rsidRDefault="15D3406B" w14:paraId="37AB0461" w14:textId="2FB25F70">
      <w:r>
        <w:br w:type="page"/>
      </w:r>
    </w:p>
    <w:p w:rsidR="01C40696" w:rsidP="15D3406B" w:rsidRDefault="01C40696" w14:paraId="183E0AD5" w14:textId="79B7A75B">
      <w:pPr>
        <w:pStyle w:val="Normal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</w:pPr>
      <w:r w:rsidRPr="15D3406B" w:rsidR="01C40696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  <w:t>Objetivo del trabajo</w:t>
      </w:r>
    </w:p>
    <w:p w:rsidR="01C40696" w:rsidP="15D3406B" w:rsidRDefault="01C40696" w14:paraId="4D756F38" w14:textId="23014B6B">
      <w:pPr>
        <w:pStyle w:val="Normal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</w:pPr>
      <w:r w:rsidRPr="15D3406B" w:rsidR="01C40696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El objetivo principal es la regulación de la luz ambiental de una vivienda, mediante una sencilla medición por parte del usuario, se p</w:t>
      </w:r>
      <w:r w:rsidRPr="15D3406B" w:rsidR="19630116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uede regular el control de las persianas de la vivienda del propietario.</w:t>
      </w:r>
    </w:p>
    <w:p w:rsidR="5D661867" w:rsidP="15D3406B" w:rsidRDefault="5D661867" w14:paraId="62C77361" w14:textId="379C075B">
      <w:pPr>
        <w:pStyle w:val="Normal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  <w:t>Material de trabajo</w:t>
      </w:r>
    </w:p>
    <w:p w:rsidR="5D661867" w:rsidP="15D3406B" w:rsidRDefault="5D661867" w14:paraId="421619D5" w14:textId="48CC52EE">
      <w:pPr>
        <w:pStyle w:val="ListParagraph"/>
        <w:numPr>
          <w:ilvl w:val="0"/>
          <w:numId w:val="1"/>
        </w:numPr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singl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4 dispositivos de identificación para el usuario (LED)</w:t>
      </w:r>
    </w:p>
    <w:p w:rsidR="5D661867" w:rsidP="15D3406B" w:rsidRDefault="5D661867" w14:paraId="1FF975DF" w14:textId="1784FBED">
      <w:pPr>
        <w:pStyle w:val="ListParagraph"/>
        <w:numPr>
          <w:ilvl w:val="0"/>
          <w:numId w:val="1"/>
        </w:numPr>
        <w:jc w:val="left"/>
        <w:rPr>
          <w:sz w:val="24"/>
          <w:szCs w:val="24"/>
          <w:u w:val="non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Motor de la persiana</w:t>
      </w:r>
    </w:p>
    <w:p w:rsidR="5D661867" w:rsidP="15D3406B" w:rsidRDefault="5D661867" w14:paraId="2457FB32" w14:textId="36A57759">
      <w:pPr>
        <w:pStyle w:val="ListParagraph"/>
        <w:numPr>
          <w:ilvl w:val="0"/>
          <w:numId w:val="1"/>
        </w:numPr>
        <w:jc w:val="left"/>
        <w:rPr>
          <w:sz w:val="24"/>
          <w:szCs w:val="24"/>
          <w:u w:val="non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LDR</w:t>
      </w:r>
    </w:p>
    <w:p w:rsidR="5D661867" w:rsidP="15D3406B" w:rsidRDefault="5D661867" w14:paraId="082B384C" w14:textId="5B17A8E4">
      <w:pPr>
        <w:pStyle w:val="ListParagraph"/>
        <w:numPr>
          <w:ilvl w:val="0"/>
          <w:numId w:val="1"/>
        </w:numPr>
        <w:jc w:val="left"/>
        <w:rPr>
          <w:sz w:val="24"/>
          <w:szCs w:val="24"/>
          <w:u w:val="non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Microprocesador STM32F411</w:t>
      </w:r>
    </w:p>
    <w:p w:rsidR="5D661867" w:rsidP="15D3406B" w:rsidRDefault="5D661867" w14:paraId="76A33C80" w14:textId="1A81BDA9">
      <w:pPr>
        <w:pStyle w:val="ListParagraph"/>
        <w:numPr>
          <w:ilvl w:val="0"/>
          <w:numId w:val="1"/>
        </w:numPr>
        <w:jc w:val="left"/>
        <w:rPr>
          <w:sz w:val="24"/>
          <w:szCs w:val="24"/>
          <w:u w:val="non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Cables macho/macho - hembra/macho</w:t>
      </w:r>
    </w:p>
    <w:p w:rsidR="5D661867" w:rsidP="15D3406B" w:rsidRDefault="5D661867" w14:paraId="51542665" w14:textId="4FD7A550">
      <w:pPr>
        <w:pStyle w:val="ListParagraph"/>
        <w:numPr>
          <w:ilvl w:val="0"/>
          <w:numId w:val="1"/>
        </w:numPr>
        <w:jc w:val="left"/>
        <w:rPr>
          <w:sz w:val="24"/>
          <w:szCs w:val="24"/>
          <w:u w:val="non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Programa STM Cube IDE</w:t>
      </w:r>
    </w:p>
    <w:p w:rsidR="5D661867" w:rsidP="15D3406B" w:rsidRDefault="5D661867" w14:paraId="31009015" w14:textId="3D975AEF">
      <w:pPr>
        <w:pStyle w:val="ListParagraph"/>
        <w:numPr>
          <w:ilvl w:val="0"/>
          <w:numId w:val="1"/>
        </w:numPr>
        <w:jc w:val="left"/>
        <w:rPr>
          <w:sz w:val="24"/>
          <w:szCs w:val="24"/>
          <w:u w:val="non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Protoboard</w:t>
      </w:r>
    </w:p>
    <w:p w:rsidR="5D661867" w:rsidP="15D3406B" w:rsidRDefault="5D661867" w14:paraId="20254A4A" w14:textId="1B3728FA">
      <w:pPr>
        <w:pStyle w:val="ListParagraph"/>
        <w:numPr>
          <w:ilvl w:val="0"/>
          <w:numId w:val="1"/>
        </w:numPr>
        <w:jc w:val="left"/>
        <w:rPr>
          <w:sz w:val="24"/>
          <w:szCs w:val="24"/>
          <w:u w:val="non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Resistencia de 1K ohmio</w:t>
      </w:r>
    </w:p>
    <w:p w:rsidR="5D661867" w:rsidP="15D3406B" w:rsidRDefault="5D661867" w14:paraId="477C0D9E" w14:textId="212D194A">
      <w:pPr>
        <w:pStyle w:val="ListParagraph"/>
        <w:numPr>
          <w:ilvl w:val="0"/>
          <w:numId w:val="1"/>
        </w:numPr>
        <w:jc w:val="left"/>
        <w:rPr>
          <w:sz w:val="24"/>
          <w:szCs w:val="24"/>
          <w:u w:val="none"/>
        </w:rPr>
      </w:pPr>
      <w:r w:rsidRPr="15D3406B" w:rsidR="5D66186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Resistencias de 220 ohmios</w:t>
      </w:r>
    </w:p>
    <w:p w:rsidR="15D3406B" w:rsidRDefault="15D3406B" w14:paraId="6E731647" w14:textId="26281BEA">
      <w:r>
        <w:br w:type="page"/>
      </w:r>
    </w:p>
    <w:p w:rsidR="73A5C462" w:rsidP="15D3406B" w:rsidRDefault="73A5C462" w14:paraId="5CBCFE9B" w14:textId="1C2D690C">
      <w:pPr>
        <w:pStyle w:val="Normal"/>
        <w:ind w:left="0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</w:pPr>
      <w:r w:rsidRPr="15D3406B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  <w:t xml:space="preserve">Explicación del </w:t>
      </w:r>
      <w:r w:rsidRPr="15D3406B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  <w:t>funcionamiento</w:t>
      </w:r>
    </w:p>
    <w:p w:rsidR="73A5C462" w:rsidP="15D3406B" w:rsidRDefault="73A5C462" w14:paraId="6751FE88" w14:textId="51340ED0">
      <w:pPr>
        <w:pStyle w:val="Normal"/>
        <w:ind w:lef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</w:pPr>
      <w:r w:rsidRPr="15D3406B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 xml:space="preserve">Como se ha indicado anteriormente, el </w:t>
      </w:r>
      <w:r w:rsidRPr="15D3406B" w:rsidR="6FF5639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objetivo</w:t>
      </w:r>
      <w:r w:rsidRPr="15D3406B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 xml:space="preserve"> </w:t>
      </w:r>
      <w:r w:rsidRPr="15D3406B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es</w:t>
      </w:r>
      <w:r w:rsidRPr="15D3406B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 xml:space="preserve"> que le usuario pueda controlar de forma automática el nivel idóneo de luminosidad en una sala.</w:t>
      </w:r>
    </w:p>
    <w:p w:rsidR="73A5C462" w:rsidP="15D3406B" w:rsidRDefault="73A5C462" w14:paraId="53379492" w14:textId="469C12E8">
      <w:pPr>
        <w:pStyle w:val="Normal"/>
        <w:ind w:lef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</w:pPr>
      <w:r w:rsidRPr="2C72B5CC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 xml:space="preserve">Para ello, el </w:t>
      </w:r>
      <w:r w:rsidRPr="2C72B5CC" w:rsidR="53B0C37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sistema</w:t>
      </w:r>
      <w:r w:rsidRPr="2C72B5CC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 xml:space="preserve"> inicia en un modo de espera a petición del usuario para </w:t>
      </w:r>
      <w:r w:rsidRPr="2C72B5CC" w:rsidR="7F15A9E5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realizar</w:t>
      </w:r>
      <w:r w:rsidRPr="2C72B5CC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 xml:space="preserve"> la medición de luminosidad a través del LDR.</w:t>
      </w:r>
    </w:p>
    <w:p w:rsidR="73A5C462" w:rsidP="15D3406B" w:rsidRDefault="73A5C462" w14:paraId="3D2F2243" w14:textId="6CEF6FEC">
      <w:pPr>
        <w:pStyle w:val="Normal"/>
        <w:ind w:lef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</w:pPr>
      <w:r w:rsidRPr="2C72B5CC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 xml:space="preserve">Cuando el usuario pulsa el interruptor, el sistema realiza la medida, si su valor da un valor alto </w:t>
      </w:r>
      <w:r w:rsidRPr="2C72B5CC" w:rsidR="4DACA261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o bajo</w:t>
      </w:r>
      <w:r w:rsidRPr="2C72B5CC" w:rsidR="73A5C4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, procede a elevar o bajar la p</w:t>
      </w:r>
      <w:r w:rsidRPr="2C72B5CC" w:rsidR="765BF9FF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ersiana.</w:t>
      </w:r>
    </w:p>
    <w:p w:rsidR="423855E4" w:rsidP="2C72B5CC" w:rsidRDefault="423855E4" w14:paraId="5E581693" w14:textId="52F72AC5">
      <w:pPr>
        <w:pStyle w:val="Normal"/>
        <w:ind w:left="0"/>
        <w:jc w:val="left"/>
      </w:pPr>
      <w:r w:rsidR="423855E4">
        <w:drawing>
          <wp:inline wp14:editId="00D5DC43" wp14:anchorId="6789B7CE">
            <wp:extent cx="4572000" cy="3962400"/>
            <wp:effectExtent l="0" t="0" r="0" b="0"/>
            <wp:docPr id="1142805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58762369b44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6BD8E" w:rsidP="15D3406B" w:rsidRDefault="4F36BD8E" w14:paraId="51FBE125" w14:textId="02848167">
      <w:pPr>
        <w:pStyle w:val="Normal"/>
        <w:ind w:left="0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</w:pPr>
      <w:r w:rsidRPr="2C72B5CC" w:rsidR="4F36BD8E"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  <w:t>Código</w:t>
      </w:r>
    </w:p>
    <w:p w:rsidR="15D3406B" w:rsidP="2C72B5CC" w:rsidRDefault="15D3406B" w14:paraId="6400EF34" w14:textId="00ECF2BA">
      <w:pPr>
        <w:pStyle w:val="Normal"/>
        <w:ind w:lef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  <w:u w:val="single"/>
        </w:rPr>
      </w:pPr>
      <w:r w:rsidRPr="2C72B5CC" w:rsidR="2825F19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Se diseña una interrupción en el pulsador de usuario PA0</w:t>
      </w:r>
    </w:p>
    <w:p w:rsidR="15D3406B" w:rsidP="15D3406B" w:rsidRDefault="15D3406B" w14:paraId="21ABB9FB" w14:textId="200F94C1">
      <w:pPr>
        <w:pStyle w:val="Normal"/>
        <w:ind w:left="0"/>
        <w:jc w:val="left"/>
      </w:pPr>
      <w:r w:rsidR="2825F19A">
        <w:drawing>
          <wp:inline wp14:editId="2A7A82EF" wp14:anchorId="28DB494B">
            <wp:extent cx="3381375" cy="647700"/>
            <wp:effectExtent l="0" t="0" r="0" b="0"/>
            <wp:docPr id="2112618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ef549130a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72B5CC" w:rsidP="2C72B5CC" w:rsidRDefault="2C72B5CC" w14:paraId="362AF3A5" w14:textId="069EFBFB">
      <w:pPr>
        <w:pStyle w:val="Normal"/>
        <w:ind w:left="0"/>
        <w:jc w:val="left"/>
      </w:pPr>
    </w:p>
    <w:p w:rsidR="2C72B5CC" w:rsidP="2C72B5CC" w:rsidRDefault="2C72B5CC" w14:paraId="66273EA6" w14:textId="78936108">
      <w:pPr>
        <w:pStyle w:val="Normal"/>
        <w:ind w:left="0"/>
        <w:jc w:val="left"/>
      </w:pPr>
    </w:p>
    <w:p w:rsidR="2C72B5CC" w:rsidP="2C72B5CC" w:rsidRDefault="2C72B5CC" w14:paraId="19C5367D" w14:textId="5DE3C95E">
      <w:pPr>
        <w:pStyle w:val="Normal"/>
        <w:ind w:left="0"/>
        <w:jc w:val="left"/>
      </w:pPr>
    </w:p>
    <w:p w:rsidR="2C72B5CC" w:rsidP="2C72B5CC" w:rsidRDefault="2C72B5CC" w14:paraId="733A289B" w14:textId="2094D4F5">
      <w:pPr>
        <w:pStyle w:val="Normal"/>
        <w:ind w:left="0"/>
        <w:jc w:val="left"/>
      </w:pPr>
    </w:p>
    <w:p w:rsidR="2C72B5CC" w:rsidP="2C72B5CC" w:rsidRDefault="2C72B5CC" w14:paraId="2D73220A" w14:textId="53BB49CA">
      <w:pPr>
        <w:pStyle w:val="Normal"/>
        <w:ind w:left="0"/>
        <w:jc w:val="left"/>
      </w:pPr>
    </w:p>
    <w:p w:rsidR="2C72B5CC" w:rsidP="2C72B5CC" w:rsidRDefault="2C72B5CC" w14:paraId="704BE015" w14:textId="36C0EEF0">
      <w:pPr>
        <w:pStyle w:val="Normal"/>
        <w:ind w:left="0"/>
        <w:jc w:val="left"/>
      </w:pPr>
    </w:p>
    <w:p w:rsidR="2825F19A" w:rsidP="2C72B5CC" w:rsidRDefault="2825F19A" w14:paraId="1CFEA8FB" w14:textId="5610FCD4">
      <w:pPr>
        <w:pStyle w:val="Normal"/>
        <w:ind w:left="0"/>
        <w:jc w:val="left"/>
      </w:pPr>
      <w:r w:rsidR="2825F19A">
        <w:rPr/>
        <w:t>Se establecen los valores calibrados por el programador.</w:t>
      </w:r>
    </w:p>
    <w:p w:rsidR="2825F19A" w:rsidP="2C72B5CC" w:rsidRDefault="2825F19A" w14:paraId="4CBED61F" w14:textId="50BAD175">
      <w:pPr>
        <w:pStyle w:val="Normal"/>
        <w:ind w:left="0"/>
        <w:jc w:val="left"/>
      </w:pPr>
      <w:r w:rsidR="2825F19A">
        <w:drawing>
          <wp:inline wp14:editId="1B672F56" wp14:anchorId="080ECC23">
            <wp:extent cx="4572000" cy="2305050"/>
            <wp:effectExtent l="0" t="0" r="0" b="0"/>
            <wp:docPr id="338915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efb9cb92545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72B5CC" w:rsidP="2C72B5CC" w:rsidRDefault="2C72B5CC" w14:paraId="680B0E75" w14:textId="25C24C45">
      <w:pPr>
        <w:pStyle w:val="Normal"/>
        <w:ind w:left="0"/>
        <w:jc w:val="left"/>
      </w:pPr>
    </w:p>
    <w:p w:rsidR="2C72B5CC" w:rsidP="2C72B5CC" w:rsidRDefault="2C72B5CC" w14:paraId="251B3AAA" w14:textId="6B19144A">
      <w:pPr>
        <w:pStyle w:val="Normal"/>
        <w:ind w:left="0"/>
        <w:jc w:val="left"/>
      </w:pPr>
    </w:p>
    <w:p w:rsidR="15D3406B" w:rsidP="2C72B5CC" w:rsidRDefault="15D3406B" w14:paraId="3B66F580" w14:textId="41960AB5">
      <w:pPr>
        <w:pStyle w:val="Normal"/>
        <w:ind w:lef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</w:pPr>
      <w:r w:rsidRPr="2C72B5CC" w:rsidR="2825F19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 xml:space="preserve">El código principal tiene una secuencia de espera, los leds 1, 2 y 3 indicarán el nivel de luminosidad y el led 4 el funcionamiento del </w:t>
      </w:r>
      <w:r w:rsidRPr="2C72B5CC" w:rsidR="1D5423E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motor</w:t>
      </w:r>
      <w:r w:rsidRPr="2C72B5CC" w:rsidR="2825F19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  <w:u w:val="none"/>
        </w:rPr>
        <w:t>.</w:t>
      </w:r>
    </w:p>
    <w:p w:rsidR="15D3406B" w:rsidP="2C72B5CC" w:rsidRDefault="15D3406B" w14:paraId="620D4ECB" w14:textId="4A351BEF">
      <w:pPr>
        <w:pStyle w:val="Normal"/>
        <w:ind w:left="0"/>
        <w:jc w:val="left"/>
      </w:pPr>
      <w:r w:rsidR="2825F19A">
        <w:drawing>
          <wp:inline wp14:editId="4C7F0D6D" wp14:anchorId="59B87E18">
            <wp:extent cx="5484000" cy="4352925"/>
            <wp:effectExtent l="0" t="0" r="0" b="0"/>
            <wp:docPr id="797640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f3a8f6b2c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25F19A">
        <w:drawing>
          <wp:inline wp14:editId="7FC775B6" wp14:anchorId="59FB66C3">
            <wp:extent cx="4572000" cy="1028700"/>
            <wp:effectExtent l="0" t="0" r="0" b="0"/>
            <wp:docPr id="797640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da1dcd0f6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1C227C"/>
    <w:rsid w:val="0071C2C0"/>
    <w:rsid w:val="01752BF8"/>
    <w:rsid w:val="01C40696"/>
    <w:rsid w:val="031C227C"/>
    <w:rsid w:val="03A96382"/>
    <w:rsid w:val="06508AA1"/>
    <w:rsid w:val="06B4EE78"/>
    <w:rsid w:val="06E10444"/>
    <w:rsid w:val="15D3406B"/>
    <w:rsid w:val="19630116"/>
    <w:rsid w:val="198526D0"/>
    <w:rsid w:val="1D5423E2"/>
    <w:rsid w:val="241FCC09"/>
    <w:rsid w:val="241FCC09"/>
    <w:rsid w:val="2825F19A"/>
    <w:rsid w:val="288A68C7"/>
    <w:rsid w:val="2C2ADDEE"/>
    <w:rsid w:val="2C72B5CC"/>
    <w:rsid w:val="2DC6AE4F"/>
    <w:rsid w:val="330670CF"/>
    <w:rsid w:val="37D9E1F2"/>
    <w:rsid w:val="3E0298F0"/>
    <w:rsid w:val="423855E4"/>
    <w:rsid w:val="4DACA261"/>
    <w:rsid w:val="4F36BD8E"/>
    <w:rsid w:val="4F39E1D6"/>
    <w:rsid w:val="50714E60"/>
    <w:rsid w:val="52718298"/>
    <w:rsid w:val="53A8EF22"/>
    <w:rsid w:val="53B0C37A"/>
    <w:rsid w:val="54204068"/>
    <w:rsid w:val="59FF0849"/>
    <w:rsid w:val="5A8F81EC"/>
    <w:rsid w:val="5D661867"/>
    <w:rsid w:val="666C7F91"/>
    <w:rsid w:val="677D0F92"/>
    <w:rsid w:val="69E46FEB"/>
    <w:rsid w:val="6BB8E9FA"/>
    <w:rsid w:val="6D09233E"/>
    <w:rsid w:val="6E27676B"/>
    <w:rsid w:val="6FF5639B"/>
    <w:rsid w:val="7053B16F"/>
    <w:rsid w:val="73A5C462"/>
    <w:rsid w:val="765BF9FF"/>
    <w:rsid w:val="7B05EA73"/>
    <w:rsid w:val="7CA1BAD4"/>
    <w:rsid w:val="7CA1BAD4"/>
    <w:rsid w:val="7F15A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227C"/>
  <w15:chartTrackingRefBased/>
  <w15:docId w15:val="{5EF01826-B78C-451A-B4F3-DE44C18BEB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c5d8ad2bc13f4900" /><Relationship Type="http://schemas.openxmlformats.org/officeDocument/2006/relationships/image" Target="/media/image.jpg" Id="R09358762369b4449" /><Relationship Type="http://schemas.openxmlformats.org/officeDocument/2006/relationships/image" Target="/media/image.png" Id="Rf4bef549130a4302" /><Relationship Type="http://schemas.openxmlformats.org/officeDocument/2006/relationships/image" Target="/media/image2.png" Id="R0e9efb9cb92545e8" /><Relationship Type="http://schemas.openxmlformats.org/officeDocument/2006/relationships/image" Target="/media/image3.png" Id="Rb03f3a8f6b2c4233" /><Relationship Type="http://schemas.openxmlformats.org/officeDocument/2006/relationships/image" Target="/media/image4.png" Id="Re8fda1dcd0f646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2022-01-15T10:44:45.0412486Z</dcterms:created>
  <dcterms:modified xsi:type="dcterms:W3CDTF">2022-01-15T11:19:28.6821437Z</dcterms:modified>
  <dc:creator>PABLO PEREZ GIL</dc:creator>
  <lastModifiedBy>PABLO PEREZ GIL</lastModifiedBy>
</coreProperties>
</file>