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r>
        <w:rPr>
          <w:rFonts w:ascii="Calibri" w:hAnsi="Calibri"/>
          <w:b w:val="0"/>
          <w:i w:val="0"/>
        </w:rPr>
      </w:r>
    </w:p>
    <w:p>
      <w:pPr>
        <w:spacing w:after="320"/>
        <w:jc w:val="center"/>
      </w:pPr>
      <w:r>
        <w:rPr>
          <w:rFonts w:ascii="Calibri" w:hAnsi="Calibri"/>
          <w:b/>
          <w:i w:val="0"/>
          <w:color w:val="B46A22"/>
          <w:sz w:val="20"/>
        </w:rPr>
        <w:t>NMG · 6. KLASSE · PRÜFUNG TEIL 2</w:t>
      </w:r>
    </w:p>
    <w:p>
      <w:pPr>
        <w:pStyle w:val="Title"/>
        <w:jc w:val="center"/>
      </w:pPr>
      <w:r>
        <w:rPr>
          <w:rFonts w:ascii="Calibri" w:hAnsi="Calibri"/>
        </w:rPr>
        <w:t>Familienleitfaden Prüfung Teil 2</w:t>
      </w:r>
    </w:p>
    <w:p>
      <w:pPr>
        <w:spacing w:after="560"/>
        <w:jc w:val="center"/>
      </w:pPr>
      <w:r>
        <w:rPr>
          <w:rFonts w:ascii="Calibri" w:hAnsi="Calibri"/>
          <w:b w:val="0"/>
          <w:i w:val="0"/>
          <w:color w:val="5C6777"/>
          <w:sz w:val="30"/>
        </w:rPr>
        <w:t>Buddhismus Hinduismus und hinduistische Gottheiten</w:t>
      </w:r>
    </w:p>
    <w:p>
      <w:pPr>
        <w:spacing w:after="1080"/>
        <w:jc w:val="center"/>
      </w:pPr>
      <w:r>
        <w:rPr>
          <w:rFonts w:ascii="Calibri" w:hAnsi="Calibri"/>
          <w:b w:val="0"/>
          <w:i/>
          <w:color w:val="1F2937"/>
          <w:sz w:val="22"/>
        </w:rPr>
        <w:t>Für Davids Lernbegleitung zu Hause</w:t>
      </w:r>
    </w:p>
    <w:p>
      <w:pPr>
        <w:jc w:val="center"/>
      </w:pPr>
      <w:r>
        <w:rPr>
          <w:rFonts w:ascii="Calibri" w:hAnsi="Calibri"/>
          <w:b w:val="0"/>
          <w:i w:val="0"/>
          <w:color w:val="5C6777"/>
          <w:sz w:val="19"/>
        </w:rPr>
        <w:t>Stand September 2026</w:t>
      </w:r>
    </w:p>
    <w:p>
      <w:r>
        <w:br w:type="page"/>
      </w:r>
    </w:p>
    <w:p>
      <w:pPr>
        <w:pStyle w:val="Heading1"/>
      </w:pPr>
      <w:r>
        <w:t>1 Was David für die Prüfung können soll</w:t>
      </w:r>
    </w:p>
    <w:p>
      <w:r>
        <w:rPr>
          <w:rFonts w:ascii="Calibri" w:hAnsi="Calibri"/>
          <w:b w:val="0"/>
          <w:i w:val="0"/>
        </w:rPr>
        <w:t>Dieser Leitfaden hilft Erwachsenen, David gezielt auf den zweiten Prüfungsteil vorzubereiten. Entscheidend ist nicht das Auswendiglernen einzelner Wörter, sondern dass er Begriffe verbinden, Abläufe erzählen und Gottheiten sachlich beschreiben kann.</w:t>
      </w:r>
    </w:p>
    <w:p>
      <w:pPr>
        <w:pStyle w:val="Heading2"/>
      </w:pPr>
      <w:r>
        <w:t>Die fünf Lernbereiche</w:t>
      </w:r>
    </w:p>
    <w:p>
      <w:pPr>
        <w:pStyle w:val="ListBullet"/>
      </w:pPr>
      <w:r>
        <w:rPr>
          <w:rFonts w:ascii="Calibri" w:hAnsi="Calibri"/>
        </w:rPr>
        <w:t>Buddhismus und Hinduismus anhand von Symbolen, Orten, Bräuchen, Schriften und Zielen vergleichen.</w:t>
      </w:r>
    </w:p>
    <w:p>
      <w:pPr>
        <w:pStyle w:val="ListBullet"/>
      </w:pPr>
      <w:r>
        <w:rPr>
          <w:rFonts w:ascii="Calibri" w:hAnsi="Calibri"/>
        </w:rPr>
        <w:t>Buddhas Lebensweg in der richtigen Reihenfolge und mit Ursache und Folge erzählen.</w:t>
      </w:r>
    </w:p>
    <w:p>
      <w:pPr>
        <w:pStyle w:val="ListBullet"/>
      </w:pPr>
      <w:r>
        <w:rPr>
          <w:rFonts w:ascii="Calibri" w:hAnsi="Calibri"/>
        </w:rPr>
        <w:t>Die vier edlen Wahrheiten sowie die Aufgabe des achtfachen Pfades erklären.</w:t>
      </w:r>
    </w:p>
    <w:p>
      <w:pPr>
        <w:pStyle w:val="ListBullet"/>
      </w:pPr>
      <w:r>
        <w:rPr>
          <w:rFonts w:ascii="Calibri" w:hAnsi="Calibri"/>
        </w:rPr>
        <w:t>Brahman, Atman, Karma, Samsara und Moksha sinnvoll miteinander verbinden.</w:t>
      </w:r>
    </w:p>
    <w:p>
      <w:pPr>
        <w:pStyle w:val="ListBullet"/>
      </w:pPr>
      <w:r>
        <w:rPr>
          <w:rFonts w:ascii="Calibri" w:hAnsi="Calibri"/>
        </w:rPr>
        <w:t>Hinduistische Gottheiten mit Name, Erkennungsmerkmal und Bedeutung beschreiben.</w:t>
      </w:r>
    </w:p>
    <w:p>
      <w:pPr>
        <w:pStyle w:val="Heading2"/>
      </w:pPr>
      <w:r>
        <w:t>So begleiten Sie wirksam</w:t>
      </w:r>
    </w:p>
    <w:p>
      <w:pPr>
        <w:spacing w:after="80"/>
        <w:ind w:left="403" w:hanging="317"/>
      </w:pPr>
      <w:r>
        <w:rPr>
          <w:rFonts w:ascii="Calibri" w:hAnsi="Calibri"/>
          <w:b/>
        </w:rPr>
        <w:t xml:space="preserve">1. </w:t>
      </w:r>
      <w:r>
        <w:rPr>
          <w:rFonts w:ascii="Calibri" w:hAnsi="Calibri"/>
        </w:rPr>
        <w:t>Lassen Sie David zuerst frei erklären, ohne sofort zu verbessern.</w:t>
      </w:r>
    </w:p>
    <w:p>
      <w:pPr>
        <w:spacing w:after="80"/>
        <w:ind w:left="403" w:hanging="317"/>
      </w:pPr>
      <w:r>
        <w:rPr>
          <w:rFonts w:ascii="Calibri" w:hAnsi="Calibri"/>
          <w:b/>
        </w:rPr>
        <w:t xml:space="preserve">2. </w:t>
      </w:r>
      <w:r>
        <w:rPr>
          <w:rFonts w:ascii="Calibri" w:hAnsi="Calibri"/>
        </w:rPr>
        <w:t>Fragen Sie nach: Was bedeutet das? Woran erkennt man es? Wie hängt es zusammen?</w:t>
      </w:r>
    </w:p>
    <w:p>
      <w:pPr>
        <w:spacing w:after="80"/>
        <w:ind w:left="403" w:hanging="317"/>
      </w:pPr>
      <w:r>
        <w:rPr>
          <w:rFonts w:ascii="Calibri" w:hAnsi="Calibri"/>
          <w:b/>
        </w:rPr>
        <w:t xml:space="preserve">3. </w:t>
      </w:r>
      <w:r>
        <w:rPr>
          <w:rFonts w:ascii="Calibri" w:hAnsi="Calibri"/>
        </w:rPr>
        <w:t>Korrigieren Sie nur einen inhaltlichen Punkt auf einmal und lassen Sie die Antwort danach neu formulieren.</w:t>
      </w:r>
    </w:p>
    <w:p>
      <w:pPr>
        <w:spacing w:after="80"/>
        <w:ind w:left="403" w:hanging="317"/>
      </w:pPr>
      <w:r>
        <w:rPr>
          <w:rFonts w:ascii="Calibri" w:hAnsi="Calibri"/>
          <w:b/>
        </w:rPr>
        <w:t xml:space="preserve">4. </w:t>
      </w:r>
      <w:r>
        <w:rPr>
          <w:rFonts w:ascii="Calibri" w:hAnsi="Calibri"/>
        </w:rPr>
        <w:t>Beenden Sie jede Einheit mit zwei Fragen aus dem Gedächtnis und einer Frage in der Lern App.</w:t>
      </w:r>
    </w:p>
    <w:p>
      <w:r>
        <w:rPr>
          <w:rFonts w:ascii="Calibri" w:hAnsi="Calibri"/>
          <w:b/>
        </w:rPr>
        <w:t xml:space="preserve">Gute Prüfungsantworten </w:t>
      </w:r>
      <w:r>
        <w:rPr>
          <w:rFonts w:ascii="Calibri" w:hAnsi="Calibri"/>
        </w:rPr>
        <w:t>bestehen meist aus Begriff, kurzer Erklärung und einem passenden Zusammenhang oder Beispiel.</w:t>
      </w:r>
    </w:p>
    <w:p>
      <w:r>
        <w:rPr>
          <w:rFonts w:ascii="Calibri" w:hAnsi="Calibri"/>
          <w:b/>
        </w:rPr>
        <w:t xml:space="preserve">Respektvolle Sprache </w:t>
      </w:r>
      <w:r>
        <w:rPr>
          <w:rFonts w:ascii="Calibri" w:hAnsi="Calibri"/>
        </w:rPr>
        <w:t>vermeidet Aussagen wie alle Buddhisten oder alle Hindus machen dasselbe. Formulierungen wie viele, in manchen Traditionen oder je nach Region sind genauer.</w:t>
      </w:r>
    </w:p>
    <w:p>
      <w:r>
        <w:br w:type="page"/>
      </w:r>
    </w:p>
    <w:p>
      <w:pPr>
        <w:pStyle w:val="Heading1"/>
      </w:pPr>
      <w:r>
        <w:t>2 Buddhismus sicher erklären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7703"/>
      </w:tblGrid>
      <w:tr>
        <w:trPr>
          <w:tblHeader w:val="true"/>
        </w:trPr>
        <w:tc>
          <w:tcPr>
            <w:tcW w:type="dxa" w:w="1944"/>
            <w:vAlign w:val="center"/>
            <w:shd w:fill="243B64"/>
            <w:tcMar>
              <w:top w:w="100" w:type="dxa"/>
              <w:bottom w:w="100" w:type="dxa"/>
              <w:start w:w="120" w:type="dxa"/>
              <w:end w:w="120" w:type="dxa"/>
            </w:tcMar>
          </w:tcPr>
          <w:p>
            <w:pPr>
              <w:jc w:val="left"/>
            </w:pPr>
            <w:r>
              <w:rPr>
                <w:rFonts w:ascii="Calibri" w:hAnsi="Calibri"/>
                <w:b/>
                <w:color w:val="FFFFFF"/>
                <w:sz w:val="18"/>
              </w:rPr>
              <w:t>Station</w:t>
            </w:r>
          </w:p>
        </w:tc>
        <w:tc>
          <w:tcPr>
            <w:tcW w:type="dxa" w:w="7704"/>
            <w:vAlign w:val="center"/>
            <w:shd w:fill="243B64"/>
            <w:tcMar>
              <w:top w:w="100" w:type="dxa"/>
              <w:bottom w:w="100" w:type="dxa"/>
              <w:start w:w="120" w:type="dxa"/>
              <w:end w:w="120" w:type="dxa"/>
            </w:tcMar>
          </w:tcPr>
          <w:p>
            <w:pPr>
              <w:jc w:val="left"/>
            </w:pPr>
            <w:r>
              <w:rPr>
                <w:rFonts w:ascii="Calibri" w:hAnsi="Calibri"/>
                <w:b/>
                <w:color w:val="FFFFFF"/>
                <w:sz w:val="18"/>
              </w:rPr>
              <w:t>Was David erzählen können soll</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Palast</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Siddhartha wächst geschützt und wohlhabend auf.</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Vier Begegnungen</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Alter, Krankheit, Tod und ein Suchender zeigen ihm Leid und die Suche nach Befreiung.</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Auszug</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Er verlässt sein privilegiertes Leben, um Antworten zu finden.</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Askese</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Er lebt extrem streng, erkennt aber, dass Selbstquälerei nicht zum Ziel führt.</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Mittlerer Weg</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Er vermeidet sowohl Luxus als auch extreme Entbehrung.</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Erwachen</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Unter dem Bodhi-Baum versteht er Ursachen des Leidens und wird zum Buddha.</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Lehren</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Er gibt seine Erkenntnis weiter und gründet eine Gemeinschaft.</w:t>
            </w:r>
          </w:p>
        </w:tc>
      </w:tr>
    </w:tbl>
    <w:p>
      <w:pPr>
        <w:spacing w:after="40"/>
      </w:pPr>
      <w:r>
        <w:rPr>
          <w:rFonts w:ascii="Calibri" w:hAnsi="Calibri"/>
          <w:b w:val="0"/>
          <w:i w:val="0"/>
        </w:rPr>
      </w:r>
    </w:p>
    <w:p>
      <w:pPr>
        <w:pStyle w:val="Heading2"/>
      </w:pPr>
      <w:r>
        <w:t>Begriffe, die sitzen müssen</w:t>
      </w:r>
    </w:p>
    <w:p>
      <w:pPr>
        <w:pStyle w:val="ListBullet"/>
      </w:pPr>
      <w:r>
        <w:rPr>
          <w:rFonts w:ascii="Calibri" w:hAnsi="Calibri"/>
        </w:rPr>
        <w:t>Buddha bedeutet der Erwachte. Er gilt als Lehrer und nicht als Schöpfergott.</w:t>
      </w:r>
    </w:p>
    <w:p>
      <w:pPr>
        <w:pStyle w:val="ListBullet"/>
      </w:pPr>
      <w:r>
        <w:rPr>
          <w:rFonts w:ascii="Calibri" w:hAnsi="Calibri"/>
        </w:rPr>
        <w:t>Dharma bezeichnet im Buddhismus Buddhas Lehre.</w:t>
      </w:r>
    </w:p>
    <w:p>
      <w:pPr>
        <w:pStyle w:val="ListBullet"/>
      </w:pPr>
      <w:r>
        <w:rPr>
          <w:rFonts w:ascii="Calibri" w:hAnsi="Calibri"/>
        </w:rPr>
        <w:t>Sangha ist die Gemeinschaft der buddhistisch Praktizierenden, besonders die Ordensgemeinschaft.</w:t>
      </w:r>
    </w:p>
    <w:p>
      <w:pPr>
        <w:pStyle w:val="ListBullet"/>
      </w:pPr>
      <w:r>
        <w:rPr>
          <w:rFonts w:ascii="Calibri" w:hAnsi="Calibri"/>
        </w:rPr>
        <w:t>Nirvana bedeutet Befreiung von Gier, Hass und Unwissenheit und damit vom Leiden.</w:t>
      </w:r>
    </w:p>
    <w:p>
      <w:pPr>
        <w:pStyle w:val="ListBullet"/>
      </w:pPr>
      <w:r>
        <w:rPr>
          <w:rFonts w:ascii="Calibri" w:hAnsi="Calibri"/>
        </w:rPr>
        <w:t>Meditation übt Sammlung, Achtsamkeit und genaues Beobachten.</w:t>
      </w:r>
    </w:p>
    <w:p>
      <w:pPr>
        <w:pStyle w:val="Heading2"/>
      </w:pPr>
      <w:r>
        <w:t>Gute mündliche Nachfrage</w:t>
      </w:r>
    </w:p>
    <w:p>
      <w:r>
        <w:rPr>
          <w:rFonts w:ascii="Calibri" w:hAnsi="Calibri"/>
          <w:b w:val="0"/>
          <w:i w:val="0"/>
        </w:rPr>
        <w:t>Warum reichte die strenge Askese Siddhartha nicht? Erwartet wird: Er erkannte, dass weder Luxus noch Selbstquälerei zur befreienden Erkenntnis führen. Deshalb wählte er den Mittleren Weg.</w:t>
      </w:r>
    </w:p>
    <w:p>
      <w:r>
        <w:br w:type="page"/>
      </w:r>
    </w:p>
    <w:p>
      <w:pPr>
        <w:pStyle w:val="Heading1"/>
      </w:pPr>
      <w:r>
        <w:t>3 Buddhas Lehre verständlich begleiten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00"/>
        <w:gridCol w:w="5400"/>
        <w:gridCol w:w="2448"/>
      </w:tblGrid>
      <w:tr>
        <w:trPr>
          <w:tblHeader w:val="true"/>
        </w:trPr>
        <w:tc>
          <w:tcPr>
            <w:tcW w:type="dxa" w:w="1800"/>
            <w:vAlign w:val="center"/>
            <w:shd w:fill="243B64"/>
            <w:tcMar>
              <w:top w:w="100" w:type="dxa"/>
              <w:bottom w:w="100" w:type="dxa"/>
              <w:start w:w="120" w:type="dxa"/>
              <w:end w:w="120" w:type="dxa"/>
            </w:tcMar>
          </w:tcPr>
          <w:p>
            <w:pPr>
              <w:jc w:val="left"/>
            </w:pPr>
            <w:r>
              <w:rPr>
                <w:rFonts w:ascii="Calibri" w:hAnsi="Calibri"/>
                <w:b/>
                <w:color w:val="FFFFFF"/>
                <w:sz w:val="18"/>
              </w:rPr>
              <w:t>Schritt</w:t>
            </w:r>
          </w:p>
        </w:tc>
        <w:tc>
          <w:tcPr>
            <w:tcW w:type="dxa" w:w="5400"/>
            <w:vAlign w:val="center"/>
            <w:shd w:fill="243B64"/>
            <w:tcMar>
              <w:top w:w="100" w:type="dxa"/>
              <w:bottom w:w="100" w:type="dxa"/>
              <w:start w:w="120" w:type="dxa"/>
              <w:end w:w="120" w:type="dxa"/>
            </w:tcMar>
          </w:tcPr>
          <w:p>
            <w:pPr>
              <w:jc w:val="left"/>
            </w:pPr>
            <w:r>
              <w:rPr>
                <w:rFonts w:ascii="Calibri" w:hAnsi="Calibri"/>
                <w:b/>
                <w:color w:val="FFFFFF"/>
                <w:sz w:val="18"/>
              </w:rPr>
              <w:t>Kernaussage</w:t>
            </w:r>
          </w:p>
        </w:tc>
        <w:tc>
          <w:tcPr>
            <w:tcW w:type="dxa" w:w="2448"/>
            <w:vAlign w:val="center"/>
            <w:shd w:fill="243B64"/>
            <w:tcMar>
              <w:top w:w="100" w:type="dxa"/>
              <w:bottom w:w="100" w:type="dxa"/>
              <w:start w:w="120" w:type="dxa"/>
              <w:end w:w="120" w:type="dxa"/>
            </w:tcMar>
          </w:tcPr>
          <w:p>
            <w:pPr>
              <w:jc w:val="left"/>
            </w:pPr>
            <w:r>
              <w:rPr>
                <w:rFonts w:ascii="Calibri" w:hAnsi="Calibri"/>
                <w:b/>
                <w:color w:val="FFFFFF"/>
                <w:sz w:val="18"/>
              </w:rPr>
              <w:t>Leitfrage</w:t>
            </w:r>
          </w:p>
        </w:tc>
      </w:tr>
      <w:tr>
        <w:tc>
          <w:tcPr>
            <w:tcW w:type="dxa" w:w="1800"/>
            <w:vAlign w:val="center"/>
            <w:tcMar>
              <w:top w:w="100" w:type="dxa"/>
              <w:bottom w:w="100" w:type="dxa"/>
              <w:start w:w="120" w:type="dxa"/>
              <w:end w:w="120" w:type="dxa"/>
            </w:tcMar>
          </w:tcPr>
          <w:p>
            <w:pPr>
              <w:spacing w:after="20" w:line="259" w:lineRule="auto"/>
            </w:pPr>
            <w:r>
              <w:rPr>
                <w:rFonts w:ascii="Calibri" w:hAnsi="Calibri"/>
                <w:sz w:val="18"/>
              </w:rPr>
              <w:t>1 Beobachtung</w:t>
            </w:r>
          </w:p>
        </w:tc>
        <w:tc>
          <w:tcPr>
            <w:tcW w:type="dxa" w:w="5400"/>
            <w:vAlign w:val="center"/>
            <w:tcMar>
              <w:top w:w="100" w:type="dxa"/>
              <w:bottom w:w="100" w:type="dxa"/>
              <w:start w:w="120" w:type="dxa"/>
              <w:end w:w="120" w:type="dxa"/>
            </w:tcMar>
          </w:tcPr>
          <w:p>
            <w:pPr>
              <w:spacing w:after="20" w:line="259" w:lineRule="auto"/>
            </w:pPr>
            <w:r>
              <w:rPr>
                <w:rFonts w:ascii="Calibri" w:hAnsi="Calibri"/>
                <w:sz w:val="18"/>
              </w:rPr>
              <w:t>Leid und Unzufriedenheit gehören zum Leben.</w:t>
            </w:r>
          </w:p>
        </w:tc>
        <w:tc>
          <w:tcPr>
            <w:tcW w:type="dxa" w:w="2448"/>
            <w:vAlign w:val="center"/>
            <w:tcMar>
              <w:top w:w="100" w:type="dxa"/>
              <w:bottom w:w="100" w:type="dxa"/>
              <w:start w:w="120" w:type="dxa"/>
              <w:end w:w="120" w:type="dxa"/>
            </w:tcMar>
          </w:tcPr>
          <w:p>
            <w:pPr>
              <w:spacing w:after="20" w:line="259" w:lineRule="auto"/>
            </w:pPr>
            <w:r>
              <w:rPr>
                <w:rFonts w:ascii="Calibri" w:hAnsi="Calibri"/>
                <w:sz w:val="18"/>
              </w:rPr>
              <w:t>Was ist das Problem?</w:t>
            </w:r>
          </w:p>
        </w:tc>
      </w:tr>
      <w:tr>
        <w:tc>
          <w:tcPr>
            <w:tcW w:type="dxa" w:w="1800"/>
            <w:vAlign w:val="center"/>
            <w:tcMar>
              <w:top w:w="100" w:type="dxa"/>
              <w:bottom w:w="100" w:type="dxa"/>
              <w:start w:w="120" w:type="dxa"/>
              <w:end w:w="120" w:type="dxa"/>
            </w:tcMar>
            <w:shd w:fill="F3F6FA"/>
          </w:tcPr>
          <w:p>
            <w:pPr>
              <w:spacing w:after="20" w:line="259" w:lineRule="auto"/>
            </w:pPr>
            <w:r>
              <w:rPr>
                <w:rFonts w:ascii="Calibri" w:hAnsi="Calibri"/>
                <w:sz w:val="18"/>
              </w:rPr>
              <w:t>2 Ursache</w:t>
            </w:r>
          </w:p>
        </w:tc>
        <w:tc>
          <w:tcPr>
            <w:tcW w:type="dxa" w:w="5400"/>
            <w:vAlign w:val="center"/>
            <w:tcMar>
              <w:top w:w="100" w:type="dxa"/>
              <w:bottom w:w="100" w:type="dxa"/>
              <w:start w:w="120" w:type="dxa"/>
              <w:end w:w="120" w:type="dxa"/>
            </w:tcMar>
            <w:shd w:fill="F3F6FA"/>
          </w:tcPr>
          <w:p>
            <w:pPr>
              <w:spacing w:after="20" w:line="259" w:lineRule="auto"/>
            </w:pPr>
            <w:r>
              <w:rPr>
                <w:rFonts w:ascii="Calibri" w:hAnsi="Calibri"/>
                <w:sz w:val="18"/>
              </w:rPr>
              <w:t>Gier, Hass und Unwissenheit verursachen Leiden.</w:t>
            </w:r>
          </w:p>
        </w:tc>
        <w:tc>
          <w:tcPr>
            <w:tcW w:type="dxa" w:w="2448"/>
            <w:vAlign w:val="center"/>
            <w:tcMar>
              <w:top w:w="100" w:type="dxa"/>
              <w:bottom w:w="100" w:type="dxa"/>
              <w:start w:w="120" w:type="dxa"/>
              <w:end w:w="120" w:type="dxa"/>
            </w:tcMar>
            <w:shd w:fill="F3F6FA"/>
          </w:tcPr>
          <w:p>
            <w:pPr>
              <w:spacing w:after="20" w:line="259" w:lineRule="auto"/>
            </w:pPr>
            <w:r>
              <w:rPr>
                <w:rFonts w:ascii="Calibri" w:hAnsi="Calibri"/>
                <w:sz w:val="18"/>
              </w:rPr>
              <w:t>Warum entsteht es?</w:t>
            </w:r>
          </w:p>
        </w:tc>
      </w:tr>
      <w:tr>
        <w:tc>
          <w:tcPr>
            <w:tcW w:type="dxa" w:w="1800"/>
            <w:vAlign w:val="center"/>
            <w:tcMar>
              <w:top w:w="100" w:type="dxa"/>
              <w:bottom w:w="100" w:type="dxa"/>
              <w:start w:w="120" w:type="dxa"/>
              <w:end w:w="120" w:type="dxa"/>
            </w:tcMar>
          </w:tcPr>
          <w:p>
            <w:pPr>
              <w:spacing w:after="20" w:line="259" w:lineRule="auto"/>
            </w:pPr>
            <w:r>
              <w:rPr>
                <w:rFonts w:ascii="Calibri" w:hAnsi="Calibri"/>
                <w:sz w:val="18"/>
              </w:rPr>
              <w:t>3 Ziel</w:t>
            </w:r>
          </w:p>
        </w:tc>
        <w:tc>
          <w:tcPr>
            <w:tcW w:type="dxa" w:w="5400"/>
            <w:vAlign w:val="center"/>
            <w:tcMar>
              <w:top w:w="100" w:type="dxa"/>
              <w:bottom w:w="100" w:type="dxa"/>
              <w:start w:w="120" w:type="dxa"/>
              <w:end w:w="120" w:type="dxa"/>
            </w:tcMar>
          </w:tcPr>
          <w:p>
            <w:pPr>
              <w:spacing w:after="20" w:line="259" w:lineRule="auto"/>
            </w:pPr>
            <w:r>
              <w:rPr>
                <w:rFonts w:ascii="Calibri" w:hAnsi="Calibri"/>
                <w:sz w:val="18"/>
              </w:rPr>
              <w:t>Wenn die Ursachen enden, kann Leiden enden.</w:t>
            </w:r>
          </w:p>
        </w:tc>
        <w:tc>
          <w:tcPr>
            <w:tcW w:type="dxa" w:w="2448"/>
            <w:vAlign w:val="center"/>
            <w:tcMar>
              <w:top w:w="100" w:type="dxa"/>
              <w:bottom w:w="100" w:type="dxa"/>
              <w:start w:w="120" w:type="dxa"/>
              <w:end w:w="120" w:type="dxa"/>
            </w:tcMar>
          </w:tcPr>
          <w:p>
            <w:pPr>
              <w:spacing w:after="20" w:line="259" w:lineRule="auto"/>
            </w:pPr>
            <w:r>
              <w:rPr>
                <w:rFonts w:ascii="Calibri" w:hAnsi="Calibri"/>
                <w:sz w:val="18"/>
              </w:rPr>
              <w:t>Was ist möglich?</w:t>
            </w:r>
          </w:p>
        </w:tc>
      </w:tr>
      <w:tr>
        <w:tc>
          <w:tcPr>
            <w:tcW w:type="dxa" w:w="1800"/>
            <w:vAlign w:val="center"/>
            <w:tcMar>
              <w:top w:w="100" w:type="dxa"/>
              <w:bottom w:w="100" w:type="dxa"/>
              <w:start w:w="120" w:type="dxa"/>
              <w:end w:w="120" w:type="dxa"/>
            </w:tcMar>
            <w:shd w:fill="F3F6FA"/>
          </w:tcPr>
          <w:p>
            <w:pPr>
              <w:spacing w:after="20" w:line="259" w:lineRule="auto"/>
            </w:pPr>
            <w:r>
              <w:rPr>
                <w:rFonts w:ascii="Calibri" w:hAnsi="Calibri"/>
                <w:sz w:val="18"/>
              </w:rPr>
              <w:t>4 Weg</w:t>
            </w:r>
          </w:p>
        </w:tc>
        <w:tc>
          <w:tcPr>
            <w:tcW w:type="dxa" w:w="5400"/>
            <w:vAlign w:val="center"/>
            <w:tcMar>
              <w:top w:w="100" w:type="dxa"/>
              <w:bottom w:w="100" w:type="dxa"/>
              <w:start w:w="120" w:type="dxa"/>
              <w:end w:w="120" w:type="dxa"/>
            </w:tcMar>
            <w:shd w:fill="F3F6FA"/>
          </w:tcPr>
          <w:p>
            <w:pPr>
              <w:spacing w:after="20" w:line="259" w:lineRule="auto"/>
            </w:pPr>
            <w:r>
              <w:rPr>
                <w:rFonts w:ascii="Calibri" w:hAnsi="Calibri"/>
                <w:sz w:val="18"/>
              </w:rPr>
              <w:t>Der achtfache Pfad zeigt den praktischen Weg.</w:t>
            </w:r>
          </w:p>
        </w:tc>
        <w:tc>
          <w:tcPr>
            <w:tcW w:type="dxa" w:w="2448"/>
            <w:vAlign w:val="center"/>
            <w:tcMar>
              <w:top w:w="100" w:type="dxa"/>
              <w:bottom w:w="100" w:type="dxa"/>
              <w:start w:w="120" w:type="dxa"/>
              <w:end w:w="120" w:type="dxa"/>
            </w:tcMar>
            <w:shd w:fill="F3F6FA"/>
          </w:tcPr>
          <w:p>
            <w:pPr>
              <w:spacing w:after="20" w:line="259" w:lineRule="auto"/>
            </w:pPr>
            <w:r>
              <w:rPr>
                <w:rFonts w:ascii="Calibri" w:hAnsi="Calibri"/>
                <w:sz w:val="18"/>
              </w:rPr>
              <w:t>Wie gelingt es?</w:t>
            </w:r>
          </w:p>
        </w:tc>
      </w:tr>
    </w:tbl>
    <w:p>
      <w:pPr>
        <w:spacing w:after="40"/>
      </w:pPr>
      <w:r>
        <w:rPr>
          <w:rFonts w:ascii="Calibri" w:hAnsi="Calibri"/>
          <w:b w:val="0"/>
          <w:i w:val="0"/>
        </w:rPr>
      </w:r>
    </w:p>
    <w:p>
      <w:pPr>
        <w:pStyle w:val="Heading2"/>
      </w:pPr>
      <w:r>
        <w:t>Der achtfache Pfad</w:t>
      </w:r>
    </w:p>
    <w:p>
      <w:r>
        <w:rPr>
          <w:rFonts w:ascii="Calibri" w:hAnsi="Calibri"/>
          <w:b w:val="0"/>
          <w:i w:val="0"/>
        </w:rPr>
        <w:t>Rechte Sicht, rechte Absicht, rechte Rede, rechtes Handeln, rechter Lebensunterhalt, rechtes Bemühen, rechte Achtsamkeit und rechte Sammlung. Für die Prüfung sollte David mindestens vier Teile nennen und erklären können, dass der Pfad Einsicht, ethisches Handeln und geistige Übung verbindet.</w:t>
      </w:r>
    </w:p>
    <w:p>
      <w:pPr>
        <w:pStyle w:val="Heading2"/>
      </w:pPr>
      <w:r>
        <w:t>Häufige Fehler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888"/>
        <w:gridCol w:w="5760"/>
      </w:tblGrid>
      <w:tr>
        <w:trPr>
          <w:tblHeader w:val="true"/>
        </w:trPr>
        <w:tc>
          <w:tcPr>
            <w:tcW w:type="dxa" w:w="3888"/>
            <w:vAlign w:val="center"/>
            <w:shd w:fill="243B64"/>
            <w:tcMar>
              <w:top w:w="100" w:type="dxa"/>
              <w:bottom w:w="100" w:type="dxa"/>
              <w:start w:w="120" w:type="dxa"/>
              <w:end w:w="120" w:type="dxa"/>
            </w:tcMar>
          </w:tcPr>
          <w:p>
            <w:pPr>
              <w:jc w:val="left"/>
            </w:pPr>
            <w:r>
              <w:rPr>
                <w:rFonts w:ascii="Calibri" w:hAnsi="Calibri"/>
                <w:b/>
                <w:color w:val="FFFFFF"/>
                <w:sz w:val="18"/>
              </w:rPr>
              <w:t>Unvollständig oder falsch</w:t>
            </w:r>
          </w:p>
        </w:tc>
        <w:tc>
          <w:tcPr>
            <w:tcW w:type="dxa" w:w="5760"/>
            <w:vAlign w:val="center"/>
            <w:shd w:fill="243B64"/>
            <w:tcMar>
              <w:top w:w="100" w:type="dxa"/>
              <w:bottom w:w="100" w:type="dxa"/>
              <w:start w:w="120" w:type="dxa"/>
              <w:end w:w="120" w:type="dxa"/>
            </w:tcMar>
          </w:tcPr>
          <w:p>
            <w:pPr>
              <w:jc w:val="left"/>
            </w:pPr>
            <w:r>
              <w:rPr>
                <w:rFonts w:ascii="Calibri" w:hAnsi="Calibri"/>
                <w:b/>
                <w:color w:val="FFFFFF"/>
                <w:sz w:val="18"/>
              </w:rPr>
              <w:t>Besser</w:t>
            </w:r>
          </w:p>
        </w:tc>
      </w:tr>
      <w:tr>
        <w:tc>
          <w:tcPr>
            <w:tcW w:type="dxa" w:w="3888"/>
            <w:vAlign w:val="center"/>
            <w:tcMar>
              <w:top w:w="100" w:type="dxa"/>
              <w:bottom w:w="100" w:type="dxa"/>
              <w:start w:w="120" w:type="dxa"/>
              <w:end w:w="120" w:type="dxa"/>
            </w:tcMar>
          </w:tcPr>
          <w:p>
            <w:pPr>
              <w:spacing w:after="20" w:line="259" w:lineRule="auto"/>
            </w:pPr>
            <w:r>
              <w:rPr>
                <w:rFonts w:ascii="Calibri" w:hAnsi="Calibri"/>
                <w:sz w:val="18"/>
              </w:rPr>
              <w:t>Buddhisten glauben an Buddha als Schöpfergott.</w:t>
            </w:r>
          </w:p>
        </w:tc>
        <w:tc>
          <w:tcPr>
            <w:tcW w:type="dxa" w:w="5760"/>
            <w:vAlign w:val="center"/>
            <w:tcMar>
              <w:top w:w="100" w:type="dxa"/>
              <w:bottom w:w="100" w:type="dxa"/>
              <w:start w:w="120" w:type="dxa"/>
              <w:end w:w="120" w:type="dxa"/>
            </w:tcMar>
          </w:tcPr>
          <w:p>
            <w:pPr>
              <w:spacing w:after="20" w:line="259" w:lineRule="auto"/>
            </w:pPr>
            <w:r>
              <w:rPr>
                <w:rFonts w:ascii="Calibri" w:hAnsi="Calibri"/>
                <w:sz w:val="18"/>
              </w:rPr>
              <w:t>Buddha ist der erwachte Lehrer; ein Schöpfergott steht nicht im Zentrum.</w:t>
            </w:r>
          </w:p>
        </w:tc>
      </w:tr>
      <w:tr>
        <w:tc>
          <w:tcPr>
            <w:tcW w:type="dxa" w:w="3888"/>
            <w:vAlign w:val="center"/>
            <w:tcMar>
              <w:top w:w="100" w:type="dxa"/>
              <w:bottom w:w="100" w:type="dxa"/>
              <w:start w:w="120" w:type="dxa"/>
              <w:end w:w="120" w:type="dxa"/>
            </w:tcMar>
            <w:shd w:fill="F3F6FA"/>
          </w:tcPr>
          <w:p>
            <w:pPr>
              <w:spacing w:after="20" w:line="259" w:lineRule="auto"/>
            </w:pPr>
            <w:r>
              <w:rPr>
                <w:rFonts w:ascii="Calibri" w:hAnsi="Calibri"/>
                <w:sz w:val="18"/>
              </w:rPr>
              <w:t>Nirvana ist ein Himmel oder ein Ort.</w:t>
            </w:r>
          </w:p>
        </w:tc>
        <w:tc>
          <w:tcPr>
            <w:tcW w:type="dxa" w:w="5760"/>
            <w:vAlign w:val="center"/>
            <w:tcMar>
              <w:top w:w="100" w:type="dxa"/>
              <w:bottom w:w="100" w:type="dxa"/>
              <w:start w:w="120" w:type="dxa"/>
              <w:end w:w="120" w:type="dxa"/>
            </w:tcMar>
            <w:shd w:fill="F3F6FA"/>
          </w:tcPr>
          <w:p>
            <w:pPr>
              <w:spacing w:after="20" w:line="259" w:lineRule="auto"/>
            </w:pPr>
            <w:r>
              <w:rPr>
                <w:rFonts w:ascii="Calibri" w:hAnsi="Calibri"/>
                <w:sz w:val="18"/>
              </w:rPr>
              <w:t>Nirvana bezeichnet Befreiung vom Leiden und seinen Ursachen.</w:t>
            </w:r>
          </w:p>
        </w:tc>
      </w:tr>
      <w:tr>
        <w:tc>
          <w:tcPr>
            <w:tcW w:type="dxa" w:w="3888"/>
            <w:vAlign w:val="center"/>
            <w:tcMar>
              <w:top w:w="100" w:type="dxa"/>
              <w:bottom w:w="100" w:type="dxa"/>
              <w:start w:w="120" w:type="dxa"/>
              <w:end w:w="120" w:type="dxa"/>
            </w:tcMar>
          </w:tcPr>
          <w:p>
            <w:pPr>
              <w:spacing w:after="20" w:line="259" w:lineRule="auto"/>
            </w:pPr>
            <w:r>
              <w:rPr>
                <w:rFonts w:ascii="Calibri" w:hAnsi="Calibri"/>
                <w:sz w:val="18"/>
              </w:rPr>
              <w:t>Die erste Wahrheit sagt, dass nur Leid existiert.</w:t>
            </w:r>
          </w:p>
        </w:tc>
        <w:tc>
          <w:tcPr>
            <w:tcW w:type="dxa" w:w="5760"/>
            <w:vAlign w:val="center"/>
            <w:tcMar>
              <w:top w:w="100" w:type="dxa"/>
              <w:bottom w:w="100" w:type="dxa"/>
              <w:start w:w="120" w:type="dxa"/>
              <w:end w:w="120" w:type="dxa"/>
            </w:tcMar>
          </w:tcPr>
          <w:p>
            <w:pPr>
              <w:spacing w:after="20" w:line="259" w:lineRule="auto"/>
            </w:pPr>
            <w:r>
              <w:rPr>
                <w:rFonts w:ascii="Calibri" w:hAnsi="Calibri"/>
                <w:sz w:val="18"/>
              </w:rPr>
              <w:t>Sie erkennt an, dass das Leben auch Leid und Unzufriedenheit enthält.</w:t>
            </w:r>
          </w:p>
        </w:tc>
      </w:tr>
      <w:tr>
        <w:tc>
          <w:tcPr>
            <w:tcW w:type="dxa" w:w="3888"/>
            <w:vAlign w:val="center"/>
            <w:tcMar>
              <w:top w:w="100" w:type="dxa"/>
              <w:bottom w:w="100" w:type="dxa"/>
              <w:start w:w="120" w:type="dxa"/>
              <w:end w:w="120" w:type="dxa"/>
            </w:tcMar>
            <w:shd w:fill="F3F6FA"/>
          </w:tcPr>
          <w:p>
            <w:pPr>
              <w:spacing w:after="20" w:line="259" w:lineRule="auto"/>
            </w:pPr>
            <w:r>
              <w:rPr>
                <w:rFonts w:ascii="Calibri" w:hAnsi="Calibri"/>
                <w:sz w:val="18"/>
              </w:rPr>
              <w:t>Der Pfad ist eine Abfolge von acht Stufen.</w:t>
            </w:r>
          </w:p>
        </w:tc>
        <w:tc>
          <w:tcPr>
            <w:tcW w:type="dxa" w:w="5760"/>
            <w:vAlign w:val="center"/>
            <w:tcMar>
              <w:top w:w="100" w:type="dxa"/>
              <w:bottom w:w="100" w:type="dxa"/>
              <w:start w:w="120" w:type="dxa"/>
              <w:end w:w="120" w:type="dxa"/>
            </w:tcMar>
            <w:shd w:fill="F3F6FA"/>
          </w:tcPr>
          <w:p>
            <w:pPr>
              <w:spacing w:after="20" w:line="259" w:lineRule="auto"/>
            </w:pPr>
            <w:r>
              <w:rPr>
                <w:rFonts w:ascii="Calibri" w:hAnsi="Calibri"/>
                <w:sz w:val="18"/>
              </w:rPr>
              <w:t>Die acht Bereiche werden gemeinsam geübt und verstärken einander.</w:t>
            </w:r>
          </w:p>
        </w:tc>
      </w:tr>
    </w:tbl>
    <w:p>
      <w:pPr>
        <w:spacing w:after="40"/>
      </w:pPr>
      <w:r>
        <w:rPr>
          <w:rFonts w:ascii="Calibri" w:hAnsi="Calibri"/>
          <w:b w:val="0"/>
          <w:i w:val="0"/>
        </w:rPr>
      </w:r>
    </w:p>
    <w:p>
      <w:r>
        <w:rPr>
          <w:rFonts w:ascii="Calibri" w:hAnsi="Calibri"/>
          <w:b/>
        </w:rPr>
        <w:t xml:space="preserve">Antwortmodell </w:t>
      </w:r>
      <w:r>
        <w:rPr>
          <w:rFonts w:ascii="Calibri" w:hAnsi="Calibri"/>
        </w:rPr>
        <w:t>Die zweite edle Wahrheit erklärt die Ursache des Leidens. Gier, Hass und Unwissenheit binden Menschen an Unzufriedenheit. Der achtfache Pfad übt eine andere Sicht und ein hilfreiches Handeln.</w:t>
      </w:r>
    </w:p>
    <w:p>
      <w:r>
        <w:br w:type="page"/>
      </w:r>
    </w:p>
    <w:p>
      <w:pPr>
        <w:pStyle w:val="Heading1"/>
      </w:pPr>
      <w:r>
        <w:t>4 Hinduismus ohne falsche Vereinfachungen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7703"/>
      </w:tblGrid>
      <w:tr>
        <w:trPr>
          <w:tblHeader w:val="true"/>
        </w:trPr>
        <w:tc>
          <w:tcPr>
            <w:tcW w:type="dxa" w:w="1944"/>
            <w:vAlign w:val="center"/>
            <w:shd w:fill="243B64"/>
            <w:tcMar>
              <w:top w:w="100" w:type="dxa"/>
              <w:bottom w:w="100" w:type="dxa"/>
              <w:start w:w="120" w:type="dxa"/>
              <w:end w:w="120" w:type="dxa"/>
            </w:tcMar>
          </w:tcPr>
          <w:p>
            <w:pPr>
              <w:jc w:val="left"/>
            </w:pPr>
            <w:r>
              <w:rPr>
                <w:rFonts w:ascii="Calibri" w:hAnsi="Calibri"/>
                <w:b/>
                <w:color w:val="FFFFFF"/>
                <w:sz w:val="18"/>
              </w:rPr>
              <w:t>Begriff</w:t>
            </w:r>
          </w:p>
        </w:tc>
        <w:tc>
          <w:tcPr>
            <w:tcW w:type="dxa" w:w="7704"/>
            <w:vAlign w:val="center"/>
            <w:shd w:fill="243B64"/>
            <w:tcMar>
              <w:top w:w="100" w:type="dxa"/>
              <w:bottom w:w="100" w:type="dxa"/>
              <w:start w:w="120" w:type="dxa"/>
              <w:end w:w="120" w:type="dxa"/>
            </w:tcMar>
          </w:tcPr>
          <w:p>
            <w:pPr>
              <w:jc w:val="left"/>
            </w:pPr>
            <w:r>
              <w:rPr>
                <w:rFonts w:ascii="Calibri" w:hAnsi="Calibri"/>
                <w:b/>
                <w:color w:val="FFFFFF"/>
                <w:sz w:val="18"/>
              </w:rPr>
              <w:t>Prüfungssichere Erklärung</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Brahman</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Die höchste, alles durchdringende göttliche Wirklichkeit. Nicht mit Brahma verwechseln.</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Atman</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Das innerste Selbst oder die Seele eines Lebewesens.</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Karma</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Handlungen haben Folgen für dieses und weitere Leben.</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Samsara</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Kreislauf von Geburt, Tod und Wiedergeburt.</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Moksha</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Befreiung aus Samsara.</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Dharma</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Pflicht, verantwortliches Handeln und Ordnung des Lebens.</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Puja</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Verehrungszeremonie mit Gebeten und Gaben, im Mandir oder am Hausaltar.</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Murti</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Geweihte Darstellung einer Gottheit, die bei der Verehrung gegenwärtig gedacht wird.</w:t>
            </w:r>
          </w:p>
        </w:tc>
      </w:tr>
    </w:tbl>
    <w:p>
      <w:pPr>
        <w:spacing w:after="40"/>
      </w:pPr>
      <w:r>
        <w:rPr>
          <w:rFonts w:ascii="Calibri" w:hAnsi="Calibri"/>
          <w:b w:val="0"/>
          <w:i w:val="0"/>
        </w:rPr>
      </w:r>
    </w:p>
    <w:p>
      <w:pPr>
        <w:pStyle w:val="Heading2"/>
      </w:pPr>
      <w:r>
        <w:t>Der wichtigste Zusammenhang</w:t>
      </w:r>
    </w:p>
    <w:p>
      <w:r>
        <w:rPr>
          <w:rFonts w:ascii="Calibri" w:hAnsi="Calibri"/>
          <w:b w:val="0"/>
          <w:i w:val="0"/>
        </w:rPr>
        <w:t>Eine Handlung prägt das Karma. Karma beeinflusst weitere Wiedergeburten im Samsara. Moksha ist die Befreiung aus diesem Kreislauf. Diese Begriffe sollten nicht nur einzeln definiert, sondern als Kette erklärt werden.</w:t>
      </w:r>
    </w:p>
    <w:p>
      <w:pPr>
        <w:pStyle w:val="Heading2"/>
      </w:pPr>
      <w:r>
        <w:t>Vielfalt korrekt ausdrücken</w:t>
      </w:r>
    </w:p>
    <w:p>
      <w:pPr>
        <w:pStyle w:val="ListBullet"/>
      </w:pPr>
      <w:r>
        <w:rPr>
          <w:rFonts w:ascii="Calibri" w:hAnsi="Calibri"/>
        </w:rPr>
        <w:t>Der Hinduismus hat keinen einzelnen Gründer und entwickelte sich über lange Zeit in Südasien.</w:t>
      </w:r>
    </w:p>
    <w:p>
      <w:pPr>
        <w:pStyle w:val="ListBullet"/>
      </w:pPr>
      <w:r>
        <w:rPr>
          <w:rFonts w:ascii="Calibri" w:hAnsi="Calibri"/>
        </w:rPr>
        <w:t>Viele Gottheiten können als unterschiedliche Formen oder Zugänge zur göttlichen Wirklichkeit verstanden werden.</w:t>
      </w:r>
    </w:p>
    <w:p>
      <w:pPr>
        <w:pStyle w:val="ListBullet"/>
      </w:pPr>
      <w:r>
        <w:rPr>
          <w:rFonts w:ascii="Calibri" w:hAnsi="Calibri"/>
        </w:rPr>
        <w:t>Familien und Traditionen können verschiedene Gottheiten, Feste und Rituale in den Mittelpunkt stellen.</w:t>
      </w:r>
    </w:p>
    <w:p>
      <w:pPr>
        <w:pStyle w:val="ListBullet"/>
      </w:pPr>
      <w:r>
        <w:rPr>
          <w:rFonts w:ascii="Calibri" w:hAnsi="Calibri"/>
        </w:rPr>
        <w:t>Viele Hindus leben vegetarisch, aber nicht alle. Regionale Praxis und persönliche Entscheidungen unterscheiden sich.</w:t>
      </w:r>
    </w:p>
    <w:p>
      <w:r>
        <w:rPr>
          <w:rFonts w:ascii="Calibri" w:hAnsi="Calibri"/>
          <w:b/>
        </w:rPr>
        <w:t xml:space="preserve">Wichtige Verwechslung </w:t>
      </w:r>
      <w:r>
        <w:rPr>
          <w:rFonts w:ascii="Calibri" w:hAnsi="Calibri"/>
        </w:rPr>
        <w:t>Brahman ist die umfassende göttliche Wirklichkeit. Brahma ist eine Gottheit, die mit Schöpfung verbunden wird.</w:t>
      </w:r>
    </w:p>
    <w:p>
      <w:r>
        <w:br w:type="page"/>
      </w:r>
    </w:p>
    <w:p>
      <w:pPr>
        <w:pStyle w:val="Heading1"/>
      </w:pPr>
      <w:r>
        <w:t>5 Hinduistische Gottheiten beschreiben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5"/>
        <w:gridCol w:w="3816"/>
        <w:gridCol w:w="4176"/>
      </w:tblGrid>
      <w:tr>
        <w:trPr>
          <w:tblHeader w:val="true"/>
        </w:trPr>
        <w:tc>
          <w:tcPr>
            <w:tcW w:type="dxa" w:w="1656"/>
            <w:vAlign w:val="center"/>
            <w:shd w:fill="243B64"/>
            <w:tcMar>
              <w:top w:w="100" w:type="dxa"/>
              <w:bottom w:w="100" w:type="dxa"/>
              <w:start w:w="120" w:type="dxa"/>
              <w:end w:w="120" w:type="dxa"/>
            </w:tcMar>
          </w:tcPr>
          <w:p>
            <w:pPr>
              <w:jc w:val="left"/>
            </w:pPr>
            <w:r>
              <w:rPr>
                <w:rFonts w:ascii="Calibri" w:hAnsi="Calibri"/>
                <w:b/>
                <w:color w:val="FFFFFF"/>
                <w:sz w:val="18"/>
              </w:rPr>
              <w:t>Name</w:t>
            </w:r>
          </w:p>
        </w:tc>
        <w:tc>
          <w:tcPr>
            <w:tcW w:type="dxa" w:w="3816"/>
            <w:vAlign w:val="center"/>
            <w:shd w:fill="243B64"/>
            <w:tcMar>
              <w:top w:w="100" w:type="dxa"/>
              <w:bottom w:w="100" w:type="dxa"/>
              <w:start w:w="120" w:type="dxa"/>
              <w:end w:w="120" w:type="dxa"/>
            </w:tcMar>
          </w:tcPr>
          <w:p>
            <w:pPr>
              <w:jc w:val="left"/>
            </w:pPr>
            <w:r>
              <w:rPr>
                <w:rFonts w:ascii="Calibri" w:hAnsi="Calibri"/>
                <w:b/>
                <w:color w:val="FFFFFF"/>
                <w:sz w:val="18"/>
              </w:rPr>
              <w:t>Erkennungsmerkmal</w:t>
            </w:r>
          </w:p>
        </w:tc>
        <w:tc>
          <w:tcPr>
            <w:tcW w:type="dxa" w:w="4176"/>
            <w:vAlign w:val="center"/>
            <w:shd w:fill="243B64"/>
            <w:tcMar>
              <w:top w:w="100" w:type="dxa"/>
              <w:bottom w:w="100" w:type="dxa"/>
              <w:start w:w="120" w:type="dxa"/>
              <w:end w:w="120" w:type="dxa"/>
            </w:tcMar>
          </w:tcPr>
          <w:p>
            <w:pPr>
              <w:jc w:val="left"/>
            </w:pPr>
            <w:r>
              <w:rPr>
                <w:rFonts w:ascii="Calibri" w:hAnsi="Calibri"/>
                <w:b/>
                <w:color w:val="FFFFFF"/>
                <w:sz w:val="18"/>
              </w:rPr>
              <w:t>Bedeutung oder Aufgabe</w:t>
            </w:r>
          </w:p>
        </w:tc>
      </w:tr>
      <w:tr>
        <w:tc>
          <w:tcPr>
            <w:tcW w:type="dxa" w:w="1656"/>
            <w:vAlign w:val="center"/>
            <w:tcMar>
              <w:top w:w="100" w:type="dxa"/>
              <w:bottom w:w="100" w:type="dxa"/>
              <w:start w:w="120" w:type="dxa"/>
              <w:end w:w="120" w:type="dxa"/>
            </w:tcMar>
          </w:tcPr>
          <w:p>
            <w:pPr>
              <w:spacing w:after="20" w:line="259" w:lineRule="auto"/>
            </w:pPr>
            <w:r>
              <w:rPr>
                <w:rFonts w:ascii="Calibri" w:hAnsi="Calibri"/>
                <w:sz w:val="18"/>
              </w:rPr>
              <w:t>Brahma</w:t>
            </w:r>
          </w:p>
        </w:tc>
        <w:tc>
          <w:tcPr>
            <w:tcW w:type="dxa" w:w="3816"/>
            <w:vAlign w:val="center"/>
            <w:tcMar>
              <w:top w:w="100" w:type="dxa"/>
              <w:bottom w:w="100" w:type="dxa"/>
              <w:start w:w="120" w:type="dxa"/>
              <w:end w:w="120" w:type="dxa"/>
            </w:tcMar>
          </w:tcPr>
          <w:p>
            <w:pPr>
              <w:spacing w:after="20" w:line="259" w:lineRule="auto"/>
            </w:pPr>
            <w:r>
              <w:rPr>
                <w:rFonts w:ascii="Calibri" w:hAnsi="Calibri"/>
                <w:sz w:val="18"/>
              </w:rPr>
              <w:t>oft vier Köpfe</w:t>
            </w:r>
          </w:p>
        </w:tc>
        <w:tc>
          <w:tcPr>
            <w:tcW w:type="dxa" w:w="4176"/>
            <w:vAlign w:val="center"/>
            <w:tcMar>
              <w:top w:w="100" w:type="dxa"/>
              <w:bottom w:w="100" w:type="dxa"/>
              <w:start w:w="120" w:type="dxa"/>
              <w:end w:w="120" w:type="dxa"/>
            </w:tcMar>
          </w:tcPr>
          <w:p>
            <w:pPr>
              <w:spacing w:after="20" w:line="259" w:lineRule="auto"/>
            </w:pPr>
            <w:r>
              <w:rPr>
                <w:rFonts w:ascii="Calibri" w:hAnsi="Calibri"/>
                <w:sz w:val="18"/>
              </w:rPr>
              <w:t>Schöpfung</w:t>
            </w:r>
          </w:p>
        </w:tc>
      </w:tr>
      <w:tr>
        <w:tc>
          <w:tcPr>
            <w:tcW w:type="dxa" w:w="1656"/>
            <w:vAlign w:val="center"/>
            <w:tcMar>
              <w:top w:w="100" w:type="dxa"/>
              <w:bottom w:w="100" w:type="dxa"/>
              <w:start w:w="120" w:type="dxa"/>
              <w:end w:w="120" w:type="dxa"/>
            </w:tcMar>
            <w:shd w:fill="F3F6FA"/>
          </w:tcPr>
          <w:p>
            <w:pPr>
              <w:spacing w:after="20" w:line="259" w:lineRule="auto"/>
            </w:pPr>
            <w:r>
              <w:rPr>
                <w:rFonts w:ascii="Calibri" w:hAnsi="Calibri"/>
                <w:sz w:val="18"/>
              </w:rPr>
              <w:t>Vishnu</w:t>
            </w:r>
          </w:p>
        </w:tc>
        <w:tc>
          <w:tcPr>
            <w:tcW w:type="dxa" w:w="3816"/>
            <w:vAlign w:val="center"/>
            <w:tcMar>
              <w:top w:w="100" w:type="dxa"/>
              <w:bottom w:w="100" w:type="dxa"/>
              <w:start w:w="120" w:type="dxa"/>
              <w:end w:w="120" w:type="dxa"/>
            </w:tcMar>
            <w:shd w:fill="F3F6FA"/>
          </w:tcPr>
          <w:p>
            <w:pPr>
              <w:spacing w:after="20" w:line="259" w:lineRule="auto"/>
            </w:pPr>
            <w:r>
              <w:rPr>
                <w:rFonts w:ascii="Calibri" w:hAnsi="Calibri"/>
                <w:sz w:val="18"/>
              </w:rPr>
              <w:t>Krone und Diskus; Avatare Rama und Krishna</w:t>
            </w:r>
          </w:p>
        </w:tc>
        <w:tc>
          <w:tcPr>
            <w:tcW w:type="dxa" w:w="4176"/>
            <w:vAlign w:val="center"/>
            <w:tcMar>
              <w:top w:w="100" w:type="dxa"/>
              <w:bottom w:w="100" w:type="dxa"/>
              <w:start w:w="120" w:type="dxa"/>
              <w:end w:w="120" w:type="dxa"/>
            </w:tcMar>
            <w:shd w:fill="F3F6FA"/>
          </w:tcPr>
          <w:p>
            <w:pPr>
              <w:spacing w:after="20" w:line="259" w:lineRule="auto"/>
            </w:pPr>
            <w:r>
              <w:rPr>
                <w:rFonts w:ascii="Calibri" w:hAnsi="Calibri"/>
                <w:sz w:val="18"/>
              </w:rPr>
              <w:t>Bewahrung und Schutz</w:t>
            </w:r>
          </w:p>
        </w:tc>
      </w:tr>
      <w:tr>
        <w:tc>
          <w:tcPr>
            <w:tcW w:type="dxa" w:w="1656"/>
            <w:vAlign w:val="center"/>
            <w:tcMar>
              <w:top w:w="100" w:type="dxa"/>
              <w:bottom w:w="100" w:type="dxa"/>
              <w:start w:w="120" w:type="dxa"/>
              <w:end w:w="120" w:type="dxa"/>
            </w:tcMar>
          </w:tcPr>
          <w:p>
            <w:pPr>
              <w:spacing w:after="20" w:line="259" w:lineRule="auto"/>
            </w:pPr>
            <w:r>
              <w:rPr>
                <w:rFonts w:ascii="Calibri" w:hAnsi="Calibri"/>
                <w:sz w:val="18"/>
              </w:rPr>
              <w:t>Shiva</w:t>
            </w:r>
          </w:p>
        </w:tc>
        <w:tc>
          <w:tcPr>
            <w:tcW w:type="dxa" w:w="3816"/>
            <w:vAlign w:val="center"/>
            <w:tcMar>
              <w:top w:w="100" w:type="dxa"/>
              <w:bottom w:w="100" w:type="dxa"/>
              <w:start w:w="120" w:type="dxa"/>
              <w:end w:w="120" w:type="dxa"/>
            </w:tcMar>
          </w:tcPr>
          <w:p>
            <w:pPr>
              <w:spacing w:after="20" w:line="259" w:lineRule="auto"/>
            </w:pPr>
            <w:r>
              <w:rPr>
                <w:rFonts w:ascii="Calibri" w:hAnsi="Calibri"/>
                <w:sz w:val="18"/>
              </w:rPr>
              <w:t>Dreizack oder Tanz</w:t>
            </w:r>
          </w:p>
        </w:tc>
        <w:tc>
          <w:tcPr>
            <w:tcW w:type="dxa" w:w="4176"/>
            <w:vAlign w:val="center"/>
            <w:tcMar>
              <w:top w:w="100" w:type="dxa"/>
              <w:bottom w:w="100" w:type="dxa"/>
              <w:start w:w="120" w:type="dxa"/>
              <w:end w:w="120" w:type="dxa"/>
            </w:tcMar>
          </w:tcPr>
          <w:p>
            <w:pPr>
              <w:spacing w:after="20" w:line="259" w:lineRule="auto"/>
            </w:pPr>
            <w:r>
              <w:rPr>
                <w:rFonts w:ascii="Calibri" w:hAnsi="Calibri"/>
                <w:sz w:val="18"/>
              </w:rPr>
              <w:t>Verwandlung, Zerstörung und Neubeginn</w:t>
            </w:r>
          </w:p>
        </w:tc>
      </w:tr>
      <w:tr>
        <w:tc>
          <w:tcPr>
            <w:tcW w:type="dxa" w:w="1656"/>
            <w:vAlign w:val="center"/>
            <w:tcMar>
              <w:top w:w="100" w:type="dxa"/>
              <w:bottom w:w="100" w:type="dxa"/>
              <w:start w:w="120" w:type="dxa"/>
              <w:end w:w="120" w:type="dxa"/>
            </w:tcMar>
            <w:shd w:fill="F3F6FA"/>
          </w:tcPr>
          <w:p>
            <w:pPr>
              <w:spacing w:after="20" w:line="259" w:lineRule="auto"/>
            </w:pPr>
            <w:r>
              <w:rPr>
                <w:rFonts w:ascii="Calibri" w:hAnsi="Calibri"/>
                <w:sz w:val="18"/>
              </w:rPr>
              <w:t>Ganesha</w:t>
            </w:r>
          </w:p>
        </w:tc>
        <w:tc>
          <w:tcPr>
            <w:tcW w:type="dxa" w:w="3816"/>
            <w:vAlign w:val="center"/>
            <w:tcMar>
              <w:top w:w="100" w:type="dxa"/>
              <w:bottom w:w="100" w:type="dxa"/>
              <w:start w:w="120" w:type="dxa"/>
              <w:end w:w="120" w:type="dxa"/>
            </w:tcMar>
            <w:shd w:fill="F3F6FA"/>
          </w:tcPr>
          <w:p>
            <w:pPr>
              <w:spacing w:after="20" w:line="259" w:lineRule="auto"/>
            </w:pPr>
            <w:r>
              <w:rPr>
                <w:rFonts w:ascii="Calibri" w:hAnsi="Calibri"/>
                <w:sz w:val="18"/>
              </w:rPr>
              <w:t>Elefantenkopf</w:t>
            </w:r>
          </w:p>
        </w:tc>
        <w:tc>
          <w:tcPr>
            <w:tcW w:type="dxa" w:w="4176"/>
            <w:vAlign w:val="center"/>
            <w:tcMar>
              <w:top w:w="100" w:type="dxa"/>
              <w:bottom w:w="100" w:type="dxa"/>
              <w:start w:w="120" w:type="dxa"/>
              <w:end w:w="120" w:type="dxa"/>
            </w:tcMar>
            <w:shd w:fill="F3F6FA"/>
          </w:tcPr>
          <w:p>
            <w:pPr>
              <w:spacing w:after="20" w:line="259" w:lineRule="auto"/>
            </w:pPr>
            <w:r>
              <w:rPr>
                <w:rFonts w:ascii="Calibri" w:hAnsi="Calibri"/>
                <w:sz w:val="18"/>
              </w:rPr>
              <w:t>Neuanfänge und Hindernisse überwinden</w:t>
            </w:r>
          </w:p>
        </w:tc>
      </w:tr>
      <w:tr>
        <w:tc>
          <w:tcPr>
            <w:tcW w:type="dxa" w:w="1656"/>
            <w:vAlign w:val="center"/>
            <w:tcMar>
              <w:top w:w="100" w:type="dxa"/>
              <w:bottom w:w="100" w:type="dxa"/>
              <w:start w:w="120" w:type="dxa"/>
              <w:end w:w="120" w:type="dxa"/>
            </w:tcMar>
          </w:tcPr>
          <w:p>
            <w:pPr>
              <w:spacing w:after="20" w:line="259" w:lineRule="auto"/>
            </w:pPr>
            <w:r>
              <w:rPr>
                <w:rFonts w:ascii="Calibri" w:hAnsi="Calibri"/>
                <w:sz w:val="18"/>
              </w:rPr>
              <w:t>Lakshmi</w:t>
            </w:r>
          </w:p>
        </w:tc>
        <w:tc>
          <w:tcPr>
            <w:tcW w:type="dxa" w:w="3816"/>
            <w:vAlign w:val="center"/>
            <w:tcMar>
              <w:top w:w="100" w:type="dxa"/>
              <w:bottom w:w="100" w:type="dxa"/>
              <w:start w:w="120" w:type="dxa"/>
              <w:end w:w="120" w:type="dxa"/>
            </w:tcMar>
          </w:tcPr>
          <w:p>
            <w:pPr>
              <w:spacing w:after="20" w:line="259" w:lineRule="auto"/>
            </w:pPr>
            <w:r>
              <w:rPr>
                <w:rFonts w:ascii="Calibri" w:hAnsi="Calibri"/>
                <w:sz w:val="18"/>
              </w:rPr>
              <w:t>Lotus</w:t>
            </w:r>
          </w:p>
        </w:tc>
        <w:tc>
          <w:tcPr>
            <w:tcW w:type="dxa" w:w="4176"/>
            <w:vAlign w:val="center"/>
            <w:tcMar>
              <w:top w:w="100" w:type="dxa"/>
              <w:bottom w:w="100" w:type="dxa"/>
              <w:start w:w="120" w:type="dxa"/>
              <w:end w:w="120" w:type="dxa"/>
            </w:tcMar>
          </w:tcPr>
          <w:p>
            <w:pPr>
              <w:spacing w:after="20" w:line="259" w:lineRule="auto"/>
            </w:pPr>
            <w:r>
              <w:rPr>
                <w:rFonts w:ascii="Calibri" w:hAnsi="Calibri"/>
                <w:sz w:val="18"/>
              </w:rPr>
              <w:t>Glück, Wohlstand und Segen</w:t>
            </w:r>
          </w:p>
        </w:tc>
      </w:tr>
      <w:tr>
        <w:tc>
          <w:tcPr>
            <w:tcW w:type="dxa" w:w="1656"/>
            <w:vAlign w:val="center"/>
            <w:tcMar>
              <w:top w:w="100" w:type="dxa"/>
              <w:bottom w:w="100" w:type="dxa"/>
              <w:start w:w="120" w:type="dxa"/>
              <w:end w:w="120" w:type="dxa"/>
            </w:tcMar>
            <w:shd w:fill="F3F6FA"/>
          </w:tcPr>
          <w:p>
            <w:pPr>
              <w:spacing w:after="20" w:line="259" w:lineRule="auto"/>
            </w:pPr>
            <w:r>
              <w:rPr>
                <w:rFonts w:ascii="Calibri" w:hAnsi="Calibri"/>
                <w:sz w:val="18"/>
              </w:rPr>
              <w:t>Saraswati</w:t>
            </w:r>
          </w:p>
        </w:tc>
        <w:tc>
          <w:tcPr>
            <w:tcW w:type="dxa" w:w="3816"/>
            <w:vAlign w:val="center"/>
            <w:tcMar>
              <w:top w:w="100" w:type="dxa"/>
              <w:bottom w:w="100" w:type="dxa"/>
              <w:start w:w="120" w:type="dxa"/>
              <w:end w:w="120" w:type="dxa"/>
            </w:tcMar>
            <w:shd w:fill="F3F6FA"/>
          </w:tcPr>
          <w:p>
            <w:pPr>
              <w:spacing w:after="20" w:line="259" w:lineRule="auto"/>
            </w:pPr>
            <w:r>
              <w:rPr>
                <w:rFonts w:ascii="Calibri" w:hAnsi="Calibri"/>
                <w:sz w:val="18"/>
              </w:rPr>
              <w:t>Buch oder Musikinstrument</w:t>
            </w:r>
          </w:p>
        </w:tc>
        <w:tc>
          <w:tcPr>
            <w:tcW w:type="dxa" w:w="4176"/>
            <w:vAlign w:val="center"/>
            <w:tcMar>
              <w:top w:w="100" w:type="dxa"/>
              <w:bottom w:w="100" w:type="dxa"/>
              <w:start w:w="120" w:type="dxa"/>
              <w:end w:w="120" w:type="dxa"/>
            </w:tcMar>
            <w:shd w:fill="F3F6FA"/>
          </w:tcPr>
          <w:p>
            <w:pPr>
              <w:spacing w:after="20" w:line="259" w:lineRule="auto"/>
            </w:pPr>
            <w:r>
              <w:rPr>
                <w:rFonts w:ascii="Calibri" w:hAnsi="Calibri"/>
                <w:sz w:val="18"/>
              </w:rPr>
              <w:t>Wissen, Sprache, Musik und Kunst</w:t>
            </w:r>
          </w:p>
        </w:tc>
      </w:tr>
    </w:tbl>
    <w:p>
      <w:pPr>
        <w:spacing w:after="40"/>
      </w:pPr>
      <w:r>
        <w:rPr>
          <w:rFonts w:ascii="Calibri" w:hAnsi="Calibri"/>
          <w:b w:val="0"/>
          <w:i w:val="0"/>
        </w:rPr>
      </w:r>
    </w:p>
    <w:p>
      <w:pPr>
        <w:pStyle w:val="Heading2"/>
      </w:pPr>
      <w:r>
        <w:t>Dreiteiliger Antwortbauplan</w:t>
      </w:r>
    </w:p>
    <w:p>
      <w:pPr>
        <w:spacing w:after="80"/>
        <w:ind w:left="403" w:hanging="317"/>
      </w:pPr>
      <w:r>
        <w:rPr>
          <w:rFonts w:ascii="Calibri" w:hAnsi="Calibri"/>
          <w:b/>
        </w:rPr>
        <w:t xml:space="preserve">1. </w:t>
      </w:r>
      <w:r>
        <w:rPr>
          <w:rFonts w:ascii="Calibri" w:hAnsi="Calibri"/>
        </w:rPr>
        <w:t>Name nennen.</w:t>
      </w:r>
    </w:p>
    <w:p>
      <w:pPr>
        <w:spacing w:after="80"/>
        <w:ind w:left="403" w:hanging="317"/>
      </w:pPr>
      <w:r>
        <w:rPr>
          <w:rFonts w:ascii="Calibri" w:hAnsi="Calibri"/>
          <w:b/>
        </w:rPr>
        <w:t xml:space="preserve">2. </w:t>
      </w:r>
      <w:r>
        <w:rPr>
          <w:rFonts w:ascii="Calibri" w:hAnsi="Calibri"/>
        </w:rPr>
        <w:t>Ein sichtbares Erkennungsmerkmal beschreiben.</w:t>
      </w:r>
    </w:p>
    <w:p>
      <w:pPr>
        <w:spacing w:after="80"/>
        <w:ind w:left="403" w:hanging="317"/>
      </w:pPr>
      <w:r>
        <w:rPr>
          <w:rFonts w:ascii="Calibri" w:hAnsi="Calibri"/>
          <w:b/>
        </w:rPr>
        <w:t xml:space="preserve">3. </w:t>
      </w:r>
      <w:r>
        <w:rPr>
          <w:rFonts w:ascii="Calibri" w:hAnsi="Calibri"/>
        </w:rPr>
        <w:t>Bedeutung oder Aufgabe erklären.</w:t>
      </w:r>
    </w:p>
    <w:p>
      <w:r>
        <w:rPr>
          <w:rFonts w:ascii="Calibri" w:hAnsi="Calibri"/>
          <w:b/>
        </w:rPr>
        <w:t xml:space="preserve">Beispiel Ganesha </w:t>
      </w:r>
      <w:r>
        <w:rPr>
          <w:rFonts w:ascii="Calibri" w:hAnsi="Calibri"/>
        </w:rPr>
        <w:t>Ganesha erkennt man an seinem Elefantenkopf. Er wird besonders mit Neuanfängen verbunden und gilt als Helfer beim Überwinden von Hindernissen.</w:t>
      </w:r>
    </w:p>
    <w:p>
      <w:r>
        <w:rPr>
          <w:rFonts w:ascii="Calibri" w:hAnsi="Calibri"/>
          <w:b/>
        </w:rPr>
        <w:t xml:space="preserve">Beispiel Vishnu </w:t>
      </w:r>
      <w:r>
        <w:rPr>
          <w:rFonts w:ascii="Calibri" w:hAnsi="Calibri"/>
        </w:rPr>
        <w:t>Vishnu gilt als Bewahrer und Beschützer. Rama und Krishna werden in vielen Traditionen als seine Avatare verstanden.</w:t>
      </w:r>
    </w:p>
    <w:p>
      <w:pPr>
        <w:pStyle w:val="Heading2"/>
      </w:pPr>
      <w:r>
        <w:t>So üben Sie mit Bildern</w:t>
      </w:r>
    </w:p>
    <w:p>
      <w:pPr>
        <w:spacing w:after="80"/>
        <w:ind w:left="403" w:hanging="317"/>
      </w:pPr>
      <w:r>
        <w:rPr>
          <w:rFonts w:ascii="Calibri" w:hAnsi="Calibri"/>
          <w:b/>
        </w:rPr>
        <w:t xml:space="preserve">1. </w:t>
      </w:r>
      <w:r>
        <w:rPr>
          <w:rFonts w:ascii="Calibri" w:hAnsi="Calibri"/>
        </w:rPr>
        <w:t>Zeigen Sie das Bild zunächst ohne Namen und lassen Sie nur sichtbare Merkmale beschreiben.</w:t>
      </w:r>
    </w:p>
    <w:p>
      <w:pPr>
        <w:spacing w:after="80"/>
        <w:ind w:left="403" w:hanging="317"/>
      </w:pPr>
      <w:r>
        <w:rPr>
          <w:rFonts w:ascii="Calibri" w:hAnsi="Calibri"/>
          <w:b/>
        </w:rPr>
        <w:t xml:space="preserve">2. </w:t>
      </w:r>
      <w:r>
        <w:rPr>
          <w:rFonts w:ascii="Calibri" w:hAnsi="Calibri"/>
        </w:rPr>
        <w:t>David nennt die Gottheit und begründet die Zuordnung mit einem Merkmal.</w:t>
      </w:r>
    </w:p>
    <w:p>
      <w:pPr>
        <w:spacing w:after="80"/>
        <w:ind w:left="403" w:hanging="317"/>
      </w:pPr>
      <w:r>
        <w:rPr>
          <w:rFonts w:ascii="Calibri" w:hAnsi="Calibri"/>
          <w:b/>
        </w:rPr>
        <w:t xml:space="preserve">3. </w:t>
      </w:r>
      <w:r>
        <w:rPr>
          <w:rFonts w:ascii="Calibri" w:hAnsi="Calibri"/>
        </w:rPr>
        <w:t>Er ergänzt die Bedeutung in einem vollständigen Satz.</w:t>
      </w:r>
    </w:p>
    <w:p>
      <w:pPr>
        <w:spacing w:after="80"/>
        <w:ind w:left="403" w:hanging="317"/>
      </w:pPr>
      <w:r>
        <w:rPr>
          <w:rFonts w:ascii="Calibri" w:hAnsi="Calibri"/>
          <w:b/>
        </w:rPr>
        <w:t xml:space="preserve">4. </w:t>
      </w:r>
      <w:r>
        <w:rPr>
          <w:rFonts w:ascii="Calibri" w:hAnsi="Calibri"/>
        </w:rPr>
        <w:t>Bei Unsicherheit wird nur das Merkmal wiederholt; danach versucht David die ganze Antwort erneut.</w:t>
      </w:r>
    </w:p>
    <w:p>
      <w:r>
        <w:rPr>
          <w:rFonts w:ascii="Calibri" w:hAnsi="Calibri"/>
          <w:b/>
        </w:rPr>
        <w:t xml:space="preserve">Nicht bewerten </w:t>
      </w:r>
      <w:r>
        <w:rPr>
          <w:rFonts w:ascii="Calibri" w:hAnsi="Calibri"/>
        </w:rPr>
        <w:t>Götterbilder sind religiöse Darstellungen. Beschrieben werden Name, Symbole und Bedeutung, nicht ob eine Religion richtig oder falsch ist.</w:t>
      </w:r>
    </w:p>
    <w:p>
      <w:r>
        <w:br w:type="page"/>
      </w:r>
    </w:p>
    <w:p>
      <w:pPr>
        <w:pStyle w:val="Heading1"/>
      </w:pPr>
      <w:r>
        <w:t>6 Lernplan für zu Hause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91"/>
        <w:gridCol w:w="2088"/>
        <w:gridCol w:w="6868"/>
      </w:tblGrid>
      <w:tr>
        <w:trPr>
          <w:tblHeader w:val="true"/>
        </w:trPr>
        <w:tc>
          <w:tcPr>
            <w:tcW w:type="dxa" w:w="691"/>
            <w:vAlign w:val="center"/>
            <w:shd w:fill="243B64"/>
            <w:tcMar>
              <w:top w:w="100" w:type="dxa"/>
              <w:bottom w:w="100" w:type="dxa"/>
              <w:start w:w="120" w:type="dxa"/>
              <w:end w:w="120" w:type="dxa"/>
            </w:tcMar>
          </w:tcPr>
          <w:p>
            <w:pPr>
              <w:jc w:val="left"/>
            </w:pPr>
            <w:r>
              <w:rPr>
                <w:rFonts w:ascii="Calibri" w:hAnsi="Calibri"/>
                <w:b/>
                <w:color w:val="FFFFFF"/>
                <w:sz w:val="17"/>
              </w:rPr>
              <w:t>Tag</w:t>
            </w:r>
          </w:p>
        </w:tc>
        <w:tc>
          <w:tcPr>
            <w:tcW w:type="dxa" w:w="2088"/>
            <w:vAlign w:val="center"/>
            <w:shd w:fill="243B64"/>
            <w:tcMar>
              <w:top w:w="100" w:type="dxa"/>
              <w:bottom w:w="100" w:type="dxa"/>
              <w:start w:w="120" w:type="dxa"/>
              <w:end w:w="120" w:type="dxa"/>
            </w:tcMar>
          </w:tcPr>
          <w:p>
            <w:pPr>
              <w:jc w:val="left"/>
            </w:pPr>
            <w:r>
              <w:rPr>
                <w:rFonts w:ascii="Calibri" w:hAnsi="Calibri"/>
                <w:b/>
                <w:color w:val="FFFFFF"/>
                <w:sz w:val="17"/>
              </w:rPr>
              <w:t>Schwerpunkt</w:t>
            </w:r>
          </w:p>
        </w:tc>
        <w:tc>
          <w:tcPr>
            <w:tcW w:type="dxa" w:w="6869"/>
            <w:vAlign w:val="center"/>
            <w:shd w:fill="243B64"/>
            <w:tcMar>
              <w:top w:w="100" w:type="dxa"/>
              <w:bottom w:w="100" w:type="dxa"/>
              <w:start w:w="120" w:type="dxa"/>
              <w:end w:w="120" w:type="dxa"/>
            </w:tcMar>
          </w:tcPr>
          <w:p>
            <w:pPr>
              <w:jc w:val="left"/>
            </w:pPr>
            <w:r>
              <w:rPr>
                <w:rFonts w:ascii="Calibri" w:hAnsi="Calibri"/>
                <w:b/>
                <w:color w:val="FFFFFF"/>
                <w:sz w:val="17"/>
              </w:rPr>
              <w:t>15 bis 25 Minuten</w:t>
            </w:r>
          </w:p>
        </w:tc>
      </w:tr>
      <w:tr>
        <w:tc>
          <w:tcPr>
            <w:tcW w:type="dxa" w:w="691"/>
            <w:vAlign w:val="center"/>
            <w:tcMar>
              <w:top w:w="100" w:type="dxa"/>
              <w:bottom w:w="100" w:type="dxa"/>
              <w:start w:w="120" w:type="dxa"/>
              <w:end w:w="120" w:type="dxa"/>
            </w:tcMar>
          </w:tcPr>
          <w:p>
            <w:pPr>
              <w:spacing w:after="20" w:line="259" w:lineRule="auto"/>
            </w:pPr>
            <w:r>
              <w:rPr>
                <w:rFonts w:ascii="Calibri" w:hAnsi="Calibri"/>
                <w:sz w:val="17"/>
              </w:rPr>
              <w:t>1</w:t>
            </w:r>
          </w:p>
        </w:tc>
        <w:tc>
          <w:tcPr>
            <w:tcW w:type="dxa" w:w="2088"/>
            <w:vAlign w:val="center"/>
            <w:tcMar>
              <w:top w:w="100" w:type="dxa"/>
              <w:bottom w:w="100" w:type="dxa"/>
              <w:start w:w="120" w:type="dxa"/>
              <w:end w:w="120" w:type="dxa"/>
            </w:tcMar>
          </w:tcPr>
          <w:p>
            <w:pPr>
              <w:spacing w:after="20" w:line="259" w:lineRule="auto"/>
            </w:pPr>
            <w:r>
              <w:rPr>
                <w:rFonts w:ascii="Calibri" w:hAnsi="Calibri"/>
                <w:sz w:val="17"/>
              </w:rPr>
              <w:t>Überblick</w:t>
            </w:r>
          </w:p>
        </w:tc>
        <w:tc>
          <w:tcPr>
            <w:tcW w:type="dxa" w:w="6869"/>
            <w:vAlign w:val="center"/>
            <w:tcMar>
              <w:top w:w="100" w:type="dxa"/>
              <w:bottom w:w="100" w:type="dxa"/>
              <w:start w:w="120" w:type="dxa"/>
              <w:end w:w="120" w:type="dxa"/>
            </w:tcMar>
          </w:tcPr>
          <w:p>
            <w:pPr>
              <w:spacing w:after="20" w:line="259" w:lineRule="auto"/>
            </w:pPr>
            <w:r>
              <w:rPr>
                <w:rFonts w:ascii="Calibri" w:hAnsi="Calibri"/>
                <w:sz w:val="17"/>
              </w:rPr>
              <w:t>Vergleichskarte lesen; je drei Merkmale beider Religionen frei nennen; 10 App Fragen.</w:t>
            </w:r>
          </w:p>
        </w:tc>
      </w:tr>
      <w:tr>
        <w:tc>
          <w:tcPr>
            <w:tcW w:type="dxa" w:w="691"/>
            <w:vAlign w:val="center"/>
            <w:tcMar>
              <w:top w:w="100" w:type="dxa"/>
              <w:bottom w:w="100" w:type="dxa"/>
              <w:start w:w="120" w:type="dxa"/>
              <w:end w:w="120" w:type="dxa"/>
            </w:tcMar>
            <w:shd w:fill="F3F6FA"/>
          </w:tcPr>
          <w:p>
            <w:pPr>
              <w:spacing w:after="20" w:line="259" w:lineRule="auto"/>
            </w:pPr>
            <w:r>
              <w:rPr>
                <w:rFonts w:ascii="Calibri" w:hAnsi="Calibri"/>
                <w:sz w:val="17"/>
              </w:rPr>
              <w:t>2</w:t>
            </w:r>
          </w:p>
        </w:tc>
        <w:tc>
          <w:tcPr>
            <w:tcW w:type="dxa" w:w="2088"/>
            <w:vAlign w:val="center"/>
            <w:tcMar>
              <w:top w:w="100" w:type="dxa"/>
              <w:bottom w:w="100" w:type="dxa"/>
              <w:start w:w="120" w:type="dxa"/>
              <w:end w:w="120" w:type="dxa"/>
            </w:tcMar>
            <w:shd w:fill="F3F6FA"/>
          </w:tcPr>
          <w:p>
            <w:pPr>
              <w:spacing w:after="20" w:line="259" w:lineRule="auto"/>
            </w:pPr>
            <w:r>
              <w:rPr>
                <w:rFonts w:ascii="Calibri" w:hAnsi="Calibri"/>
                <w:sz w:val="17"/>
              </w:rPr>
              <w:t>Buddhas Leben</w:t>
            </w:r>
          </w:p>
        </w:tc>
        <w:tc>
          <w:tcPr>
            <w:tcW w:type="dxa" w:w="6869"/>
            <w:vAlign w:val="center"/>
            <w:tcMar>
              <w:top w:w="100" w:type="dxa"/>
              <w:bottom w:w="100" w:type="dxa"/>
              <w:start w:w="120" w:type="dxa"/>
              <w:end w:w="120" w:type="dxa"/>
            </w:tcMar>
            <w:shd w:fill="F3F6FA"/>
          </w:tcPr>
          <w:p>
            <w:pPr>
              <w:spacing w:after="20" w:line="259" w:lineRule="auto"/>
            </w:pPr>
            <w:r>
              <w:rPr>
                <w:rFonts w:ascii="Calibri" w:hAnsi="Calibri"/>
                <w:sz w:val="17"/>
              </w:rPr>
              <w:t>Sieben Stationen ordnen und laut erzählen; Ursache und Folge nachfragen; 10 App Fragen.</w:t>
            </w:r>
          </w:p>
        </w:tc>
      </w:tr>
      <w:tr>
        <w:tc>
          <w:tcPr>
            <w:tcW w:type="dxa" w:w="691"/>
            <w:vAlign w:val="center"/>
            <w:tcMar>
              <w:top w:w="100" w:type="dxa"/>
              <w:bottom w:w="100" w:type="dxa"/>
              <w:start w:w="120" w:type="dxa"/>
              <w:end w:w="120" w:type="dxa"/>
            </w:tcMar>
          </w:tcPr>
          <w:p>
            <w:pPr>
              <w:spacing w:after="20" w:line="259" w:lineRule="auto"/>
            </w:pPr>
            <w:r>
              <w:rPr>
                <w:rFonts w:ascii="Calibri" w:hAnsi="Calibri"/>
                <w:sz w:val="17"/>
              </w:rPr>
              <w:t>3</w:t>
            </w:r>
          </w:p>
        </w:tc>
        <w:tc>
          <w:tcPr>
            <w:tcW w:type="dxa" w:w="2088"/>
            <w:vAlign w:val="center"/>
            <w:tcMar>
              <w:top w:w="100" w:type="dxa"/>
              <w:bottom w:w="100" w:type="dxa"/>
              <w:start w:w="120" w:type="dxa"/>
              <w:end w:w="120" w:type="dxa"/>
            </w:tcMar>
          </w:tcPr>
          <w:p>
            <w:pPr>
              <w:spacing w:after="20" w:line="259" w:lineRule="auto"/>
            </w:pPr>
            <w:r>
              <w:rPr>
                <w:rFonts w:ascii="Calibri" w:hAnsi="Calibri"/>
                <w:sz w:val="17"/>
              </w:rPr>
              <w:t>Buddhas Lehre</w:t>
            </w:r>
          </w:p>
        </w:tc>
        <w:tc>
          <w:tcPr>
            <w:tcW w:type="dxa" w:w="6869"/>
            <w:vAlign w:val="center"/>
            <w:tcMar>
              <w:top w:w="100" w:type="dxa"/>
              <w:bottom w:w="100" w:type="dxa"/>
              <w:start w:w="120" w:type="dxa"/>
              <w:end w:w="120" w:type="dxa"/>
            </w:tcMar>
          </w:tcPr>
          <w:p>
            <w:pPr>
              <w:spacing w:after="20" w:line="259" w:lineRule="auto"/>
            </w:pPr>
            <w:r>
              <w:rPr>
                <w:rFonts w:ascii="Calibri" w:hAnsi="Calibri"/>
                <w:sz w:val="17"/>
              </w:rPr>
              <w:t>Vier Wahrheiten als Problem Ursache Ziel Weg erklären; vier Teile des Pfades nennen.</w:t>
            </w:r>
          </w:p>
        </w:tc>
      </w:tr>
      <w:tr>
        <w:tc>
          <w:tcPr>
            <w:tcW w:type="dxa" w:w="691"/>
            <w:vAlign w:val="center"/>
            <w:tcMar>
              <w:top w:w="100" w:type="dxa"/>
              <w:bottom w:w="100" w:type="dxa"/>
              <w:start w:w="120" w:type="dxa"/>
              <w:end w:w="120" w:type="dxa"/>
            </w:tcMar>
            <w:shd w:fill="F3F6FA"/>
          </w:tcPr>
          <w:p>
            <w:pPr>
              <w:spacing w:after="20" w:line="259" w:lineRule="auto"/>
            </w:pPr>
            <w:r>
              <w:rPr>
                <w:rFonts w:ascii="Calibri" w:hAnsi="Calibri"/>
                <w:sz w:val="17"/>
              </w:rPr>
              <w:t>4</w:t>
            </w:r>
          </w:p>
        </w:tc>
        <w:tc>
          <w:tcPr>
            <w:tcW w:type="dxa" w:w="2088"/>
            <w:vAlign w:val="center"/>
            <w:tcMar>
              <w:top w:w="100" w:type="dxa"/>
              <w:bottom w:w="100" w:type="dxa"/>
              <w:start w:w="120" w:type="dxa"/>
              <w:end w:w="120" w:type="dxa"/>
            </w:tcMar>
            <w:shd w:fill="F3F6FA"/>
          </w:tcPr>
          <w:p>
            <w:pPr>
              <w:spacing w:after="20" w:line="259" w:lineRule="auto"/>
            </w:pPr>
            <w:r>
              <w:rPr>
                <w:rFonts w:ascii="Calibri" w:hAnsi="Calibri"/>
                <w:sz w:val="17"/>
              </w:rPr>
              <w:t>Hinduismus</w:t>
            </w:r>
          </w:p>
        </w:tc>
        <w:tc>
          <w:tcPr>
            <w:tcW w:type="dxa" w:w="6869"/>
            <w:vAlign w:val="center"/>
            <w:tcMar>
              <w:top w:w="100" w:type="dxa"/>
              <w:bottom w:w="100" w:type="dxa"/>
              <w:start w:w="120" w:type="dxa"/>
              <w:end w:w="120" w:type="dxa"/>
            </w:tcMar>
            <w:shd w:fill="F3F6FA"/>
          </w:tcPr>
          <w:p>
            <w:pPr>
              <w:spacing w:after="20" w:line="259" w:lineRule="auto"/>
            </w:pPr>
            <w:r>
              <w:rPr>
                <w:rFonts w:ascii="Calibri" w:hAnsi="Calibri"/>
                <w:sz w:val="17"/>
              </w:rPr>
              <w:t>Brahman bis Moksha erklären; Karma Samsara Moksha als Kette formulieren; 10 App Fragen.</w:t>
            </w:r>
          </w:p>
        </w:tc>
      </w:tr>
      <w:tr>
        <w:tc>
          <w:tcPr>
            <w:tcW w:type="dxa" w:w="691"/>
            <w:vAlign w:val="center"/>
            <w:tcMar>
              <w:top w:w="100" w:type="dxa"/>
              <w:bottom w:w="100" w:type="dxa"/>
              <w:start w:w="120" w:type="dxa"/>
              <w:end w:w="120" w:type="dxa"/>
            </w:tcMar>
          </w:tcPr>
          <w:p>
            <w:pPr>
              <w:spacing w:after="20" w:line="259" w:lineRule="auto"/>
            </w:pPr>
            <w:r>
              <w:rPr>
                <w:rFonts w:ascii="Calibri" w:hAnsi="Calibri"/>
                <w:sz w:val="17"/>
              </w:rPr>
              <w:t>5</w:t>
            </w:r>
          </w:p>
        </w:tc>
        <w:tc>
          <w:tcPr>
            <w:tcW w:type="dxa" w:w="2088"/>
            <w:vAlign w:val="center"/>
            <w:tcMar>
              <w:top w:w="100" w:type="dxa"/>
              <w:bottom w:w="100" w:type="dxa"/>
              <w:start w:w="120" w:type="dxa"/>
              <w:end w:w="120" w:type="dxa"/>
            </w:tcMar>
          </w:tcPr>
          <w:p>
            <w:pPr>
              <w:spacing w:after="20" w:line="259" w:lineRule="auto"/>
            </w:pPr>
            <w:r>
              <w:rPr>
                <w:rFonts w:ascii="Calibri" w:hAnsi="Calibri"/>
                <w:sz w:val="17"/>
              </w:rPr>
              <w:t>Gottheiten</w:t>
            </w:r>
          </w:p>
        </w:tc>
        <w:tc>
          <w:tcPr>
            <w:tcW w:type="dxa" w:w="6869"/>
            <w:vAlign w:val="center"/>
            <w:tcMar>
              <w:top w:w="100" w:type="dxa"/>
              <w:bottom w:w="100" w:type="dxa"/>
              <w:start w:w="120" w:type="dxa"/>
              <w:end w:w="120" w:type="dxa"/>
            </w:tcMar>
          </w:tcPr>
          <w:p>
            <w:pPr>
              <w:spacing w:after="20" w:line="259" w:lineRule="auto"/>
            </w:pPr>
            <w:r>
              <w:rPr>
                <w:rFonts w:ascii="Calibri" w:hAnsi="Calibri"/>
                <w:sz w:val="17"/>
              </w:rPr>
              <w:t>Sechs Bilder zuordnen; jede Gottheit nach Name Merkmal Bedeutung beschreiben.</w:t>
            </w:r>
          </w:p>
        </w:tc>
      </w:tr>
      <w:tr>
        <w:tc>
          <w:tcPr>
            <w:tcW w:type="dxa" w:w="691"/>
            <w:vAlign w:val="center"/>
            <w:tcMar>
              <w:top w:w="100" w:type="dxa"/>
              <w:bottom w:w="100" w:type="dxa"/>
              <w:start w:w="120" w:type="dxa"/>
              <w:end w:w="120" w:type="dxa"/>
            </w:tcMar>
            <w:shd w:fill="F3F6FA"/>
          </w:tcPr>
          <w:p>
            <w:pPr>
              <w:spacing w:after="20" w:line="259" w:lineRule="auto"/>
            </w:pPr>
            <w:r>
              <w:rPr>
                <w:rFonts w:ascii="Calibri" w:hAnsi="Calibri"/>
                <w:sz w:val="17"/>
              </w:rPr>
              <w:t>6</w:t>
            </w:r>
          </w:p>
        </w:tc>
        <w:tc>
          <w:tcPr>
            <w:tcW w:type="dxa" w:w="2088"/>
            <w:vAlign w:val="center"/>
            <w:tcMar>
              <w:top w:w="100" w:type="dxa"/>
              <w:bottom w:w="100" w:type="dxa"/>
              <w:start w:w="120" w:type="dxa"/>
              <w:end w:w="120" w:type="dxa"/>
            </w:tcMar>
            <w:shd w:fill="F3F6FA"/>
          </w:tcPr>
          <w:p>
            <w:pPr>
              <w:spacing w:after="20" w:line="259" w:lineRule="auto"/>
            </w:pPr>
            <w:r>
              <w:rPr>
                <w:rFonts w:ascii="Calibri" w:hAnsi="Calibri"/>
                <w:sz w:val="17"/>
              </w:rPr>
              <w:t>Vergleichen</w:t>
            </w:r>
          </w:p>
        </w:tc>
        <w:tc>
          <w:tcPr>
            <w:tcW w:type="dxa" w:w="6869"/>
            <w:vAlign w:val="center"/>
            <w:tcMar>
              <w:top w:w="100" w:type="dxa"/>
              <w:bottom w:w="100" w:type="dxa"/>
              <w:start w:w="120" w:type="dxa"/>
              <w:end w:w="120" w:type="dxa"/>
            </w:tcMar>
            <w:shd w:fill="F3F6FA"/>
          </w:tcPr>
          <w:p>
            <w:pPr>
              <w:spacing w:after="20" w:line="259" w:lineRule="auto"/>
            </w:pPr>
            <w:r>
              <w:rPr>
                <w:rFonts w:ascii="Calibri" w:hAnsi="Calibri"/>
                <w:sz w:val="17"/>
              </w:rPr>
              <w:t>Nirvana und Moksha, Dharma in beiden Religionen sowie Tempel und Bräuche vergleichen.</w:t>
            </w:r>
          </w:p>
        </w:tc>
      </w:tr>
      <w:tr>
        <w:tc>
          <w:tcPr>
            <w:tcW w:type="dxa" w:w="691"/>
            <w:vAlign w:val="center"/>
            <w:tcMar>
              <w:top w:w="100" w:type="dxa"/>
              <w:bottom w:w="100" w:type="dxa"/>
              <w:start w:w="120" w:type="dxa"/>
              <w:end w:w="120" w:type="dxa"/>
            </w:tcMar>
          </w:tcPr>
          <w:p>
            <w:pPr>
              <w:spacing w:after="20" w:line="259" w:lineRule="auto"/>
            </w:pPr>
            <w:r>
              <w:rPr>
                <w:rFonts w:ascii="Calibri" w:hAnsi="Calibri"/>
                <w:sz w:val="17"/>
              </w:rPr>
              <w:t>7</w:t>
            </w:r>
          </w:p>
        </w:tc>
        <w:tc>
          <w:tcPr>
            <w:tcW w:type="dxa" w:w="2088"/>
            <w:vAlign w:val="center"/>
            <w:tcMar>
              <w:top w:w="100" w:type="dxa"/>
              <w:bottom w:w="100" w:type="dxa"/>
              <w:start w:w="120" w:type="dxa"/>
              <w:end w:w="120" w:type="dxa"/>
            </w:tcMar>
          </w:tcPr>
          <w:p>
            <w:pPr>
              <w:spacing w:after="20" w:line="259" w:lineRule="auto"/>
            </w:pPr>
            <w:r>
              <w:rPr>
                <w:rFonts w:ascii="Calibri" w:hAnsi="Calibri"/>
                <w:sz w:val="17"/>
              </w:rPr>
              <w:t>Probe</w:t>
            </w:r>
          </w:p>
        </w:tc>
        <w:tc>
          <w:tcPr>
            <w:tcW w:type="dxa" w:w="6869"/>
            <w:vAlign w:val="center"/>
            <w:tcMar>
              <w:top w:w="100" w:type="dxa"/>
              <w:bottom w:w="100" w:type="dxa"/>
              <w:start w:w="120" w:type="dxa"/>
              <w:end w:w="120" w:type="dxa"/>
            </w:tcMar>
          </w:tcPr>
          <w:p>
            <w:pPr>
              <w:spacing w:after="20" w:line="259" w:lineRule="auto"/>
            </w:pPr>
            <w:r>
              <w:rPr>
                <w:rFonts w:ascii="Calibri" w:hAnsi="Calibri"/>
                <w:sz w:val="17"/>
              </w:rPr>
              <w:t>Zehn Fragen ohne Hilfe; Fehler notieren; in der App gezielt die schwachen Themen wiederholen.</w:t>
            </w:r>
          </w:p>
        </w:tc>
      </w:tr>
    </w:tbl>
    <w:p>
      <w:pPr>
        <w:spacing w:after="40"/>
      </w:pPr>
      <w:r>
        <w:rPr>
          <w:rFonts w:ascii="Calibri" w:hAnsi="Calibri"/>
          <w:b w:val="0"/>
          <w:i w:val="0"/>
        </w:rPr>
      </w:r>
    </w:p>
    <w:p>
      <w:pPr>
        <w:pStyle w:val="Heading2"/>
      </w:pPr>
      <w:r>
        <w:t>Eine kurze Einheit</w:t>
      </w:r>
    </w:p>
    <w:p>
      <w:pPr>
        <w:spacing w:after="80"/>
        <w:ind w:left="403" w:hanging="317"/>
      </w:pPr>
      <w:r>
        <w:rPr>
          <w:rFonts w:ascii="Calibri" w:hAnsi="Calibri"/>
          <w:b/>
        </w:rPr>
        <w:t xml:space="preserve">1. </w:t>
      </w:r>
      <w:r>
        <w:rPr>
          <w:rFonts w:ascii="Calibri" w:hAnsi="Calibri"/>
        </w:rPr>
        <w:t>3 Minuten: Zwei Begriffe vom Vortag aus dem Gedächtnis erklären.</w:t>
      </w:r>
    </w:p>
    <w:p>
      <w:pPr>
        <w:spacing w:after="80"/>
        <w:ind w:left="403" w:hanging="317"/>
      </w:pPr>
      <w:r>
        <w:rPr>
          <w:rFonts w:ascii="Calibri" w:hAnsi="Calibri"/>
          <w:b/>
        </w:rPr>
        <w:t xml:space="preserve">2. </w:t>
      </w:r>
      <w:r>
        <w:rPr>
          <w:rFonts w:ascii="Calibri" w:hAnsi="Calibri"/>
        </w:rPr>
        <w:t>7 Minuten: Einen neuen Abschnitt lesen und mit eigenen Worten zusammenfassen.</w:t>
      </w:r>
    </w:p>
    <w:p>
      <w:pPr>
        <w:spacing w:after="80"/>
        <w:ind w:left="403" w:hanging="317"/>
      </w:pPr>
      <w:r>
        <w:rPr>
          <w:rFonts w:ascii="Calibri" w:hAnsi="Calibri"/>
          <w:b/>
        </w:rPr>
        <w:t xml:space="preserve">3. </w:t>
      </w:r>
      <w:r>
        <w:rPr>
          <w:rFonts w:ascii="Calibri" w:hAnsi="Calibri"/>
        </w:rPr>
        <w:t>8 Minuten: Fünf bis zehn Fragen in der Lern App beantworten.</w:t>
      </w:r>
    </w:p>
    <w:p>
      <w:pPr>
        <w:spacing w:after="80"/>
        <w:ind w:left="403" w:hanging="317"/>
      </w:pPr>
      <w:r>
        <w:rPr>
          <w:rFonts w:ascii="Calibri" w:hAnsi="Calibri"/>
          <w:b/>
        </w:rPr>
        <w:t xml:space="preserve">4. </w:t>
      </w:r>
      <w:r>
        <w:rPr>
          <w:rFonts w:ascii="Calibri" w:hAnsi="Calibri"/>
        </w:rPr>
        <w:t>4 Minuten: Zwei Fehler richtig erklären und einen Merksatz formulieren.</w:t>
      </w:r>
    </w:p>
    <w:p>
      <w:r>
        <w:rPr>
          <w:rFonts w:ascii="Calibri" w:hAnsi="Calibri"/>
          <w:b/>
        </w:rPr>
        <w:t xml:space="preserve">Wann abbrechen </w:t>
      </w:r>
      <w:r>
        <w:rPr>
          <w:rFonts w:ascii="Calibri" w:hAnsi="Calibri"/>
        </w:rPr>
        <w:t>Wenn Antworten zunehmend geraten werden, ist eine Pause wirksamer als weiteres Wiederholen. Lieber am nächsten Tag kurz und gezielt fortsetzen.</w:t>
      </w:r>
    </w:p>
    <w:p>
      <w:r>
        <w:rPr>
          <w:rFonts w:ascii="Calibri" w:hAnsi="Calibri"/>
          <w:b/>
        </w:rPr>
        <w:t xml:space="preserve">App sinnvoll nutzen </w:t>
      </w:r>
      <w:r>
        <w:rPr>
          <w:rFonts w:ascii="Calibri" w:hAnsi="Calibri"/>
        </w:rPr>
        <w:t>Im Elternbereich ist Prüfung Teil 2 standardmässig ausgewählt. Achten Sie besonders auf Themen mit niedriger Genauigkeit; schwierige Fragen werden in neuen Runden häufiger angeboten.</w:t>
      </w:r>
    </w:p>
    <w:p>
      <w:r>
        <w:br w:type="page"/>
      </w:r>
    </w:p>
    <w:p>
      <w:pPr>
        <w:pStyle w:val="Heading1"/>
      </w:pPr>
      <w:r>
        <w:t>7 Fragen und Kriterien für die Lernbegleitung</w:t>
      </w:r>
    </w:p>
    <w:p>
      <w:pPr>
        <w:pStyle w:val="Heading2"/>
      </w:pPr>
      <w:r>
        <w:t>Zehn mündliche Kontrollfragen</w:t>
      </w:r>
    </w:p>
    <w:p>
      <w:pPr>
        <w:spacing w:after="80"/>
        <w:ind w:left="403" w:hanging="317"/>
      </w:pPr>
      <w:r>
        <w:rPr>
          <w:rFonts w:ascii="Calibri" w:hAnsi="Calibri"/>
          <w:b/>
        </w:rPr>
        <w:t xml:space="preserve">1. </w:t>
      </w:r>
      <w:r>
        <w:rPr>
          <w:rFonts w:ascii="Calibri" w:hAnsi="Calibri"/>
        </w:rPr>
        <w:t>Warum verliess Siddhartha sein geschütztes Leben?</w:t>
      </w:r>
    </w:p>
    <w:p>
      <w:pPr>
        <w:spacing w:after="80"/>
        <w:ind w:left="403" w:hanging="317"/>
      </w:pPr>
      <w:r>
        <w:rPr>
          <w:rFonts w:ascii="Calibri" w:hAnsi="Calibri"/>
          <w:b/>
        </w:rPr>
        <w:t xml:space="preserve">2. </w:t>
      </w:r>
      <w:r>
        <w:rPr>
          <w:rFonts w:ascii="Calibri" w:hAnsi="Calibri"/>
        </w:rPr>
        <w:t>Was bedeutet der Mittlere Weg?</w:t>
      </w:r>
    </w:p>
    <w:p>
      <w:pPr>
        <w:spacing w:after="80"/>
        <w:ind w:left="403" w:hanging="317"/>
      </w:pPr>
      <w:r>
        <w:rPr>
          <w:rFonts w:ascii="Calibri" w:hAnsi="Calibri"/>
          <w:b/>
        </w:rPr>
        <w:t xml:space="preserve">3. </w:t>
      </w:r>
      <w:r>
        <w:rPr>
          <w:rFonts w:ascii="Calibri" w:hAnsi="Calibri"/>
        </w:rPr>
        <w:t>Wie führen die vier edlen Wahrheiten vom Problem zum Lösungsweg?</w:t>
      </w:r>
    </w:p>
    <w:p>
      <w:pPr>
        <w:spacing w:after="80"/>
        <w:ind w:left="403" w:hanging="317"/>
      </w:pPr>
      <w:r>
        <w:rPr>
          <w:rFonts w:ascii="Calibri" w:hAnsi="Calibri"/>
          <w:b/>
        </w:rPr>
        <w:t xml:space="preserve">4. </w:t>
      </w:r>
      <w:r>
        <w:rPr>
          <w:rFonts w:ascii="Calibri" w:hAnsi="Calibri"/>
        </w:rPr>
        <w:t>Nenne vier Bereiche des achtfachen Pfades und erkläre seine Aufgabe.</w:t>
      </w:r>
    </w:p>
    <w:p>
      <w:pPr>
        <w:spacing w:after="80"/>
        <w:ind w:left="403" w:hanging="317"/>
      </w:pPr>
      <w:r>
        <w:rPr>
          <w:rFonts w:ascii="Calibri" w:hAnsi="Calibri"/>
          <w:b/>
        </w:rPr>
        <w:t xml:space="preserve">5. </w:t>
      </w:r>
      <w:r>
        <w:rPr>
          <w:rFonts w:ascii="Calibri" w:hAnsi="Calibri"/>
        </w:rPr>
        <w:t>Wie hängen Karma, Samsara und Moksha zusammen?</w:t>
      </w:r>
    </w:p>
    <w:p>
      <w:pPr>
        <w:spacing w:after="80"/>
        <w:ind w:left="403" w:hanging="317"/>
      </w:pPr>
      <w:r>
        <w:rPr>
          <w:rFonts w:ascii="Calibri" w:hAnsi="Calibri"/>
          <w:b/>
        </w:rPr>
        <w:t xml:space="preserve">6. </w:t>
      </w:r>
      <w:r>
        <w:rPr>
          <w:rFonts w:ascii="Calibri" w:hAnsi="Calibri"/>
        </w:rPr>
        <w:t>Was ist der Unterschied zwischen Brahman und Brahma?</w:t>
      </w:r>
    </w:p>
    <w:p>
      <w:pPr>
        <w:spacing w:after="80"/>
        <w:ind w:left="403" w:hanging="317"/>
      </w:pPr>
      <w:r>
        <w:rPr>
          <w:rFonts w:ascii="Calibri" w:hAnsi="Calibri"/>
          <w:b/>
        </w:rPr>
        <w:t xml:space="preserve">7. </w:t>
      </w:r>
      <w:r>
        <w:rPr>
          <w:rFonts w:ascii="Calibri" w:hAnsi="Calibri"/>
        </w:rPr>
        <w:t>Was geschieht bei einer Puja und wo kann sie stattfinden?</w:t>
      </w:r>
    </w:p>
    <w:p>
      <w:pPr>
        <w:spacing w:after="80"/>
        <w:ind w:left="403" w:hanging="317"/>
      </w:pPr>
      <w:r>
        <w:rPr>
          <w:rFonts w:ascii="Calibri" w:hAnsi="Calibri"/>
          <w:b/>
        </w:rPr>
        <w:t xml:space="preserve">8. </w:t>
      </w:r>
      <w:r>
        <w:rPr>
          <w:rFonts w:ascii="Calibri" w:hAnsi="Calibri"/>
        </w:rPr>
        <w:t>Beschreibe Ganesha nach Name, Merkmal und Bedeutung.</w:t>
      </w:r>
    </w:p>
    <w:p>
      <w:pPr>
        <w:spacing w:after="80"/>
        <w:ind w:left="403" w:hanging="317"/>
      </w:pPr>
      <w:r>
        <w:rPr>
          <w:rFonts w:ascii="Calibri" w:hAnsi="Calibri"/>
          <w:b/>
        </w:rPr>
        <w:t xml:space="preserve">9. </w:t>
      </w:r>
      <w:r>
        <w:rPr>
          <w:rFonts w:ascii="Calibri" w:hAnsi="Calibri"/>
        </w:rPr>
        <w:t>Nenne je einen religiösen Ort und einen Brauch beider Religionen.</w:t>
      </w:r>
    </w:p>
    <w:p>
      <w:pPr>
        <w:spacing w:after="80"/>
        <w:ind w:left="403" w:hanging="317"/>
      </w:pPr>
      <w:r>
        <w:rPr>
          <w:rFonts w:ascii="Calibri" w:hAnsi="Calibri"/>
          <w:b/>
        </w:rPr>
        <w:t xml:space="preserve">10. </w:t>
      </w:r>
      <w:r>
        <w:rPr>
          <w:rFonts w:ascii="Calibri" w:hAnsi="Calibri"/>
        </w:rPr>
        <w:t>Vergleiche Nirvana und Moksha in zwei vollständigen Sätzen.</w:t>
      </w:r>
    </w:p>
    <w:p>
      <w:pPr>
        <w:pStyle w:val="Heading2"/>
      </w:pPr>
      <w:r>
        <w:t>Woran Sie eine gute Antwort erkennen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4"/>
        <w:gridCol w:w="7703"/>
      </w:tblGrid>
      <w:tr>
        <w:trPr>
          <w:tblHeader w:val="true"/>
        </w:trPr>
        <w:tc>
          <w:tcPr>
            <w:tcW w:type="dxa" w:w="1944"/>
            <w:vAlign w:val="center"/>
            <w:shd w:fill="243B64"/>
            <w:tcMar>
              <w:top w:w="100" w:type="dxa"/>
              <w:bottom w:w="100" w:type="dxa"/>
              <w:start w:w="120" w:type="dxa"/>
              <w:end w:w="120" w:type="dxa"/>
            </w:tcMar>
          </w:tcPr>
          <w:p>
            <w:pPr>
              <w:jc w:val="left"/>
            </w:pPr>
            <w:r>
              <w:rPr>
                <w:rFonts w:ascii="Calibri" w:hAnsi="Calibri"/>
                <w:b/>
                <w:color w:val="FFFFFF"/>
                <w:sz w:val="18"/>
              </w:rPr>
              <w:t>Kriterium</w:t>
            </w:r>
          </w:p>
        </w:tc>
        <w:tc>
          <w:tcPr>
            <w:tcW w:type="dxa" w:w="7704"/>
            <w:vAlign w:val="center"/>
            <w:shd w:fill="243B64"/>
            <w:tcMar>
              <w:top w:w="100" w:type="dxa"/>
              <w:bottom w:w="100" w:type="dxa"/>
              <w:start w:w="120" w:type="dxa"/>
              <w:end w:w="120" w:type="dxa"/>
            </w:tcMar>
          </w:tcPr>
          <w:p>
            <w:pPr>
              <w:jc w:val="left"/>
            </w:pPr>
            <w:r>
              <w:rPr>
                <w:rFonts w:ascii="Calibri" w:hAnsi="Calibri"/>
                <w:b/>
                <w:color w:val="FFFFFF"/>
                <w:sz w:val="18"/>
              </w:rPr>
              <w:t>Erfüllt, wenn</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Richtig</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Begriffe und Zusammenhänge stimmen sachlich.</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Vollständig</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Die Antwort enthält Erklärung und nicht nur ein Stichwort.</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Verbunden</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Ursache, Folge oder Vergleich wird ausdrücklich genannt.</w:t>
            </w:r>
          </w:p>
        </w:tc>
      </w:tr>
      <w:tr>
        <w:tc>
          <w:tcPr>
            <w:tcW w:type="dxa" w:w="1944"/>
            <w:vAlign w:val="center"/>
            <w:tcMar>
              <w:top w:w="100" w:type="dxa"/>
              <w:bottom w:w="100" w:type="dxa"/>
              <w:start w:w="120" w:type="dxa"/>
              <w:end w:w="120" w:type="dxa"/>
            </w:tcMar>
            <w:shd w:fill="F3F6FA"/>
          </w:tcPr>
          <w:p>
            <w:pPr>
              <w:spacing w:after="20" w:line="259" w:lineRule="auto"/>
            </w:pPr>
            <w:r>
              <w:rPr>
                <w:rFonts w:ascii="Calibri" w:hAnsi="Calibri"/>
                <w:sz w:val="18"/>
              </w:rPr>
              <w:t>Eigene Worte</w:t>
            </w:r>
          </w:p>
        </w:tc>
        <w:tc>
          <w:tcPr>
            <w:tcW w:type="dxa" w:w="7704"/>
            <w:vAlign w:val="center"/>
            <w:tcMar>
              <w:top w:w="100" w:type="dxa"/>
              <w:bottom w:w="100" w:type="dxa"/>
              <w:start w:w="120" w:type="dxa"/>
              <w:end w:w="120" w:type="dxa"/>
            </w:tcMar>
            <w:shd w:fill="F3F6FA"/>
          </w:tcPr>
          <w:p>
            <w:pPr>
              <w:spacing w:after="20" w:line="259" w:lineRule="auto"/>
            </w:pPr>
            <w:r>
              <w:rPr>
                <w:rFonts w:ascii="Calibri" w:hAnsi="Calibri"/>
                <w:sz w:val="18"/>
              </w:rPr>
              <w:t>David kann erklären, ohne einen Satz auswendig abzulesen.</w:t>
            </w:r>
          </w:p>
        </w:tc>
      </w:tr>
      <w:tr>
        <w:tc>
          <w:tcPr>
            <w:tcW w:type="dxa" w:w="1944"/>
            <w:vAlign w:val="center"/>
            <w:tcMar>
              <w:top w:w="100" w:type="dxa"/>
              <w:bottom w:w="100" w:type="dxa"/>
              <w:start w:w="120" w:type="dxa"/>
              <w:end w:w="120" w:type="dxa"/>
            </w:tcMar>
          </w:tcPr>
          <w:p>
            <w:pPr>
              <w:spacing w:after="20" w:line="259" w:lineRule="auto"/>
            </w:pPr>
            <w:r>
              <w:rPr>
                <w:rFonts w:ascii="Calibri" w:hAnsi="Calibri"/>
                <w:sz w:val="18"/>
              </w:rPr>
              <w:t>Respektvoll</w:t>
            </w:r>
          </w:p>
        </w:tc>
        <w:tc>
          <w:tcPr>
            <w:tcW w:type="dxa" w:w="7704"/>
            <w:vAlign w:val="center"/>
            <w:tcMar>
              <w:top w:w="100" w:type="dxa"/>
              <w:bottom w:w="100" w:type="dxa"/>
              <w:start w:w="120" w:type="dxa"/>
              <w:end w:w="120" w:type="dxa"/>
            </w:tcMar>
          </w:tcPr>
          <w:p>
            <w:pPr>
              <w:spacing w:after="20" w:line="259" w:lineRule="auto"/>
            </w:pPr>
            <w:r>
              <w:rPr>
                <w:rFonts w:ascii="Calibri" w:hAnsi="Calibri"/>
                <w:sz w:val="18"/>
              </w:rPr>
              <w:t>Vielfalt wird anerkannt; pauschale Urteile werden vermieden.</w:t>
            </w:r>
          </w:p>
        </w:tc>
      </w:tr>
    </w:tbl>
    <w:p>
      <w:pPr>
        <w:spacing w:after="40"/>
      </w:pPr>
      <w:r>
        <w:rPr>
          <w:rFonts w:ascii="Calibri" w:hAnsi="Calibri"/>
          <w:b w:val="0"/>
          <w:i w:val="0"/>
        </w:rPr>
      </w:r>
    </w:p>
    <w:p>
      <w:pPr>
        <w:pStyle w:val="Heading2"/>
      </w:pPr>
      <w:r>
        <w:t>Zusatzmaterial</w:t>
      </w:r>
    </w:p>
    <w:p>
      <w:r>
        <w:rPr>
          <w:rFonts w:ascii="Calibri" w:hAnsi="Calibri"/>
          <w:b w:val="0"/>
          <w:i w:val="0"/>
        </w:rPr>
        <w:t>Die beiden SRF Kids Videos eignen sich zur Wiederholung. Beim zweiten Sehen sollte David drei Schlüsselbegriffe notieren und danach eine Minute frei zusammenfassen.</w:t>
      </w:r>
    </w:p>
    <w:p>
      <w:hyperlink r:id="rId11">
        <w:r>
          <w:rPr>
            <w:color w:val="B46A22"/>
            <w:u w:val="single"/>
          </w:rPr>
          <w:t>SRF Kids Die Weltreligion Buddhismus</w:t>
        </w:r>
      </w:hyperlink>
    </w:p>
    <w:p>
      <w:hyperlink r:id="rId12">
        <w:r>
          <w:rPr>
            <w:color w:val="B46A22"/>
            <w:u w:val="single"/>
          </w:rPr>
          <w:t>SRF Kids Die Weltreligion Hinduismus</w:t>
        </w:r>
      </w:hyperlink>
    </w:p>
    <w:sectPr w:rsidR="00FC693F" w:rsidRPr="0006063C" w:rsidSect="00034616">
      <w:headerReference w:type="default" r:id="rId9"/>
      <w:footerReference w:type="default" r:id="rId10"/>
      <w:pgSz w:w="12240" w:h="15840"/>
      <w:pgMar w:top="1181"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7"/>
        <w:sz w:val="16"/>
      </w:rPr>
      <w:t xml:space="preserve">Seite </w:t>
    </w:r>
    <w:r>
      <w:rPr>
        <w:rFonts w:ascii="Calibri" w:hAnsi="Calibri"/>
        <w:color w:val="5C677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C6777"/>
        <w:sz w:val="16"/>
      </w:rPr>
      <w:t>Weltreligionen 6. Klasse · Prüfung Teil 2 · Familienleitfaden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3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3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rf.ch/play/tv/srf-kids---clip-und-klar/video/die-weltreligion-buddhismus?urn=urn%3Asrf%3Avideo%3A108463a7-a364-4397-906a-51f07867d885" TargetMode="External"/><Relationship Id="rId12" Type="http://schemas.openxmlformats.org/officeDocument/2006/relationships/hyperlink" Target="https://www.srf.ch/play/tv/srf-kids---clip-und-klar/video/die-weltreligion-hinduismus?urn=urn%3Asrf%3Avideo%3Acb5925cd-6358-4659-bca5-e96ad0b0dd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Familienleitfaden Prüfung Teil 2</dc:title>
  <dc:subject>NMG Weltreligionen Prüfung Teil 2</dc:subject>
  <dc:creator>Davids Weltreligionen Training</dc:creator>
  <cp:keywords>NMG, Weltreligionen, Buddhismus, Hinduismus, Prüfung Teil 2</cp:keywords>
  <dc:description>generated by python-docx</dc:description>
  <cp:lastModifiedBy/>
  <cp:revision>1</cp:revision>
  <dcterms:created xsi:type="dcterms:W3CDTF">2013-12-23T23:15:00Z</dcterms:created>
  <dcterms:modified xsi:type="dcterms:W3CDTF">2013-12-23T23:15:00Z</dcterms:modified>
  <cp:category/>
</cp:coreProperties>
</file>