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A1" w:rsidRPr="009200FE" w:rsidRDefault="00DD34A1">
      <w:pPr>
        <w:pStyle w:val="Ttol1"/>
      </w:pPr>
      <w:bookmarkStart w:id="0" w:name="_GoBack"/>
      <w:bookmarkEnd w:id="0"/>
      <w:r w:rsidRPr="009200FE">
        <w:t xml:space="preserve">INFLUVAC </w:t>
      </w:r>
    </w:p>
    <w:p w:rsidR="00DD34A1" w:rsidRPr="009200FE" w:rsidRDefault="00DD34A1">
      <w:pPr>
        <w:pStyle w:val="Ttol2"/>
      </w:pPr>
      <w:r w:rsidRPr="009200FE">
        <w:t>Laboratori</w:t>
      </w:r>
    </w:p>
    <w:p w:rsidR="00DD34A1" w:rsidRDefault="00DD34A1">
      <w:pPr>
        <w:rPr>
          <w:lang w:val="ca-ES"/>
        </w:rPr>
      </w:pPr>
      <w:r>
        <w:rPr>
          <w:lang w:val="ca-ES"/>
        </w:rPr>
        <w:t>GRÜNENTHAL</w:t>
      </w:r>
    </w:p>
    <w:p w:rsidR="00DD34A1" w:rsidRPr="009200FE" w:rsidRDefault="00DD34A1">
      <w:pPr>
        <w:pStyle w:val="Ttol2"/>
      </w:pPr>
      <w:r w:rsidRPr="009200FE">
        <w:t>Tipus de medicament</w:t>
      </w:r>
    </w:p>
    <w:p w:rsidR="00DD34A1" w:rsidRDefault="00DD34A1">
      <w:pPr>
        <w:rPr>
          <w:lang w:val="ca-ES"/>
        </w:rPr>
      </w:pPr>
      <w:r>
        <w:rPr>
          <w:lang w:val="ca-ES"/>
        </w:rPr>
        <w:t>Antígens del virus de la Grip</w:t>
      </w:r>
    </w:p>
    <w:p w:rsidR="00DD34A1" w:rsidRPr="009200FE" w:rsidRDefault="00DD34A1">
      <w:pPr>
        <w:pStyle w:val="Ttol2"/>
      </w:pPr>
      <w:r w:rsidRPr="009200FE">
        <w:t>Vegeu també</w:t>
      </w:r>
    </w:p>
    <w:p w:rsidR="00DD34A1" w:rsidRDefault="00DD34A1">
      <w:pPr>
        <w:rPr>
          <w:lang w:val="ca-ES"/>
        </w:rPr>
      </w:pPr>
      <w:r>
        <w:rPr>
          <w:lang w:val="ca-ES"/>
        </w:rPr>
        <w:t>Immunoteràpics: Vacunes</w:t>
      </w:r>
    </w:p>
    <w:p w:rsidR="00DD34A1" w:rsidRPr="009200FE" w:rsidRDefault="00DD34A1">
      <w:pPr>
        <w:pStyle w:val="Ttol2"/>
      </w:pPr>
      <w:r w:rsidRPr="009200FE">
        <w:t>Informació farmacològica</w:t>
      </w:r>
    </w:p>
    <w:p w:rsidR="00DD34A1" w:rsidRPr="009200FE" w:rsidRDefault="00DD34A1">
      <w:pPr>
        <w:pStyle w:val="Ttol3"/>
      </w:pPr>
      <w:r w:rsidRPr="009200FE">
        <w:t>Composició</w:t>
      </w:r>
    </w:p>
    <w:p w:rsidR="00DD34A1" w:rsidRDefault="00DD34A1">
      <w:pPr>
        <w:rPr>
          <w:lang w:val="ca-ES"/>
        </w:rPr>
      </w:pPr>
      <w:r>
        <w:rPr>
          <w:lang w:val="ca-ES"/>
        </w:rPr>
        <w:t>Cada dosi de vacuna conté:</w:t>
      </w:r>
    </w:p>
    <w:p w:rsidR="00DD34A1" w:rsidRDefault="00DD34A1">
      <w:pPr>
        <w:pStyle w:val="llista"/>
        <w:rPr>
          <w:lang w:val="ca-ES"/>
        </w:rPr>
      </w:pPr>
      <w:r>
        <w:rPr>
          <w:lang w:val="ca-ES"/>
        </w:rPr>
        <w:t xml:space="preserve">Virus d’influença inactivats i subunitaris dels ceps de la grip. </w:t>
      </w:r>
    </w:p>
    <w:p w:rsidR="00DD34A1" w:rsidRPr="009200FE" w:rsidRDefault="00DD34A1">
      <w:pPr>
        <w:pStyle w:val="Ttol3"/>
      </w:pPr>
      <w:r w:rsidRPr="009200FE">
        <w:t>Indicacions</w:t>
      </w:r>
    </w:p>
    <w:p w:rsidR="00DD34A1" w:rsidRDefault="00DD34A1">
      <w:pPr>
        <w:rPr>
          <w:lang w:val="ca-ES"/>
        </w:rPr>
      </w:pPr>
      <w:r>
        <w:rPr>
          <w:lang w:val="ca-ES"/>
        </w:rPr>
        <w:t xml:space="preserve">Profilaxis de la grip, especialment en persones d'alt risc. </w:t>
      </w:r>
    </w:p>
    <w:p w:rsidR="00DD34A1" w:rsidRPr="009200FE" w:rsidRDefault="00DD34A1">
      <w:pPr>
        <w:pStyle w:val="Ttol3"/>
      </w:pPr>
      <w:r w:rsidRPr="009200FE">
        <w:t>Característiques</w:t>
      </w:r>
    </w:p>
    <w:p w:rsidR="00DD34A1" w:rsidRDefault="00DD34A1">
      <w:pPr>
        <w:rPr>
          <w:lang w:val="ca-ES"/>
        </w:rPr>
      </w:pPr>
      <w:r>
        <w:rPr>
          <w:lang w:val="ca-ES"/>
        </w:rPr>
        <w:t>Aquesta vacuna compleix amb les recomanacions de l’OMS (hemisferi nord) i de la Unió Europea per a la temporada corresponent. Cal garantir que la vacuna assoleixi la temperatura ambient abans del seu ús. Agiteu abans d’utilitzar.</w:t>
      </w:r>
    </w:p>
    <w:p w:rsidR="00DD34A1" w:rsidRPr="009200FE" w:rsidRDefault="00DD34A1">
      <w:pPr>
        <w:pStyle w:val="Ttol3"/>
      </w:pPr>
      <w:r w:rsidRPr="009200FE">
        <w:t>Posologia</w:t>
      </w:r>
    </w:p>
    <w:p w:rsidR="00DD34A1" w:rsidRDefault="00DD34A1">
      <w:pPr>
        <w:rPr>
          <w:lang w:val="ca-ES"/>
        </w:rPr>
      </w:pPr>
      <w:r>
        <w:rPr>
          <w:lang w:val="ca-ES"/>
        </w:rPr>
        <w:t xml:space="preserve">Adults i nens majors de 36 mesos. administrar 0,5 ml. Nens de 6 a 35 mesos: dosi de 0,25-0,5 ml. Nens que no han presentat infecció prèvia, o que no hagin estat vacunats, requeriran d’una segona dosi després d’un interval de 4 setmanes. La immunització s’ha de realitzar via intramuscular o via subcutània profunda. </w:t>
      </w:r>
    </w:p>
    <w:p w:rsidR="00DD34A1" w:rsidRPr="009200FE" w:rsidRDefault="00DD34A1">
      <w:pPr>
        <w:pStyle w:val="Ttol3"/>
      </w:pPr>
      <w:r w:rsidRPr="009200FE">
        <w:t>Incompatibilitats</w:t>
      </w:r>
    </w:p>
    <w:p w:rsidR="00DD34A1" w:rsidRDefault="00DD34A1">
      <w:pPr>
        <w:rPr>
          <w:lang w:val="ca-ES"/>
        </w:rPr>
      </w:pPr>
      <w:r>
        <w:rPr>
          <w:lang w:val="ca-ES"/>
        </w:rPr>
        <w:t xml:space="preserve">No s’ha de barrejar amb d’altres vacunes en la mateixa xeringa. </w:t>
      </w:r>
    </w:p>
    <w:p w:rsidR="00DD34A1" w:rsidRPr="009200FE" w:rsidRDefault="00DD34A1">
      <w:pPr>
        <w:pStyle w:val="Ttol3"/>
      </w:pPr>
      <w:r w:rsidRPr="009200FE">
        <w:t>Conservació</w:t>
      </w:r>
    </w:p>
    <w:p w:rsidR="00DD34A1" w:rsidRDefault="00DD34A1">
      <w:pPr>
        <w:rPr>
          <w:lang w:val="ca-ES"/>
        </w:rPr>
      </w:pPr>
      <w:r>
        <w:rPr>
          <w:lang w:val="ca-ES"/>
        </w:rPr>
        <w:t>1 any en l’envàs intacte. No utilitzeu després de la data de caducitat impresa en l’embalatge extern. Conserveu entre +2° C i +</w:t>
      </w:r>
      <w:r w:rsidR="005D5A68">
        <w:rPr>
          <w:lang w:val="ca-ES"/>
        </w:rPr>
        <w:t>8</w:t>
      </w:r>
      <w:r>
        <w:rPr>
          <w:lang w:val="ca-ES"/>
        </w:rPr>
        <w:t>° C. No congeleu: la vacuna no s’ha d’utilitzar en cas d’haver estat congelada per error.</w:t>
      </w:r>
    </w:p>
    <w:p w:rsidR="00DD34A1" w:rsidRPr="009200FE" w:rsidRDefault="00DD34A1">
      <w:pPr>
        <w:pStyle w:val="Ttol3"/>
      </w:pPr>
      <w:r w:rsidRPr="009200FE">
        <w:t>Presentacions</w:t>
      </w:r>
    </w:p>
    <w:p w:rsidR="00DD34A1" w:rsidRDefault="00DD34A1">
      <w:pPr>
        <w:rPr>
          <w:lang w:val="ca-ES"/>
        </w:rPr>
      </w:pPr>
      <w:r>
        <w:rPr>
          <w:lang w:val="ca-ES"/>
        </w:rPr>
        <w:t>Envàs amb 1 xeringa precarregada.</w:t>
      </w:r>
    </w:p>
    <w:sectPr w:rsidR="00DD34A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79BE"/>
    <w:multiLevelType w:val="hybridMultilevel"/>
    <w:tmpl w:val="659A1E9C"/>
    <w:lvl w:ilvl="0" w:tplc="FE1049F6">
      <w:start w:val="1"/>
      <w:numFmt w:val="bullet"/>
      <w:pStyle w:val="l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A9"/>
    <w:rsid w:val="000200EB"/>
    <w:rsid w:val="0002218E"/>
    <w:rsid w:val="000363DA"/>
    <w:rsid w:val="000A799E"/>
    <w:rsid w:val="00127C01"/>
    <w:rsid w:val="00192848"/>
    <w:rsid w:val="001A062A"/>
    <w:rsid w:val="001E1DFA"/>
    <w:rsid w:val="00206A1A"/>
    <w:rsid w:val="00294942"/>
    <w:rsid w:val="00377149"/>
    <w:rsid w:val="003B3E29"/>
    <w:rsid w:val="003F7EFF"/>
    <w:rsid w:val="00403782"/>
    <w:rsid w:val="00466D43"/>
    <w:rsid w:val="004F5872"/>
    <w:rsid w:val="00597A15"/>
    <w:rsid w:val="005D5A68"/>
    <w:rsid w:val="005F752A"/>
    <w:rsid w:val="00695DD5"/>
    <w:rsid w:val="00714C44"/>
    <w:rsid w:val="007605CA"/>
    <w:rsid w:val="0079747B"/>
    <w:rsid w:val="0083639C"/>
    <w:rsid w:val="008B7AD4"/>
    <w:rsid w:val="008C7854"/>
    <w:rsid w:val="008E05F3"/>
    <w:rsid w:val="008E631C"/>
    <w:rsid w:val="009200FE"/>
    <w:rsid w:val="00947FA9"/>
    <w:rsid w:val="00995C11"/>
    <w:rsid w:val="00A23A1C"/>
    <w:rsid w:val="00A37915"/>
    <w:rsid w:val="00A41C34"/>
    <w:rsid w:val="00A97A3B"/>
    <w:rsid w:val="00AF0DEC"/>
    <w:rsid w:val="00B0508A"/>
    <w:rsid w:val="00B32D63"/>
    <w:rsid w:val="00B6107A"/>
    <w:rsid w:val="00C115E0"/>
    <w:rsid w:val="00CF16D8"/>
    <w:rsid w:val="00D7562B"/>
    <w:rsid w:val="00DA332E"/>
    <w:rsid w:val="00DD200C"/>
    <w:rsid w:val="00DD34A1"/>
    <w:rsid w:val="00DF0AA8"/>
    <w:rsid w:val="00E204D8"/>
    <w:rsid w:val="00E8340D"/>
    <w:rsid w:val="00EB5D76"/>
    <w:rsid w:val="00F20DCB"/>
    <w:rsid w:val="00FA26D8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4603F-BF55-4314-8D86-A1028DB0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napToGrid w:val="0"/>
      <w:sz w:val="18"/>
      <w:szCs w:val="24"/>
      <w:lang w:val="es-ES_tradnl" w:eastAsia="es-ES"/>
    </w:rPr>
  </w:style>
  <w:style w:type="paragraph" w:styleId="Ttol1">
    <w:name w:val="heading 1"/>
    <w:basedOn w:val="Normal"/>
    <w:next w:val="Normal"/>
    <w:qFormat/>
    <w:pPr>
      <w:keepNext/>
      <w:shd w:val="clear" w:color="auto" w:fill="99CCFF"/>
      <w:spacing w:after="60"/>
      <w:outlineLvl w:val="0"/>
    </w:pPr>
    <w:rPr>
      <w:rFonts w:cs="Arial"/>
      <w:b/>
      <w:bCs/>
      <w:color w:val="000080"/>
      <w:kern w:val="32"/>
      <w:sz w:val="24"/>
    </w:rPr>
  </w:style>
  <w:style w:type="paragraph" w:styleId="Ttol2">
    <w:name w:val="heading 2"/>
    <w:basedOn w:val="Normal"/>
    <w:next w:val="Normal"/>
    <w:qFormat/>
    <w:pPr>
      <w:keepNext/>
      <w:spacing w:before="120" w:after="60"/>
      <w:outlineLvl w:val="1"/>
    </w:pPr>
    <w:rPr>
      <w:rFonts w:cs="Arial"/>
      <w:b/>
      <w:bCs/>
      <w:iCs/>
      <w:color w:val="3366FF"/>
      <w:sz w:val="22"/>
      <w:szCs w:val="22"/>
    </w:rPr>
  </w:style>
  <w:style w:type="paragraph" w:styleId="Ttol3">
    <w:name w:val="heading 3"/>
    <w:basedOn w:val="Normal"/>
    <w:next w:val="Normal"/>
    <w:qFormat/>
    <w:pPr>
      <w:keepNext/>
      <w:spacing w:before="120" w:after="60"/>
      <w:outlineLvl w:val="2"/>
    </w:pPr>
    <w:rPr>
      <w:rFonts w:cs="Arial"/>
      <w:b/>
      <w:bCs/>
      <w:i/>
      <w:sz w:val="20"/>
      <w:szCs w:val="20"/>
    </w:rPr>
  </w:style>
  <w:style w:type="character" w:default="1" w:styleId="Tipusdelletraperdefectedelpargraf">
    <w:name w:val="Default Paragraph Font"/>
    <w:semiHidden/>
  </w:style>
  <w:style w:type="table" w:default="1" w:styleId="Tau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semiHidden/>
  </w:style>
  <w:style w:type="paragraph" w:customStyle="1" w:styleId="llista">
    <w:name w:val="llista"/>
    <w:basedOn w:val="Normal"/>
    <w:pPr>
      <w:numPr>
        <w:numId w:val="1"/>
      </w:numPr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>Windows uE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aula</dc:creator>
  <cp:keywords/>
  <dc:description/>
  <cp:lastModifiedBy>aula</cp:lastModifiedBy>
  <cp:revision>2</cp:revision>
  <dcterms:created xsi:type="dcterms:W3CDTF">2018-12-12T13:02:00Z</dcterms:created>
  <dcterms:modified xsi:type="dcterms:W3CDTF">2018-12-12T13:02:00Z</dcterms:modified>
</cp:coreProperties>
</file>