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right"/>
      </w:pPr>
      <w:r>
        <w:rPr>
          <w:rFonts w:ascii="Arial" w:cs="Arial" w:eastAsia="Arial" w:hAnsi="Arial"/>
          <w:color w:val="D12329"/>
          <w:sz w:val="24"/>
          <w:szCs w:val="24"/>
        </w:rPr>
        <w:br/>
        <w:t xml:space="preserve">Universidad del</w:t>
      </w:r>
      <w:r>
        <w:rPr>
          <w:rFonts w:ascii="Arial" w:cs="Arial" w:eastAsia="Arial" w:hAnsi="Arial"/>
          <w:b/>
          <w:bCs/>
          <w:color w:val="D12329"/>
          <w:sz w:val="32"/>
          <w:szCs w:val="32"/>
        </w:rPr>
        <w:br/>
        <w:t xml:space="preserve">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EL SUSCRITO DIRECTOR DE LA OFICINA DE REGISTRO ACADÉMICO DEL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br/>
        <w:t xml:space="preserve"> COLEGIO MAYOR DE NUESTRA SEÑORA DEL ROSARIO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CERTIFICA:</w:t>
      </w:r>
    </w:p>
    <w:p>
      <w:pPr>
        <w:spacing w:after="3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Que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HEIDY MARCELA MONTES HERNÁNDEZ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con Cédula de Ciudadanía No.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1022400028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cursó las siguientes asignaturas correspondientes al programa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FISIOTERAPIA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habiendo obtenido las siguientes calificaciones finales: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SEGUNDO PERÍODO DEL AÑO 2013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800"/>
        <w:gridCol w:w="800"/>
        <w:gridCol w:w="800"/>
        <w:gridCol w:w="1760"/>
      </w:tblGrid>
      <w:tr>
        <w:tc>
          <w:tcPr>
            <w:tcW w:type="dxa" w:w="360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asignatura</w:t>
            </w:r>
          </w:p>
        </w:tc>
        <w:tc>
          <w:tcPr>
            <w:tcW w:type="dxa" w:w="160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Calificación</w:t>
            </w:r>
          </w:p>
        </w:tc>
        <w:tc>
          <w:tcPr>
            <w:tcW w:type="dxa" w:w="80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Aprobó</w:t>
            </w:r>
          </w:p>
        </w:tc>
        <w:tc>
          <w:tcPr>
            <w:tcW w:type="dxa" w:w="80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Teór.</w:t>
            </w:r>
          </w:p>
        </w:tc>
        <w:tc>
          <w:tcPr>
            <w:tcW w:type="dxa" w:w="80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C. Prác.</w:t>
            </w:r>
          </w:p>
        </w:tc>
        <w:tc>
          <w:tcPr>
            <w:tcW w:type="dxa" w:w="1760"/>
            <w:shd w:fill="B01F24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Tipología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CONSTITUCIÓN POLITICA E INSTRUCCIÓN CIVICA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3,8 (tres,ocho)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BIOFÍSICA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TALLER DE EXPRESIÓN CORPORAL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SOCIOLOGÍA DE LA FISIOTERAPIA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BIOQUÍMICA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4,0 (cuatro,cero)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COMPETENCIA DE LECTURA PROFUNDA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4,9 (cuatro,nueve)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PSICOLOGÍA GENERAL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5,0 (cinco,cero)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BIOLOGÍA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4,1 (cuatro,uno)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TALLER DE CULTURA ROSARISTA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APROBADA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OBLIGATORIA</w:t>
            </w:r>
          </w:p>
        </w:tc>
      </w:tr>
      <w:tr>
        <w:tc>
          <w:tcPr>
            <w:tcW w:type="dxa" w:w="3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SKILLS IN ENGLISH FOR HEALTH SCIENCE STUDENTS</w:t>
            </w:r>
          </w:p>
        </w:tc>
        <w:tc>
          <w:tcPr>
            <w:tcW w:type="dxa" w:w="160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3,9 (tres,nueve)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800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0</w:t>
            </w:r>
          </w:p>
        </w:tc>
        <w:tc>
          <w:tcPr>
            <w:tcW w:type="dxa" w:w="1760"/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ELECTIVA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PROMEDIO DEL PERÍODO ACADÉMICO: </w:t>
      </w: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4,27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CONSTITUCIÓN POLITICA E INSTRUCCIÓN CIVICA</w:t>
      </w:r>
    </w:p>
    <w:p>
      <w:pPr>
        <w:spacing w:before="1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Identifica en la constitución colombiana un acuerdo político fundamental que al interior de un estado democrático participativo y pluralista, represente la máxima expresión normativa, reconoce en el ciudadano la residencia de la soberanía y garantiza a los asociados derechos individuales y libertades públicas.</w:t>
      </w:r>
    </w:p>
    <w:p>
      <w:pPr>
        <w:spacing w:before="20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BIOFÍSICA</w:t>
      </w:r>
    </w:p>
    <w:p>
      <w:pPr>
        <w:spacing w:before="100" w:after="40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En esta asignatura se estudian aspectos que permiten comprender la dinámica corporal y los factores que inciden en el proceso de salud de los individuos desde referentes conceptuales en física. El estudiante podrá reconocer, comprender, analizar y aplicar críticamente los fundamentos de la física, en el cuerpo humano, identificando las posibilidades que genera en el cuidado de la salud y en la relación del individuo con el entorno.</w:t>
      </w:r>
    </w:p>
    <w:p>
      <w:pPr>
        <w:spacing w:after="10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Hoja 1 de 22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Digitally signed by</w:t>
            </w:r>
          </w:p>
          <w:p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Dheman Abdi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Reason: 22 pages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Date: 2025.12.11 12:35:37</w:t>
            </w:r>
          </w:p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-05'00'</w:t>
            </w:r>
          </w:p>
        </w:tc>
        <w:tc>
          <w:tcPr>
            <w:tcW w:type="dxa" w:w="4680"/>
            <w:vAlign w:val="bottom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12329"/>
                <w:sz w:val="16"/>
                <w:szCs w:val="16"/>
              </w:rPr>
              <w:t xml:space="preserve">Sede Principal: Calle 12c N° 6 – 25 Bogotá, Colombia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12329"/>
                <w:sz w:val="16"/>
                <w:szCs w:val="16"/>
              </w:rPr>
              <w:t xml:space="preserve">Conexión UR: (571) 4225321 – 018000511888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12329"/>
                <w:sz w:val="16"/>
                <w:szCs w:val="16"/>
              </w:rPr>
              <w:t xml:space="preserve">www.urosario.edu.co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  <w:growAutofit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1766877789908-Heidy Marcela Montes Hernandez - Academic Transcript (4)</dc:title>
  <dc:creator>Gemini PDF Converter</dc:creator>
  <dc:description>Converted from PDF</dc:description>
  <cp:lastModifiedBy>Un-named</cp:lastModifiedBy>
  <cp:revision>1</cp:revision>
  <dcterms:created xsi:type="dcterms:W3CDTF">2025-12-27T23:25:00.513Z</dcterms:created>
  <dcterms:modified xsi:type="dcterms:W3CDTF">2025-12-27T23:25:00.513Z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