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Universidad del</w:t>
      </w:r>
    </w:p>
    <w:p>
      <w:pPr>
        <w:spacing w:after="400"/>
        <w:jc w:val="right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Rosario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EL SUSCRITO DIRECTOR DE LA OFICINA DE REGISTRO ACADÉMICO DEL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
COLEGIO MAYOR DE NUESTRA SEÑORA DEL ROSARIO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CERTIFICA:</w:t>
      </w:r>
    </w:p>
    <w:p>
      <w:pPr>
        <w:spacing w:after="3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HEIDY MARCELA MONTES HERNÁNDEZ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con Cédula de Ciudadanía No.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1022400028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cursó las siguientes asignaturas correspondientes al programa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FISIOTERAPIA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habiendo obtenido las siguientes calificaciones finales: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SEGUNDO PERÍODO DEL AÑO 2013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800"/>
        <w:gridCol w:w="800"/>
        <w:gridCol w:w="800"/>
        <w:gridCol w:w="1660"/>
      </w:tblGrid>
      <w:tr>
        <w:tc>
          <w:tcPr>
            <w:tcW w:type="dxa" w:w="3500"/>
            <w:shd w:fill="B22222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asignatura</w:t>
            </w:r>
          </w:p>
        </w:tc>
        <w:tc>
          <w:tcPr>
            <w:tcW w:type="dxa" w:w="1800"/>
            <w:shd w:fill="B2222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Calificación</w:t>
            </w:r>
          </w:p>
        </w:tc>
        <w:tc>
          <w:tcPr>
            <w:tcW w:type="dxa" w:w="800"/>
            <w:shd w:fill="B2222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Aprobó</w:t>
            </w:r>
          </w:p>
        </w:tc>
        <w:tc>
          <w:tcPr>
            <w:tcW w:type="dxa" w:w="800"/>
            <w:shd w:fill="B2222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C. Teór.</w:t>
            </w:r>
          </w:p>
        </w:tc>
        <w:tc>
          <w:tcPr>
            <w:tcW w:type="dxa" w:w="800"/>
            <w:shd w:fill="B2222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C. Prác.</w:t>
            </w:r>
          </w:p>
        </w:tc>
        <w:tc>
          <w:tcPr>
            <w:tcW w:type="dxa" w:w="1660"/>
            <w:shd w:fill="B2222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Tipología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CONSTITUCIÓN POLITICA E INSTRUCCIÓN CIVICA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3,8 (tres,ocho)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BIOFÍSICA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4,1 (cuatro,uno)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TALLER DE EXPRESIÓN CORPORAL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5,0 (cinco,cero)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SOCIOLOGÍA DE LA FISIOTERAPIA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4,1 (cuatro,uno)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BIOQUÍMICA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4,0 (cuatro,cero)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COMPETENCIA DE LECTURA PROFUNDA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4,9 (cuatro,nueve)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PSICOLOGÍA GENERAL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5,0 (cinco,cero)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BIOLOGÍA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4,1 (cuatro,uno)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TALLER DE CULTURA ROSARISTA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APROBADA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SKILLS IN ENGLISH FOR HEALTH SCIENCE STUDENTS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3,9 (tres,nueve)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ELECTIVA</w:t>
            </w:r>
          </w:p>
        </w:tc>
      </w:tr>
    </w:tbl>
    <w:p>
      <w:pPr>
        <w:spacing w:before="300" w:after="3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PROMEDIO DEL PERÍODO ACADÉMICO: 4,27</w:t>
      </w:r>
    </w:p>
    <w:p>
      <w:pPr>
        <w:spacing w:after="10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CONSTITUCIÓN POLITICA E INSTRUCCIÓN CIVICA</w:t>
      </w:r>
    </w:p>
    <w:p>
      <w:pPr>
        <w:spacing w:after="300"/>
        <w:ind w:left="7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Identifica en la constitución colombiana un acuerdo político fundamental que al interior de un estado democrático participativo y pluralista, represente la máxima expresión normativa, reconoce en el ciudadano la residencia de la soberanía y garantiza a los asociados derechos individuales y libertades públicas.</w:t>
      </w:r>
    </w:p>
    <w:p>
      <w:pPr>
        <w:spacing w:after="10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BIOFÍSICA</w:t>
      </w:r>
    </w:p>
    <w:p>
      <w:pPr>
        <w:spacing w:after="400"/>
        <w:ind w:left="7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esta asignatura se estudian aspectos que permiten comprender la dinámica corporal y los factores que inciden en el proceso de salud de los individuos desde referentes conceptuales en física. El estudiante podrá reconocer, comprender, analizar y aplicar críticamente los fundamentos de la física, en el cuerpo humano, identificando las posibilidades que genera en el cuidado de la salud y en la relación del individuo con el entorno.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Hoja 1 de 22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CAPR</w:t>
            </w: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
Canadian Alliance of Physiotherapy Regulators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ACORP</w:t>
            </w: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
Alliance canadienne des organismes de réglementation de la physiothérapie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Digitally signed by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
Dheman Abdi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
Reason: 22 pages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
Date: 2025.12.11 12:35:37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
-05'00'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Sede Principal: Calle 12c N° 6 – 25 Bogotá, Colombia</w:t>
            </w: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
Conexión UR: (571) 4225321 – 018000511888</w:t>
            </w: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
www.urosario.edu.co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  <w:growAutofi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1766879950327-Heidy Marcela Montes Hernandez - Academic Transcript (4)</dc:title>
  <dc:creator>Gemini PDF Converter</dc:creator>
  <dc:description>Converted from PDF</dc:description>
  <cp:lastModifiedBy>Un-named</cp:lastModifiedBy>
  <cp:revision>1</cp:revision>
  <dcterms:created xsi:type="dcterms:W3CDTF">2025-12-28T00:01:09.191Z</dcterms:created>
  <dcterms:modified xsi:type="dcterms:W3CDTF">2025-12-28T00:01:09.191Z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