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ind w:left="0"/>
        <w:jc w:val="center"/>
      </w:pPr>
      <w:r>
        <w:rPr>
          <w:b/>
          <w:bCs/>
          <w:sz w:val="24"/>
          <w:szCs w:val="24"/>
        </w:rPr>
        <w:t xml:space="preserve">REPUBLICA DE COLOMBIA</w:t>
      </w:r>
    </w:p>
    <w:p>
      <w:pPr>
        <w:ind w:left="0"/>
        <w:jc w:val="center"/>
      </w:pPr>
      <w:r>
        <w:rPr>
          <w:b/>
          <w:bCs/>
          <w:sz w:val="24"/>
          <w:szCs w:val="24"/>
        </w:rPr>
        <w:t xml:space="preserve">RAMA JUDICIAL</w:t>
      </w:r>
    </w:p>
    <w:p>
      <w:pPr>
        <w:ind w:left="0"/>
        <w:jc w:val="center"/>
      </w:pPr>
      <w:r>
        <w:rPr>
          <w:b/>
          <w:bCs/>
          <w:sz w:val="24"/>
          <w:szCs w:val="24"/>
        </w:rPr>
        <w:t xml:space="preserve">CONSEJO SUPERIOR DE LA JUDICATURA</w:t>
      </w:r>
    </w:p>
    <w:p>
      <w:pPr>
        <w:ind w:left="0"/>
        <w:jc w:val="center"/>
      </w:pPr>
      <w:r>
        <w:rPr>
          <w:b/>
          <w:bCs/>
          <w:sz w:val="24"/>
          <w:szCs w:val="24"/>
        </w:rPr>
        <w:t xml:space="preserve">TARJETA PROFESIONAL DE ABOGADO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VER 29167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NOMBRES:
JULIAN DAVID
APELLIDOS:
VIDAL QUINTERO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PRESIDENTE CONSEJO
SUPERIOR DE LA JUDICATURA
DIANA ALEXANDRA REMOLINA BOTÍA</w:t>
            </w:r>
          </w:p>
        </w:tc>
      </w:tr>
    </w:tbl>
    <w:p>
      <w:pPr>
        <w:ind w:left="0"/>
        <w:jc w:val="left"/>
      </w:pPr>
      <w:r>
        <w:rPr>
          <w:b/>
          <w:bCs/>
          <w:color w:val="FF0000"/>
        </w:rPr>
        <w:t xml:space="preserve">Firma (Julian David)</w:t>
      </w:r>
    </w:p>
    <w:p>
      <w:pPr>
        <w:ind w:left="0"/>
        <w:jc w:val="left"/>
      </w:pPr>
      <w:r>
        <w:rPr>
          <w:b/>
          <w:bCs/>
          <w:color w:val="FF0000"/>
        </w:rPr>
        <w:t xml:space="preserve">Firma (Diana Alexandra Remolina Botía)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UNIVERSIDAD
ICESI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FECHA DE GRADO
22/08/2020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CONSEJO SECCIONAL
VALLE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CEDULA
1144090656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FECHA DE EXPEDICIÓN
19/10/2020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t xml:space="preserve">TARJETA Nº
350391</w:t>
            </w:r>
          </w:p>
        </w:tc>
      </w:tr>
    </w:tbl>
    <w:p>
      <w:pPr>
        <w:ind w:left="0"/>
        <w:jc w:val="center"/>
      </w:pPr>
      <w:r>
        <w:rPr>
          <w:b/>
          <w:bCs/>
          <w:sz w:val="24"/>
          <w:szCs w:val="24"/>
        </w:rPr>
        <w:t xml:space="preserve">ESTA TARJETA ES DOCUMENTO PUBLICO Y SE EXPIDE DE CONFORMIDAD CON LA LEY 270 DE 1996, EL DECRETO 196 DE 1971 Y EL ACUERDO 180 DE 1996.</w:t>
      </w:r>
    </w:p>
    <w:p>
      <w:pPr>
        <w:ind w:left="0"/>
        <w:jc w:val="center"/>
      </w:pPr>
      <w:r>
        <w:rPr>
          <w:b/>
          <w:bCs/>
          <w:sz w:val="24"/>
          <w:szCs w:val="24"/>
        </w:rPr>
        <w:t xml:space="preserve">SI ESTA TARJETA ES ENCONTRADA, POR FAVOR, ENVIARLA AL CONSEJO SUPERIOR DE LA JUDICATURA, UNIDAD DE REGISTRO NACIONAL DE ABOGADOS.</w:t>
      </w:r>
    </w:p>
    <w:p>
      <w:pPr>
        <w:ind w:left="0"/>
        <w:jc w:val="right"/>
      </w:pPr>
      <w:r>
        <w:rPr>
          <w:b w:val="false"/>
          <w:bCs w:val="false"/>
          <w:sz w:val="24"/>
          <w:szCs w:val="24"/>
        </w:rPr>
        <w:t xml:space="preserve">105055650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2025-12-06T12:31:21.327Z</dcterms:created>
  <dcterms:modified xsi:type="dcterms:W3CDTF">2025-12-06T12:31:21.327Z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