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rPr>
          <w:rFonts w:ascii="Arial" w:cs="Arial" w:eastAsia="Arial" w:hAnsi="Arial"/>
          <w:color w:val="000000"/>
          <w:sz w:val="16"/>
          <w:szCs w:val="16"/>
        </w:rPr>
        <w:t xml:space="preserve">DocuSign Envelope ID: D1328ABD-166C-40C3-9485-A06A729A7BB7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rFonts w:ascii="Arial" w:cs="Arial" w:eastAsia="Arial" w:hAnsi="Arial"/>
                <w:color w:val="000000"/>
                <w:sz w:val="22"/>
                <w:szCs w:val="22"/>
                <w:u w:val="single"/>
              </w:rPr>
              <w:t xml:space="preserve">STOLLE MACHINERY COMPANY LLC</w:t>
            </w:r>
          </w:p>
        </w:tc>
        <w:tc>
          <w:tcPr>
            <w:tcW w:type="pct" w:w="50%"/>
          </w:tcPr>
          <w:p>
            <w:pPr>
              <w:jc w:val="right"/>
            </w:pPr>
            <w:r>
              <w:rPr>
                <w:rFonts w:ascii="Arial" w:cs="Arial" w:eastAsia="Arial" w:hAnsi="Arial"/>
                <w:color w:val="000000"/>
                <w:sz w:val="22"/>
                <w:szCs w:val="22"/>
                <w:u w:val="single"/>
              </w:rPr>
              <w:t xml:space="preserve">CANPACK COLOMBIA S.A.S.</w:t>
            </w:r>
          </w:p>
        </w:tc>
      </w:tr>
    </w:tbl>
    <w:p>
      <w:pPr>
        <w:spacing w:before="200" w:after="200"/>
      </w:pPr>
    </w:p>
    <w:p>
      <w:pPr>
        <w:spacing w:after="300"/>
      </w:pPr>
      <w:r>
        <w:rPr>
          <w:rFonts w:ascii="Arial" w:cs="Arial" w:eastAsia="Arial" w:hAnsi="Arial"/>
          <w:b/>
          <w:bCs/>
          <w:color w:val="000000"/>
          <w:sz w:val="22"/>
          <w:szCs w:val="22"/>
        </w:rPr>
        <w:t xml:space="preserve">ENCLOSURE NO. 1 TO CONTRACT NO. 25-149</w:t>
      </w:r>
    </w:p>
    <w:p>
      <w:pPr>
        <w:spacing w:after="300"/>
        <w:ind w:left="720" w:hanging="360"/>
      </w:pPr>
      <w:r>
        <w:rPr>
          <w:rFonts w:ascii="Arial" w:cs="Arial" w:eastAsia="Arial" w:hAnsi="Arial"/>
          <w:b/>
          <w:bCs/>
          <w:color w:val="000000"/>
          <w:sz w:val="22"/>
          <w:szCs w:val="22"/>
        </w:rPr>
        <w:t xml:space="preserve">I.  Cupping System Rated 350 S.P.M. and typical operating speed of 285-300 S.P.M pending Die progression</w:t>
      </w:r>
    </w:p>
    <w:p>
      <w:pPr>
        <w:spacing w:after="200"/>
      </w:pPr>
      <w:r>
        <w:rPr>
          <w:rFonts w:ascii="Arial" w:cs="Arial" w:eastAsia="Arial" w:hAnsi="Arial"/>
          <w:b/>
          <w:bCs/>
          <w:color w:val="000000"/>
          <w:sz w:val="22"/>
          <w:szCs w:val="22"/>
          <w:u w:val="single"/>
        </w:rPr>
        <w:t xml:space="preserve">ITEM I: CUPPING SYSTEM EQUIPMENT DESCRIPTION</w:t>
      </w:r>
    </w:p>
    <w:p>
      <w:pPr>
        <w:spacing w:after="120"/>
        <w:ind w:left="720" w:hanging="360"/>
      </w:pPr>
      <w:r>
        <w:rPr>
          <w:rFonts w:ascii="Arial" w:cs="Arial" w:eastAsia="Arial" w:hAnsi="Arial"/>
          <w:color w:val="000000"/>
          <w:sz w:val="22"/>
          <w:szCs w:val="22"/>
        </w:rPr>
        <w:t xml:space="preserve">A.	One (1) Perfecto swing away, high-speed servo feed assembly</w:t>
      </w:r>
    </w:p>
    <w:p>
      <w:pPr>
        <w:spacing w:after="120"/>
        <w:ind w:left="720" w:hanging="360"/>
      </w:pPr>
      <w:r>
        <w:rPr>
          <w:rFonts w:ascii="Arial" w:cs="Arial" w:eastAsia="Arial" w:hAnsi="Arial"/>
          <w:color w:val="000000"/>
          <w:sz w:val="22"/>
          <w:szCs w:val="22"/>
        </w:rPr>
        <w:t xml:space="preserve">B.	One (1) Feed mounted Apex Unist Lubricator</w:t>
      </w:r>
    </w:p>
    <w:p>
      <w:pPr>
        <w:spacing w:after="120"/>
        <w:ind w:left="720" w:hanging="360"/>
      </w:pPr>
      <w:r>
        <w:rPr>
          <w:rFonts w:ascii="Arial" w:cs="Arial" w:eastAsia="Arial" w:hAnsi="Arial"/>
          <w:color w:val="000000"/>
          <w:sz w:val="22"/>
          <w:szCs w:val="22"/>
        </w:rPr>
        <w:t xml:space="preserve">C.	One (1) new DACH 165 Minster high-speed, double-action, Dynamically Balanced Hydro Statically Guided Cupping Press with hydraulic brake/clutch assembly.</w:t>
      </w:r>
    </w:p>
    <w:p>
      <w:pPr>
        <w:spacing w:after="120"/>
        <w:ind w:left="720" w:hanging="360"/>
      </w:pPr>
      <w:r>
        <w:rPr>
          <w:rFonts w:ascii="Arial" w:cs="Arial" w:eastAsia="Arial" w:hAnsi="Arial"/>
          <w:color w:val="000000"/>
          <w:sz w:val="22"/>
          <w:szCs w:val="22"/>
        </w:rPr>
        <w:t xml:space="preserve">D.	One (1) floor Mounted Hydraulic Press lubrication and clutch system</w:t>
      </w:r>
    </w:p>
    <w:p>
      <w:pPr>
        <w:spacing w:after="120"/>
        <w:ind w:left="720" w:hanging="360"/>
      </w:pPr>
      <w:r>
        <w:rPr>
          <w:rFonts w:ascii="Arial" w:cs="Arial" w:eastAsia="Arial" w:hAnsi="Arial"/>
          <w:color w:val="000000"/>
          <w:sz w:val="22"/>
          <w:szCs w:val="22"/>
        </w:rPr>
        <w:t xml:space="preserve">E.	One (1) set of four (4) press vibro pads</w:t>
      </w:r>
    </w:p>
    <w:p>
      <w:pPr>
        <w:spacing w:after="120"/>
        <w:ind w:left="720" w:hanging="360"/>
      </w:pPr>
      <w:r>
        <w:rPr>
          <w:rFonts w:ascii="Arial" w:cs="Arial" w:eastAsia="Arial" w:hAnsi="Arial"/>
          <w:color w:val="000000"/>
          <w:sz w:val="22"/>
          <w:szCs w:val="22"/>
        </w:rPr>
        <w:t xml:space="preserve">F.	</w:t>
      </w:r>
      <w:r>
        <w:rPr>
          <w:rFonts w:ascii="Arial" w:cs="Arial" w:eastAsia="Arial" w:hAnsi="Arial"/>
          <w:color w:val="000000"/>
          <w:sz w:val="22"/>
          <w:szCs w:val="22"/>
          <w:highlight w:val="yellow"/>
          <w:highlightCs w:val="yellow"/>
        </w:rPr>
        <w:t xml:space="preserve">Stainless Steel air conveyor blower assembly</w:t>
      </w:r>
    </w:p>
    <w:p>
      <w:pPr>
        <w:spacing w:after="120"/>
        <w:ind w:left="720" w:hanging="360"/>
      </w:pPr>
      <w:r>
        <w:rPr>
          <w:rFonts w:ascii="Arial" w:cs="Arial" w:eastAsia="Arial" w:hAnsi="Arial"/>
          <w:color w:val="000000"/>
          <w:sz w:val="22"/>
          <w:szCs w:val="22"/>
        </w:rPr>
        <w:t xml:space="preserve">G.	One (1) electrical control package. Complete electronic control package with Allen Bradley Control Logix. The control console and motor starter cabinet are included with this package.</w:t>
      </w:r>
    </w:p>
    <w:p>
      <w:pPr>
        <w:spacing w:after="120"/>
        <w:ind w:left="720" w:hanging="360"/>
      </w:pPr>
      <w:r>
        <w:rPr>
          <w:rFonts w:ascii="Arial" w:cs="Arial" w:eastAsia="Arial" w:hAnsi="Arial"/>
          <w:color w:val="000000"/>
          <w:sz w:val="22"/>
          <w:szCs w:val="22"/>
        </w:rPr>
        <w:t xml:space="preserve">H.	</w:t>
      </w:r>
      <w:r>
        <w:rPr>
          <w:rFonts w:ascii="Arial" w:cs="Arial" w:eastAsia="Arial" w:hAnsi="Arial"/>
          <w:color w:val="000000"/>
          <w:sz w:val="22"/>
          <w:szCs w:val="22"/>
          <w:highlight w:val="yellow"/>
          <w:highlightCs w:val="yellow"/>
        </w:rPr>
        <w:t xml:space="preserve">Strong Arm Electrical Control Console System</w:t>
      </w:r>
    </w:p>
    <w:p>
      <w:pPr>
        <w:spacing w:after="120"/>
        <w:ind w:left="720" w:hanging="360"/>
      </w:pPr>
      <w:r>
        <w:rPr>
          <w:rFonts w:ascii="Arial" w:cs="Arial" w:eastAsia="Arial" w:hAnsi="Arial"/>
          <w:color w:val="000000"/>
          <w:sz w:val="22"/>
          <w:szCs w:val="22"/>
        </w:rPr>
        <w:t xml:space="preserve">I.	</w:t>
      </w:r>
      <w:r>
        <w:rPr>
          <w:rFonts w:ascii="Arial" w:cs="Arial" w:eastAsia="Arial" w:hAnsi="Arial"/>
          <w:color w:val="000000"/>
          <w:sz w:val="22"/>
          <w:szCs w:val="22"/>
          <w:highlight w:val="yellow"/>
          <w:highlightCs w:val="yellow"/>
        </w:rPr>
        <w:t xml:space="preserve">Rittal or Hoffman Equivalent MCC enclosure with AC unit</w:t>
      </w:r>
    </w:p>
    <w:p>
      <w:pPr>
        <w:spacing w:after="120"/>
        <w:ind w:left="720" w:hanging="360"/>
      </w:pPr>
      <w:r>
        <w:rPr>
          <w:rFonts w:ascii="Arial" w:cs="Arial" w:eastAsia="Arial" w:hAnsi="Arial"/>
          <w:color w:val="000000"/>
          <w:sz w:val="22"/>
          <w:szCs w:val="22"/>
        </w:rPr>
        <w:t xml:space="preserve">J.	</w:t>
      </w:r>
      <w:r>
        <w:rPr>
          <w:rFonts w:ascii="Arial" w:cs="Arial" w:eastAsia="Arial" w:hAnsi="Arial"/>
          <w:color w:val="000000"/>
          <w:sz w:val="22"/>
          <w:szCs w:val="22"/>
          <w:highlight w:val="yellow"/>
          <w:highlightCs w:val="yellow"/>
        </w:rPr>
        <w:t xml:space="preserve">Power Monitor System</w:t>
      </w:r>
    </w:p>
    <w:p>
      <w:pPr>
        <w:spacing w:after="120"/>
        <w:ind w:left="720" w:hanging="360"/>
      </w:pPr>
      <w:r>
        <w:rPr>
          <w:rFonts w:ascii="Arial" w:cs="Arial" w:eastAsia="Arial" w:hAnsi="Arial"/>
          <w:color w:val="000000"/>
          <w:sz w:val="22"/>
          <w:szCs w:val="22"/>
        </w:rPr>
        <w:t xml:space="preserve">K.	One (1) lot guards for the press front, back and sides. Electrical interlock is provided to prevent the operation of press when protection devices are not in place.</w:t>
      </w:r>
    </w:p>
    <w:p>
      <w:pPr>
        <w:spacing w:after="120"/>
        <w:ind w:left="720" w:hanging="360"/>
      </w:pPr>
      <w:r>
        <w:rPr>
          <w:rFonts w:ascii="Arial" w:cs="Arial" w:eastAsia="Arial" w:hAnsi="Arial"/>
          <w:color w:val="000000"/>
          <w:sz w:val="22"/>
          <w:szCs w:val="22"/>
        </w:rPr>
        <w:t xml:space="preserve">L.	One (1) lot press wiring. This item covers the labor and material for wiring base press junction boxes as received from the press manufacturer in order to provide the operational functions. Includes remote operation functions, top stop and E-stop push buttons on both the front and back of press.</w:t>
      </w:r>
    </w:p>
    <w:p>
      <w:pPr>
        <w:spacing w:after="120"/>
        <w:ind w:left="720" w:hanging="360"/>
      </w:pPr>
      <w:r>
        <w:rPr>
          <w:rFonts w:ascii="Arial" w:cs="Arial" w:eastAsia="Arial" w:hAnsi="Arial"/>
          <w:color w:val="000000"/>
          <w:sz w:val="22"/>
          <w:szCs w:val="22"/>
        </w:rPr>
        <w:t xml:space="preserve">M.	One (1) lot press pneumatic plumbing. Labor and material required to completely plumb the base press in order to provide the necessary pneumatic functions required for the die design.</w:t>
      </w:r>
    </w:p>
    <w:p>
      <w:pPr>
        <w:spacing w:after="120"/>
        <w:ind w:left="720" w:hanging="360"/>
      </w:pPr>
      <w:r>
        <w:rPr>
          <w:rFonts w:ascii="Arial" w:cs="Arial" w:eastAsia="Arial" w:hAnsi="Arial"/>
          <w:color w:val="000000"/>
          <w:sz w:val="22"/>
          <w:szCs w:val="22"/>
        </w:rPr>
        <w:t xml:space="preserve">N.	One (1) sets of die roll in rails</w:t>
      </w:r>
    </w:p>
    <w:p>
      <w:pPr>
        <w:spacing w:after="120"/>
        <w:ind w:left="720" w:hanging="360"/>
      </w:pPr>
      <w:r>
        <w:rPr>
          <w:rFonts w:ascii="Arial" w:cs="Arial" w:eastAsia="Arial" w:hAnsi="Arial"/>
          <w:color w:val="000000"/>
          <w:sz w:val="22"/>
          <w:szCs w:val="22"/>
        </w:rPr>
        <w:t xml:space="preserve">O.	One (1) swing-away scrap hood for die</w:t>
      </w:r>
    </w:p>
    <w:p>
      <w:pPr>
        <w:spacing w:after="120"/>
        <w:ind w:left="720" w:hanging="360"/>
      </w:pPr>
      <w:r>
        <w:rPr>
          <w:rFonts w:ascii="Arial" w:cs="Arial" w:eastAsia="Arial" w:hAnsi="Arial"/>
          <w:color w:val="000000"/>
          <w:sz w:val="22"/>
          <w:szCs w:val="22"/>
        </w:rPr>
        <w:t xml:space="preserve">P.	One (1) lot rigging, assembly and labor to include set up of system at our Canton site and operate at commercial speeds for customer acceptance.</w:t>
      </w:r>
    </w:p>
    <w:p>
      <w:pPr>
        <w:spacing w:after="120"/>
        <w:ind w:left="720" w:hanging="360"/>
      </w:pPr>
      <w:r>
        <w:rPr>
          <w:rFonts w:ascii="Arial" w:cs="Arial" w:eastAsia="Arial" w:hAnsi="Arial"/>
          <w:color w:val="000000"/>
          <w:sz w:val="22"/>
          <w:szCs w:val="22"/>
        </w:rPr>
        <w:t xml:space="preserve">Q.	One (1) lot system documentation to include, buy off acceptance settings, equipment and die manuals, assembly drawings and bills of materials.</w:t>
      </w:r>
    </w:p>
    <w:p>
      <w:pPr>
        <w:spacing w:after="400"/>
        <w:ind w:left="720" w:hanging="360"/>
      </w:pPr>
      <w:r>
        <w:rPr>
          <w:rFonts w:ascii="Arial" w:cs="Arial" w:eastAsia="Arial" w:hAnsi="Arial"/>
          <w:color w:val="000000"/>
          <w:sz w:val="22"/>
          <w:szCs w:val="22"/>
        </w:rPr>
        <w:t xml:space="preserve">R.	One (1) Magnetic Quad Clamping for inner slide with controls and safeties for quick die removal.</w:t>
      </w:r>
    </w:p>
    <w:p>
      <w:pPr>
        <w:spacing w:after="100"/>
        <w:jc w:val="right"/>
      </w:pPr>
      <w:r>
        <w:rPr>
          <w:rFonts w:ascii="Arial" w:cs="Arial" w:eastAsia="Arial" w:hAnsi="Arial"/>
          <w:color w:val="000000"/>
          <w:sz w:val="22"/>
          <w:szCs w:val="22"/>
        </w:rPr>
        <w:t xml:space="preserve">[IMAGE placeholder: Signature]</w:t>
      </w:r>
    </w:p>
    <w:tbl>
      <w:tblPr>
        <w:tblW w:type="pct" w:w="100%"/>
        <w:tblBorders>
          <w:top w:val="single" w:color="000000" w:sz="6"/>
          <w:left/>
          <w:bottom/>
          <w:right/>
          <w:insideH/>
          <w:insideV/>
        </w:tblBorders>
      </w:tblPr>
      <w:tblGrid>
        <w:gridCol w:w="100"/>
        <w:gridCol w:w="100"/>
      </w:tblGrid>
      <w:tr>
        <w:tc>
          <w:tcPr>
            <w:tcW w:type="pct" w:w="50%"/>
          </w:tcPr>
          <w:p>
            <w:pPr>
              <w:spacing w:before="100"/>
            </w:pPr>
            <w:r>
              <w:rPr>
                <w:rFonts w:ascii="Arial" w:cs="Arial" w:eastAsia="Arial" w:hAnsi="Arial"/>
                <w:b/>
                <w:bCs/>
                <w:color w:val="000000"/>
                <w:sz w:val="22"/>
                <w:szCs w:val="22"/>
              </w:rPr>
              <w:t xml:space="preserve">ENCLOSURE NO. 1 TO CONTRACT NO. 25-149</w:t>
            </w:r>
          </w:p>
        </w:tc>
        <w:tc>
          <w:tcPr>
            <w:tcW w:type="pct" w:w="50%"/>
          </w:tcPr>
          <w:p>
            <w:pPr>
              <w:spacing w:before="100"/>
              <w:jc w:val="right"/>
            </w:pPr>
            <w:r>
              <w:rPr>
                <w:rFonts w:ascii="Arial" w:cs="Arial" w:eastAsia="Arial" w:hAnsi="Arial"/>
                <w:b/>
                <w:bCs/>
                <w:color w:val="000000"/>
                <w:sz w:val="22"/>
                <w:szCs w:val="22"/>
              </w:rPr>
              <w:t xml:space="preserve">PAGE NO. 1</w:t>
            </w:r>
          </w:p>
        </w:tc>
      </w:tr>
    </w:tbl>
    <w:p>
      <w:r>
        <w:rPr>
          <w:rFonts w:ascii="Arial" w:cs="Arial" w:eastAsia="Arial" w:hAnsi="Arial"/>
          <w:color w:val="000000"/>
          <w:sz w:val="16"/>
          <w:szCs w:val="16"/>
        </w:rPr>
        <w:t xml:space="preserve">DocuSign Envelope ID: D1328ABD-166C-40C3-9485-A06A729A7BB7</w:t>
      </w:r>
    </w:p>
    <w:p/>
    <w:tbl>
      <w:tblPr>
        <w:tblW w:type="pct" w:w="100%"/>
        <w:tblBorders>
          <w:top w:val="none"/>
          <w:left w:val="none"/>
          <w:bottom w:val="none"/>
          <w:right w:val="none"/>
          <w:insideH w:val="single" w:color="auto" w:sz="4"/>
          <w:insideV w:val="none"/>
        </w:tblBorders>
      </w:tblPr>
      <w:tblGrid>
        <w:gridCol w:w="4680"/>
        <w:gridCol w:w="4680"/>
      </w:tblGrid>
      <w:tr>
        <w:tc>
          <w:tcPr>
            <w:tcW w:type="pct" w:w="50%"/>
            <w:shd w:fill="FFFFFF" w:val="clear"/>
          </w:tcPr>
          <w:p>
            <w:r>
              <w:rPr>
                <w:rFonts w:ascii="Arial" w:cs="Arial" w:eastAsia="Arial" w:hAnsi="Arial"/>
                <w:color w:val="000000"/>
                <w:sz w:val="22"/>
                <w:szCs w:val="22"/>
                <w:u w:val="single"/>
              </w:rPr>
              <w:t xml:space="preserve">STOLLE MACHINERY COMPANY LLC</w:t>
            </w:r>
          </w:p>
        </w:tc>
        <w:tc>
          <w:tcPr>
            <w:tcW w:type="pct" w:w="50%"/>
            <w:shd w:fill="FFFFFF" w:val="clear"/>
          </w:tcPr>
          <w:p>
            <w:pPr>
              <w:jc w:val="right"/>
            </w:pPr>
            <w:r>
              <w:rPr>
                <w:rFonts w:ascii="Arial" w:cs="Arial" w:eastAsia="Arial" w:hAnsi="Arial"/>
                <w:color w:val="000000"/>
                <w:sz w:val="22"/>
                <w:szCs w:val="22"/>
                <w:u w:val="single"/>
              </w:rPr>
              <w:t xml:space="preserve">CANPACK COLOMBIA S.A.S.</w:t>
            </w:r>
          </w:p>
        </w:tc>
      </w:tr>
    </w:tbl>
    <w:p/>
    <w:p>
      <w:r>
        <w:rPr>
          <w:rFonts w:ascii="Arial" w:cs="Arial" w:eastAsia="Arial" w:hAnsi="Arial"/>
          <w:b/>
          <w:bCs/>
          <w:color w:val="000000"/>
          <w:sz w:val="22"/>
          <w:szCs w:val="22"/>
        </w:rPr>
        <w:t xml:space="preserve">ITEM II.</w:t>
      </w:r>
    </w:p>
    <w:p>
      <w:r>
        <w:rPr>
          <w:rFonts w:ascii="Arial" w:cs="Arial" w:eastAsia="Arial" w:hAnsi="Arial"/>
          <w:color w:val="000000"/>
          <w:sz w:val="22"/>
          <w:szCs w:val="22"/>
        </w:rPr>
        <w:t xml:space="preserve">S. One (1) Stolle Specially Designed Sixteen (16) out (269ml) Fit Cup Die Set complete with Stolle supplied carbide tooling for production of cups. Die set to incorporate </w:t>
      </w:r>
      <w:r>
        <w:rPr>
          <w:rFonts w:ascii="Arial" w:cs="Arial" w:eastAsia="Arial" w:hAnsi="Arial"/>
          <w:b/>
          <w:bCs/>
          <w:color w:val="000000"/>
          <w:sz w:val="22"/>
          <w:szCs w:val="22"/>
        </w:rPr>
        <w:t xml:space="preserve">Patented Progressive Piston (non-sequential forming or blanking)</w:t>
      </w:r>
      <w:r>
        <w:rPr>
          <w:rFonts w:ascii="Arial" w:cs="Arial" w:eastAsia="Arial" w:hAnsi="Arial"/>
          <w:color w:val="000000"/>
          <w:sz w:val="22"/>
          <w:szCs w:val="22"/>
        </w:rPr>
        <w:t xml:space="preserve"> for reduction of press loads and vibrations and increased tool life.</w:t>
      </w:r>
    </w:p>
    <w:p/>
    <w:p>
      <w:pPr>
        <w:ind w:left="720"/>
      </w:pPr>
      <w:r>
        <w:rPr>
          <w:rFonts w:ascii="Arial" w:cs="Arial" w:eastAsia="Arial" w:hAnsi="Arial"/>
          <w:color w:val="000000"/>
          <w:sz w:val="22"/>
          <w:szCs w:val="22"/>
          <w:u w:val="single"/>
        </w:rPr>
        <w:t xml:space="preserve">Die set to include the following:</w:t>
      </w:r>
    </w:p>
    <w:p>
      <w:pPr>
        <w:pStyle w:val="ListParagraph"/>
        <w:numPr>
          <w:ilvl w:val="0"/>
          <w:numId w:val="1"/>
        </w:numPr>
      </w:pPr>
      <w:r>
        <w:t xml:space="preserve">Pneumatic stock plate assemblies with anti-rotation piston retainer assemblies</w:t>
      </w:r>
      <w:r>
        <w:rPr>
          <w:rFonts w:ascii="Arial" w:cs="Arial" w:eastAsia="Arial" w:hAnsi="Arial"/>
          <w:color w:val="000000"/>
          <w:sz w:val="22"/>
          <w:szCs w:val="22"/>
        </w:rPr>
        <w:t xml:space="preserve">Pneumatic stock plate assemblies with anti-rotation piston retainer assemblies</w:t>
      </w:r>
    </w:p>
    <w:p>
      <w:pPr>
        <w:pStyle w:val="ListParagraph"/>
        <w:numPr>
          <w:ilvl w:val="0"/>
          <w:numId w:val="1"/>
        </w:numPr>
      </w:pPr>
      <w:r>
        <w:t xml:space="preserve">Gun drilled die set for removal of die holder stock plate air fittings</w:t>
      </w:r>
      <w:r>
        <w:rPr>
          <w:rFonts w:ascii="Arial" w:cs="Arial" w:eastAsia="Arial" w:hAnsi="Arial"/>
          <w:color w:val="000000"/>
          <w:sz w:val="22"/>
          <w:szCs w:val="22"/>
        </w:rPr>
        <w:t xml:space="preserve">Gun drilled die set for removal of die holder stock plate air fittings</w:t>
      </w:r>
    </w:p>
    <w:p>
      <w:pPr>
        <w:pStyle w:val="ListParagraph"/>
        <w:numPr>
          <w:ilvl w:val="0"/>
          <w:numId w:val="1"/>
        </w:numPr>
      </w:pPr>
      <w:r>
        <w:t xml:space="preserve">Hard chrome plated stock plates</w:t>
      </w:r>
      <w:r>
        <w:rPr>
          <w:rFonts w:ascii="Arial" w:cs="Arial" w:eastAsia="Arial" w:hAnsi="Arial"/>
          <w:color w:val="000000"/>
          <w:sz w:val="22"/>
          <w:szCs w:val="22"/>
        </w:rPr>
        <w:t xml:space="preserve">Hard chrome plated stock plates</w:t>
      </w:r>
    </w:p>
    <w:p>
      <w:pPr>
        <w:pStyle w:val="ListParagraph"/>
        <w:numPr>
          <w:ilvl w:val="0"/>
          <w:numId w:val="1"/>
        </w:numPr>
      </w:pPr>
      <w:r>
        <w:t xml:space="preserve">Internal scrap cutter assembly</w:t>
      </w:r>
      <w:r>
        <w:rPr>
          <w:rFonts w:ascii="Arial" w:cs="Arial" w:eastAsia="Arial" w:hAnsi="Arial"/>
          <w:color w:val="000000"/>
          <w:sz w:val="22"/>
          <w:szCs w:val="22"/>
        </w:rPr>
        <w:t xml:space="preserve">Internal scrap cutter assembly</w:t>
      </w:r>
    </w:p>
    <w:p>
      <w:pPr>
        <w:pStyle w:val="ListParagraph"/>
        <w:numPr>
          <w:ilvl w:val="0"/>
          <w:numId w:val="1"/>
        </w:numPr>
      </w:pPr>
      <w:r>
        <w:rPr>
          <w:rFonts w:ascii="Arial" w:cs="Arial" w:eastAsia="Arial" w:hAnsi="Arial"/>
          <w:color w:val="000000"/>
          <w:sz w:val="22"/>
          <w:szCs w:val="22"/>
        </w:rPr>
        <w:t xml:space="preserve">Stolle’s patented </w:t>
      </w:r>
      <w:r>
        <w:rPr>
          <w:rFonts w:ascii="Arial" w:cs="Arial" w:eastAsia="Arial" w:hAnsi="Arial"/>
          <w:b/>
          <w:bCs/>
          <w:color w:val="000000"/>
          <w:sz w:val="22"/>
          <w:szCs w:val="22"/>
        </w:rPr>
        <w:t xml:space="preserve">Progressive Piston and Cylinder</w:t>
      </w:r>
      <w:r>
        <w:rPr>
          <w:rFonts w:ascii="Arial" w:cs="Arial" w:eastAsia="Arial" w:hAnsi="Arial"/>
          <w:color w:val="000000"/>
          <w:sz w:val="22"/>
          <w:szCs w:val="22"/>
        </w:rPr>
        <w:t xml:space="preserve"> arrangement with S-7 shock steel components</w:t>
      </w:r>
    </w:p>
    <w:p>
      <w:pPr>
        <w:pStyle w:val="ListParagraph"/>
        <w:numPr>
          <w:ilvl w:val="0"/>
          <w:numId w:val="1"/>
        </w:numPr>
      </w:pPr>
      <w:r>
        <w:t xml:space="preserve">One (1) piece outer guide pin assemblies with automatic lubrication features</w:t>
      </w:r>
      <w:r>
        <w:rPr>
          <w:rFonts w:ascii="Arial" w:cs="Arial" w:eastAsia="Arial" w:hAnsi="Arial"/>
          <w:color w:val="000000"/>
          <w:sz w:val="22"/>
          <w:szCs w:val="22"/>
        </w:rPr>
        <w:t xml:space="preserve">One (1) piece outer guide pin assemblies with automatic lubrication features</w:t>
      </w:r>
    </w:p>
    <w:p>
      <w:pPr>
        <w:pStyle w:val="ListParagraph"/>
        <w:numPr>
          <w:ilvl w:val="0"/>
          <w:numId w:val="1"/>
        </w:numPr>
      </w:pPr>
      <w:r>
        <w:t xml:space="preserve">One (1) piece inner guide pin assemblies with automatic lubrication features</w:t>
      </w:r>
      <w:r>
        <w:rPr>
          <w:rFonts w:ascii="Arial" w:cs="Arial" w:eastAsia="Arial" w:hAnsi="Arial"/>
          <w:color w:val="000000"/>
          <w:sz w:val="22"/>
          <w:szCs w:val="22"/>
        </w:rPr>
        <w:t xml:space="preserve">One (1) piece inner guide pin assemblies with automatic lubrication features</w:t>
      </w:r>
    </w:p>
    <w:p>
      <w:pPr>
        <w:pStyle w:val="ListParagraph"/>
        <w:numPr>
          <w:ilvl w:val="0"/>
          <w:numId w:val="1"/>
        </w:numPr>
      </w:pPr>
      <w:r>
        <w:t xml:space="preserve">Nylon entrance rails with stand-alone stock guides</w:t>
      </w:r>
      <w:r>
        <w:rPr>
          <w:rFonts w:ascii="Arial" w:cs="Arial" w:eastAsia="Arial" w:hAnsi="Arial"/>
          <w:color w:val="000000"/>
          <w:sz w:val="22"/>
          <w:szCs w:val="22"/>
        </w:rPr>
        <w:t xml:space="preserve">Nylon entrance rails with stand-alone stock guides</w:t>
      </w:r>
    </w:p>
    <w:p>
      <w:pPr>
        <w:pStyle w:val="ListParagraph"/>
        <w:numPr>
          <w:ilvl w:val="0"/>
          <w:numId w:val="1"/>
        </w:numPr>
      </w:pPr>
      <w:r>
        <w:t xml:space="preserve">Complete set of carbide wear tools including cut edges, blank and draw pad.</w:t>
      </w:r>
      <w:r>
        <w:rPr>
          <w:rFonts w:ascii="Arial" w:cs="Arial" w:eastAsia="Arial" w:hAnsi="Arial"/>
          <w:color w:val="000000"/>
          <w:sz w:val="22"/>
          <w:szCs w:val="22"/>
        </w:rPr>
        <w:t xml:space="preserve">Complete set of carbide wear tools including cut edges, blank and draw pad.</w:t>
      </w:r>
    </w:p>
    <w:p>
      <w:pPr>
        <w:pStyle w:val="ListParagraph"/>
        <w:numPr>
          <w:ilvl w:val="0"/>
          <w:numId w:val="1"/>
        </w:numPr>
      </w:pPr>
      <w:r>
        <w:t xml:space="preserve">Hydraulic assist package on inner punch for installation of die</w:t>
      </w:r>
      <w:r>
        <w:rPr>
          <w:rFonts w:ascii="Arial" w:cs="Arial" w:eastAsia="Arial" w:hAnsi="Arial"/>
          <w:color w:val="000000"/>
          <w:sz w:val="22"/>
          <w:szCs w:val="22"/>
        </w:rPr>
        <w:t xml:space="preserve">Hydraulic assist package on inner punch for installation of die</w:t>
      </w:r>
    </w:p>
    <w:p>
      <w:pPr>
        <w:pStyle w:val="ListParagraph"/>
        <w:numPr>
          <w:ilvl w:val="0"/>
          <w:numId w:val="1"/>
        </w:numPr>
      </w:pPr>
      <w:r>
        <w:t xml:space="preserve">Inner draw punch adapters</w:t>
      </w:r>
      <w:r>
        <w:rPr>
          <w:rFonts w:ascii="Arial" w:cs="Arial" w:eastAsia="Arial" w:hAnsi="Arial"/>
          <w:color w:val="000000"/>
          <w:sz w:val="22"/>
          <w:szCs w:val="22"/>
        </w:rPr>
        <w:t xml:space="preserve">Inner draw punch adapters</w:t>
      </w:r>
    </w:p>
    <w:p>
      <w:pPr>
        <w:pStyle w:val="ListParagraph"/>
        <w:numPr>
          <w:ilvl w:val="0"/>
          <w:numId w:val="1"/>
        </w:numPr>
      </w:pPr>
      <w:r>
        <w:t xml:space="preserve">Registered, fixed blank and draw die retainers aligned to outer die shoe concentric to within .0005”</w:t>
      </w:r>
      <w:r>
        <w:rPr>
          <w:rFonts w:ascii="Arial" w:cs="Arial" w:eastAsia="Arial" w:hAnsi="Arial"/>
          <w:color w:val="000000"/>
          <w:sz w:val="22"/>
          <w:szCs w:val="22"/>
        </w:rPr>
        <w:t xml:space="preserve">Registered, fixed blank and draw die retainers aligned to outer die shoe concentric to within .0005”</w:t>
      </w:r>
    </w:p>
    <w:p>
      <w:pPr>
        <w:pStyle w:val="ListParagraph"/>
        <w:numPr>
          <w:ilvl w:val="0"/>
          <w:numId w:val="1"/>
        </w:numPr>
      </w:pPr>
      <w:r>
        <w:t xml:space="preserve">Die set designed and machined for .020” web F/B – L/R</w:t>
      </w:r>
      <w:r>
        <w:rPr>
          <w:rFonts w:ascii="Arial" w:cs="Arial" w:eastAsia="Arial" w:hAnsi="Arial"/>
          <w:color w:val="000000"/>
          <w:sz w:val="22"/>
          <w:szCs w:val="22"/>
        </w:rPr>
        <w:t xml:space="preserve">Die set designed and machined for .020” web F/B – L/R</w:t>
      </w:r>
    </w:p>
    <w:p>
      <w:pPr>
        <w:pStyle w:val="ListParagraph"/>
        <w:numPr>
          <w:ilvl w:val="0"/>
          <w:numId w:val="1"/>
        </w:numPr>
      </w:pPr>
      <w:r>
        <w:t xml:space="preserve">Cup markers for marking the sheet prior to the blank and draw operation</w:t>
      </w:r>
      <w:r>
        <w:rPr>
          <w:rFonts w:ascii="Arial" w:cs="Arial" w:eastAsia="Arial" w:hAnsi="Arial"/>
          <w:color w:val="000000"/>
          <w:sz w:val="22"/>
          <w:szCs w:val="22"/>
        </w:rPr>
        <w:t xml:space="preserve">Cup markers for marking the sheet prior to the blank and draw operation</w:t>
      </w:r>
    </w:p>
    <w:p>
      <w:pPr>
        <w:pStyle w:val="ListParagraph"/>
        <w:numPr>
          <w:ilvl w:val="0"/>
          <w:numId w:val="1"/>
        </w:numPr>
      </w:pPr>
      <w:r>
        <w:t xml:space="preserve">Die set machined for non-round cut edges and blank and draw dies</w:t>
      </w:r>
      <w:r>
        <w:rPr>
          <w:rFonts w:ascii="Arial" w:cs="Arial" w:eastAsia="Arial" w:hAnsi="Arial"/>
          <w:color w:val="000000"/>
          <w:sz w:val="22"/>
          <w:szCs w:val="22"/>
        </w:rPr>
        <w:t xml:space="preserve">Die set machined for non-round cut edges and blank and draw dies</w:t>
      </w:r>
    </w:p>
    <w:p>
      <w:pPr>
        <w:pStyle w:val="ListParagraph"/>
        <w:numPr>
          <w:ilvl w:val="0"/>
          <w:numId w:val="1"/>
        </w:numPr>
      </w:pPr>
      <w:r>
        <w:t xml:space="preserve">Necessary mounting bolts and fasteners</w:t>
      </w:r>
      <w:r>
        <w:rPr>
          <w:rFonts w:ascii="Arial" w:cs="Arial" w:eastAsia="Arial" w:hAnsi="Arial"/>
          <w:color w:val="000000"/>
          <w:sz w:val="22"/>
          <w:szCs w:val="22"/>
        </w:rPr>
        <w:t xml:space="preserve">Necessary mounting bolts and fasteners</w:t>
      </w:r>
    </w:p>
    <w:p>
      <w:pPr>
        <w:pStyle w:val="ListParagraph"/>
        <w:numPr>
          <w:ilvl w:val="0"/>
          <w:numId w:val="1"/>
        </w:numPr>
      </w:pPr>
      <w:r>
        <w:t xml:space="preserve">Indicating fixture</w:t>
      </w:r>
      <w:r>
        <w:rPr>
          <w:rFonts w:ascii="Arial" w:cs="Arial" w:eastAsia="Arial" w:hAnsi="Arial"/>
          <w:color w:val="000000"/>
          <w:sz w:val="22"/>
          <w:szCs w:val="22"/>
        </w:rPr>
        <w:t xml:space="preserve">Indicating fixture</w:t>
      </w:r>
    </w:p>
    <w:p/>
    <w:p>
      <w:r>
        <w:rPr>
          <w:rFonts w:ascii="Arial" w:cs="Arial" w:eastAsia="Arial" w:hAnsi="Arial"/>
          <w:color w:val="000000"/>
          <w:sz w:val="22"/>
          <w:szCs w:val="22"/>
        </w:rPr>
        <w:t xml:space="preserve">T. One (1) lot Sixteen (16) out air cup conveyor package with bottom mount sensors</w:t>
      </w:r>
    </w:p>
    <w:p/>
    <w:p/>
    <w:p/>
    <w:p>
      <w:pPr>
        <w:jc w:val="right"/>
      </w:pPr>
      <w:r>
        <w:rPr>
          <w:rFonts w:ascii="Arial" w:cs="Arial" w:eastAsia="Arial" w:hAnsi="Arial"/>
          <w:color w:val="000000"/>
          <w:sz w:val="22"/>
          <w:szCs w:val="22"/>
        </w:rPr>
        <w:t xml:space="preserve">[IMAGE placeholder]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pct" w:w="50%"/>
            <w:tcBorders>
              <w:top w:val="single" w:color="000000" w:sz="6"/>
              <w:left w:val="none"/>
              <w:bottom w:val="none"/>
              <w:right w:val="none"/>
            </w:tcBorders>
            <w:shd w:fill="FFFFFF" w:val="clear"/>
          </w:tcPr>
          <w:p>
            <w:r>
              <w:rPr>
                <w:rFonts w:ascii="Arial" w:cs="Arial" w:eastAsia="Arial" w:hAnsi="Arial"/>
                <w:b/>
                <w:bCs/>
                <w:color w:val="000000"/>
                <w:sz w:val="22"/>
                <w:szCs w:val="22"/>
              </w:rPr>
              <w:t xml:space="preserve">ENCLOSURE NO. 1 TO CONTRACT NO. 25-149</w:t>
            </w:r>
          </w:p>
        </w:tc>
        <w:tc>
          <w:tcPr>
            <w:tcW w:type="pct" w:w="50%"/>
            <w:tcBorders>
              <w:top w:val="single" w:color="000000" w:sz="6"/>
              <w:left w:val="none"/>
              <w:bottom w:val="none"/>
              <w:right w:val="none"/>
            </w:tcBorders>
            <w:shd w:fill="FFFFFF" w:val="clear"/>
          </w:tcPr>
          <w:p>
            <w:pPr>
              <w:jc w:val="right"/>
            </w:pPr>
            <w:r>
              <w:rPr>
                <w:rFonts w:ascii="Arial" w:cs="Arial" w:eastAsia="Arial" w:hAnsi="Arial"/>
                <w:b/>
                <w:bCs/>
                <w:color w:val="000000"/>
                <w:sz w:val="22"/>
                <w:szCs w:val="22"/>
              </w:rPr>
              <w:t xml:space="preserve">PAGE NO. 2</w:t>
            </w:r>
          </w:p>
        </w:tc>
      </w:tr>
    </w:tbl>
    <w:p>
      <w:r>
        <w:rPr>
          <w:rFonts w:ascii="Arial" w:cs="Arial" w:eastAsia="Arial" w:hAnsi="Arial"/>
          <w:color w:val="000000"/>
          <w:sz w:val="16"/>
          <w:szCs w:val="16"/>
        </w:rPr>
        <w:t xml:space="preserve">DocuSign Envelope ID: D1328ABD-166C-40C3-9485-A06A729A7BB7</w:t>
      </w:r>
    </w:p>
    <w:p/>
    <w:tbl>
      <w:tblPr>
        <w:tblW w:type="pct" w:w="100%"/>
        <w:tblBorders>
          <w:top w:val="none"/>
          <w:left w:val="none"/>
          <w:bottom w:val="single" w:color="000000" w:sz="6"/>
          <w:right w:val="none"/>
          <w:insideH w:val="single" w:color="auto" w:sz="4"/>
          <w:insideV w:val="none"/>
        </w:tblBorders>
      </w:tblPr>
      <w:tblGrid>
        <w:gridCol w:w="4680"/>
        <w:gridCol w:w="4680"/>
      </w:tblGrid>
      <w:tr>
        <w:tc>
          <w:tcPr>
            <w:tcW w:type="pct" w:w="50%"/>
          </w:tcPr>
          <w:p>
            <w:r>
              <w:rPr>
                <w:rFonts w:ascii="Arial" w:cs="Arial" w:eastAsia="Arial" w:hAnsi="Arial"/>
                <w:color w:val="000000"/>
                <w:sz w:val="22"/>
                <w:szCs w:val="22"/>
              </w:rPr>
              <w:t xml:space="preserve">STOLLE MACHINERY COMPANY LLC</w:t>
            </w:r>
          </w:p>
        </w:tc>
        <w:tc>
          <w:tcPr>
            <w:tcW w:type="pct" w:w="50%"/>
          </w:tcPr>
          <w:p>
            <w:pPr>
              <w:jc w:val="right"/>
            </w:pPr>
            <w:r>
              <w:rPr>
                <w:rFonts w:ascii="Arial" w:cs="Arial" w:eastAsia="Arial" w:hAnsi="Arial"/>
                <w:color w:val="000000"/>
                <w:sz w:val="22"/>
                <w:szCs w:val="22"/>
              </w:rPr>
              <w:t xml:space="preserve">CANPACK COLOMBIA S.A.S.</w:t>
            </w:r>
          </w:p>
        </w:tc>
      </w:tr>
    </w:tbl>
    <w:p/>
    <w:p>
      <w:r>
        <w:rPr>
          <w:rFonts w:ascii="Arial" w:cs="Arial" w:eastAsia="Arial" w:hAnsi="Arial"/>
          <w:b/>
          <w:bCs/>
          <w:color w:val="000000"/>
          <w:sz w:val="22"/>
          <w:szCs w:val="22"/>
        </w:rPr>
        <w:t xml:space="preserve">ITEM III:</w:t>
      </w:r>
    </w:p>
    <w:p>
      <w:r>
        <w:rPr>
          <w:rFonts w:ascii="Arial" w:cs="Arial" w:eastAsia="Arial" w:hAnsi="Arial"/>
          <w:color w:val="000000"/>
          <w:sz w:val="22"/>
          <w:szCs w:val="22"/>
        </w:rPr>
        <w:t xml:space="preserve">U. One (1) Stolle Specially Designed Fifteen (15) out (33cl) Standard Cup Die Set complete with Stolle supplied carbide tooling for production of cups. Die set to incorporate </w:t>
      </w:r>
      <w:r>
        <w:rPr>
          <w:rFonts w:ascii="Arial" w:cs="Arial" w:eastAsia="Arial" w:hAnsi="Arial"/>
          <w:b/>
          <w:bCs/>
          <w:color w:val="000000"/>
          <w:sz w:val="22"/>
          <w:szCs w:val="22"/>
        </w:rPr>
        <w:t xml:space="preserve">Patented Progressive Piston (non-sequential forming or blanking)</w:t>
      </w:r>
      <w:r>
        <w:rPr>
          <w:rFonts w:ascii="Arial" w:cs="Arial" w:eastAsia="Arial" w:hAnsi="Arial"/>
          <w:color w:val="000000"/>
          <w:sz w:val="22"/>
          <w:szCs w:val="22"/>
        </w:rPr>
        <w:t xml:space="preserve"> for reduction of press loads and vibrations and increased tool life.</w:t>
      </w:r>
    </w:p>
    <w:p/>
    <w:p>
      <w:pPr>
        <w:ind w:left="720"/>
      </w:pPr>
      <w:r>
        <w:rPr>
          <w:rFonts w:ascii="Arial" w:cs="Arial" w:eastAsia="Arial" w:hAnsi="Arial"/>
          <w:color w:val="000000"/>
          <w:sz w:val="22"/>
          <w:szCs w:val="22"/>
          <w:u w:val="single"/>
        </w:rPr>
        <w:t xml:space="preserve">Die set to include the following:</w:t>
      </w:r>
    </w:p>
    <w:p>
      <w:pPr>
        <w:pStyle w:val="ListParagraph"/>
        <w:pStyle w:val="ListParagraph"/>
        <w:numPr>
          <w:ilvl w:val="0"/>
          <w:numId w:val="1"/>
        </w:numPr>
      </w:pPr>
      <w:r>
        <w:t xml:space="preserve">Pneumatic stock plate assemblies with anti-rotation piston retainer assemblies</w:t>
      </w:r>
      <w:r>
        <w:rPr>
          <w:rFonts w:ascii="Arial" w:cs="Arial" w:eastAsia="Arial" w:hAnsi="Arial"/>
          <w:color w:val="000000"/>
          <w:sz w:val="22"/>
          <w:szCs w:val="22"/>
        </w:rPr>
        <w:t xml:space="preserve">Pneumatic stock plate assemblies with anti-rotation piston retainer assemblies</w:t>
      </w:r>
    </w:p>
    <w:p>
      <w:pPr>
        <w:pStyle w:val="ListParagraph"/>
        <w:numPr>
          <w:ilvl w:val="0"/>
          <w:numId w:val="1"/>
        </w:numPr>
      </w:pPr>
      <w:r>
        <w:rPr>
          <w:rFonts w:ascii="Arial" w:cs="Arial" w:eastAsia="Arial" w:hAnsi="Arial"/>
          <w:color w:val="000000"/>
          <w:sz w:val="22"/>
          <w:szCs w:val="22"/>
        </w:rPr>
        <w:t xml:space="preserve">Gun drilled die set for removal of die holder stock plate air fittings</w:t>
      </w:r>
    </w:p>
    <w:p>
      <w:pPr>
        <w:pStyle w:val="ListParagraph"/>
        <w:numPr>
          <w:ilvl w:val="0"/>
          <w:numId w:val="1"/>
        </w:numPr>
      </w:pPr>
      <w:r>
        <w:rPr>
          <w:rFonts w:ascii="Arial" w:cs="Arial" w:eastAsia="Arial" w:hAnsi="Arial"/>
          <w:color w:val="000000"/>
          <w:sz w:val="22"/>
          <w:szCs w:val="22"/>
        </w:rPr>
        <w:t xml:space="preserve">Hard chrome plated stock plates</w:t>
      </w:r>
    </w:p>
    <w:p>
      <w:pPr>
        <w:pStyle w:val="ListParagraph"/>
        <w:numPr>
          <w:ilvl w:val="0"/>
          <w:numId w:val="1"/>
        </w:numPr>
      </w:pPr>
      <w:r>
        <w:rPr>
          <w:rFonts w:ascii="Arial" w:cs="Arial" w:eastAsia="Arial" w:hAnsi="Arial"/>
          <w:color w:val="000000"/>
          <w:sz w:val="22"/>
          <w:szCs w:val="22"/>
        </w:rPr>
        <w:t xml:space="preserve">Internal scrap cutter assembly</w:t>
      </w:r>
    </w:p>
    <w:p>
      <w:pPr>
        <w:pStyle w:val="ListParagraph"/>
        <w:numPr>
          <w:ilvl w:val="0"/>
          <w:numId w:val="1"/>
        </w:numPr>
      </w:pPr>
      <w:r>
        <w:rPr>
          <w:rFonts w:ascii="Arial" w:cs="Arial" w:eastAsia="Arial" w:hAnsi="Arial"/>
          <w:color w:val="000000"/>
          <w:sz w:val="22"/>
          <w:szCs w:val="22"/>
        </w:rPr>
        <w:t xml:space="preserve">Stolle's patented </w:t>
      </w:r>
      <w:r>
        <w:rPr>
          <w:rFonts w:ascii="Arial" w:cs="Arial" w:eastAsia="Arial" w:hAnsi="Arial"/>
          <w:b/>
          <w:bCs/>
          <w:color w:val="000000"/>
          <w:sz w:val="22"/>
          <w:szCs w:val="22"/>
        </w:rPr>
        <w:t xml:space="preserve">Progressive Piston and Cylinder</w:t>
      </w:r>
      <w:r>
        <w:rPr>
          <w:rFonts w:ascii="Arial" w:cs="Arial" w:eastAsia="Arial" w:hAnsi="Arial"/>
          <w:color w:val="000000"/>
          <w:sz w:val="22"/>
          <w:szCs w:val="22"/>
        </w:rPr>
        <w:t xml:space="preserve"> arrangement with S-7 shock steel components</w:t>
      </w:r>
    </w:p>
    <w:p>
      <w:pPr>
        <w:pStyle w:val="ListParagraph"/>
        <w:numPr>
          <w:ilvl w:val="0"/>
          <w:numId w:val="1"/>
        </w:numPr>
      </w:pPr>
      <w:r>
        <w:rPr>
          <w:rFonts w:ascii="Arial" w:cs="Arial" w:eastAsia="Arial" w:hAnsi="Arial"/>
          <w:color w:val="000000"/>
          <w:sz w:val="22"/>
          <w:szCs w:val="22"/>
        </w:rPr>
        <w:t xml:space="preserve">One (1) piece outer guide pin assemblies with automatic lubrication features</w:t>
      </w:r>
    </w:p>
    <w:p>
      <w:pPr>
        <w:pStyle w:val="ListParagraph"/>
        <w:numPr>
          <w:ilvl w:val="0"/>
          <w:numId w:val="1"/>
        </w:numPr>
      </w:pPr>
      <w:r>
        <w:rPr>
          <w:rFonts w:ascii="Arial" w:cs="Arial" w:eastAsia="Arial" w:hAnsi="Arial"/>
          <w:color w:val="000000"/>
          <w:sz w:val="22"/>
          <w:szCs w:val="22"/>
        </w:rPr>
        <w:t xml:space="preserve">One (1) piece inner guide pin assemblies with automatic lubrication features</w:t>
      </w:r>
    </w:p>
    <w:p>
      <w:pPr>
        <w:pStyle w:val="ListParagraph"/>
        <w:numPr>
          <w:ilvl w:val="0"/>
          <w:numId w:val="1"/>
        </w:numPr>
      </w:pPr>
      <w:r>
        <w:rPr>
          <w:rFonts w:ascii="Arial" w:cs="Arial" w:eastAsia="Arial" w:hAnsi="Arial"/>
          <w:color w:val="000000"/>
          <w:sz w:val="22"/>
          <w:szCs w:val="22"/>
        </w:rPr>
        <w:t xml:space="preserve">Nylon entrance rails with stand-alone stock guides</w:t>
      </w:r>
    </w:p>
    <w:p>
      <w:pPr>
        <w:pStyle w:val="ListParagraph"/>
        <w:numPr>
          <w:ilvl w:val="0"/>
          <w:numId w:val="1"/>
        </w:numPr>
      </w:pPr>
      <w:r>
        <w:rPr>
          <w:rFonts w:ascii="Arial" w:cs="Arial" w:eastAsia="Arial" w:hAnsi="Arial"/>
          <w:color w:val="000000"/>
          <w:sz w:val="22"/>
          <w:szCs w:val="22"/>
        </w:rPr>
        <w:t xml:space="preserve">Complete set of carbide wear tools including cut edges, blank and draw pad.</w:t>
      </w:r>
    </w:p>
    <w:p>
      <w:pPr>
        <w:pStyle w:val="ListParagraph"/>
        <w:numPr>
          <w:ilvl w:val="0"/>
          <w:numId w:val="1"/>
        </w:numPr>
      </w:pPr>
      <w:r>
        <w:rPr>
          <w:rFonts w:ascii="Arial" w:cs="Arial" w:eastAsia="Arial" w:hAnsi="Arial"/>
          <w:color w:val="000000"/>
          <w:sz w:val="22"/>
          <w:szCs w:val="22"/>
        </w:rPr>
        <w:t xml:space="preserve">Hydraulic assist package on inner punch for installation of die</w:t>
      </w:r>
    </w:p>
    <w:p>
      <w:pPr>
        <w:pStyle w:val="ListParagraph"/>
        <w:numPr>
          <w:ilvl w:val="0"/>
          <w:numId w:val="1"/>
        </w:numPr>
      </w:pPr>
      <w:r>
        <w:rPr>
          <w:rFonts w:ascii="Arial" w:cs="Arial" w:eastAsia="Arial" w:hAnsi="Arial"/>
          <w:color w:val="000000"/>
          <w:sz w:val="22"/>
          <w:szCs w:val="22"/>
        </w:rPr>
        <w:t xml:space="preserve">Inner draw punch adapters</w:t>
      </w:r>
    </w:p>
    <w:p>
      <w:pPr>
        <w:pStyle w:val="ListParagraph"/>
        <w:numPr>
          <w:ilvl w:val="0"/>
          <w:numId w:val="1"/>
        </w:numPr>
      </w:pPr>
      <w:r>
        <w:rPr>
          <w:rFonts w:ascii="Arial" w:cs="Arial" w:eastAsia="Arial" w:hAnsi="Arial"/>
          <w:color w:val="000000"/>
          <w:sz w:val="22"/>
          <w:szCs w:val="22"/>
        </w:rPr>
        <w:t xml:space="preserve">Registered, fixed blank and draw die retainers aligned to outer die shoe concentric to within .0005”</w:t>
      </w:r>
    </w:p>
    <w:p>
      <w:pPr>
        <w:pStyle w:val="ListParagraph"/>
        <w:numPr>
          <w:ilvl w:val="0"/>
          <w:numId w:val="1"/>
        </w:numPr>
      </w:pPr>
      <w:r>
        <w:rPr>
          <w:rFonts w:ascii="Arial" w:cs="Arial" w:eastAsia="Arial" w:hAnsi="Arial"/>
          <w:color w:val="000000"/>
          <w:sz w:val="22"/>
          <w:szCs w:val="22"/>
        </w:rPr>
        <w:t xml:space="preserve">Die set designed and machined for .020” web F/B – L/R</w:t>
      </w:r>
    </w:p>
    <w:p>
      <w:pPr>
        <w:pStyle w:val="ListParagraph"/>
        <w:numPr>
          <w:ilvl w:val="0"/>
          <w:numId w:val="1"/>
        </w:numPr>
      </w:pPr>
      <w:r>
        <w:rPr>
          <w:rFonts w:ascii="Arial" w:cs="Arial" w:eastAsia="Arial" w:hAnsi="Arial"/>
          <w:color w:val="000000"/>
          <w:sz w:val="22"/>
          <w:szCs w:val="22"/>
        </w:rPr>
        <w:t xml:space="preserve">Cup markers for marking the sheet prior to the blank and draw operation</w:t>
      </w:r>
    </w:p>
    <w:p>
      <w:pPr>
        <w:pStyle w:val="ListParagraph"/>
        <w:numPr>
          <w:ilvl w:val="0"/>
          <w:numId w:val="1"/>
        </w:numPr>
      </w:pPr>
      <w:r>
        <w:rPr>
          <w:rFonts w:ascii="Arial" w:cs="Arial" w:eastAsia="Arial" w:hAnsi="Arial"/>
          <w:color w:val="000000"/>
          <w:sz w:val="22"/>
          <w:szCs w:val="22"/>
        </w:rPr>
        <w:t xml:space="preserve">Die set machined for non-round cut edges and blank and draw dies</w:t>
      </w:r>
    </w:p>
    <w:p>
      <w:pPr>
        <w:pStyle w:val="ListParagraph"/>
        <w:numPr>
          <w:ilvl w:val="0"/>
          <w:numId w:val="1"/>
        </w:numPr>
      </w:pPr>
      <w:r>
        <w:rPr>
          <w:rFonts w:ascii="Arial" w:cs="Arial" w:eastAsia="Arial" w:hAnsi="Arial"/>
          <w:color w:val="000000"/>
          <w:sz w:val="22"/>
          <w:szCs w:val="22"/>
        </w:rPr>
        <w:t xml:space="preserve">Necessary mounting bolts and fasteners</w:t>
      </w:r>
    </w:p>
    <w:p>
      <w:pPr>
        <w:pStyle w:val="ListParagraph"/>
        <w:numPr>
          <w:ilvl w:val="0"/>
          <w:numId w:val="1"/>
        </w:numPr>
      </w:pPr>
      <w:r>
        <w:rPr>
          <w:rFonts w:ascii="Arial" w:cs="Arial" w:eastAsia="Arial" w:hAnsi="Arial"/>
          <w:color w:val="000000"/>
          <w:sz w:val="22"/>
          <w:szCs w:val="22"/>
        </w:rPr>
        <w:t xml:space="preserve">Indicating fixture</w:t>
      </w:r>
    </w:p>
    <w:p/>
    <w:p>
      <w:r>
        <w:rPr>
          <w:rFonts w:ascii="Arial" w:cs="Arial" w:eastAsia="Arial" w:hAnsi="Arial"/>
          <w:color w:val="000000"/>
          <w:sz w:val="22"/>
          <w:szCs w:val="22"/>
        </w:rPr>
        <w:t xml:space="preserve">V.  One (1) lot Fifteen (15) out air cup conveyor package with bottom mount sensors</w:t>
      </w:r>
    </w:p>
    <w:p/>
    <w:p/>
    <w:p/>
    <w:p>
      <w:pPr>
        <w:jc w:val="right"/>
      </w:pPr>
      <w:r>
        <w:rPr>
          <w:rFonts w:ascii="Arial" w:cs="Arial" w:eastAsia="Arial" w:hAnsi="Arial"/>
          <w:color w:val="000000"/>
          <w:sz w:val="22"/>
          <w:szCs w:val="22"/>
        </w:rPr>
        <w:t xml:space="preserve">[IMAGE placeholder: Signature Box]</w:t>
      </w:r>
    </w:p>
    <w:tbl>
      <w:tblPr>
        <w:tblW w:type="pct" w:w="100%"/>
        <w:tblBorders>
          <w:top w:val="single" w:color="000000" w:sz="6"/>
          <w:left w:val="none"/>
          <w:bottom w:val="none"/>
          <w:right w:val="none"/>
          <w:insideH w:val="single" w:color="auto" w:sz="4"/>
          <w:insideV w:val="none"/>
        </w:tblBorders>
      </w:tblPr>
      <w:tblGrid>
        <w:gridCol w:w="4680"/>
        <w:gridCol w:w="4680"/>
      </w:tblGrid>
      <w:tr>
        <w:tc>
          <w:tcPr>
            <w:tcW w:type="pct" w:w="50%"/>
          </w:tcPr>
          <w:p>
            <w:r>
              <w:rPr>
                <w:rFonts w:ascii="Arial" w:cs="Arial" w:eastAsia="Arial" w:hAnsi="Arial"/>
                <w:b/>
                <w:bCs/>
                <w:color w:val="000000"/>
                <w:sz w:val="22"/>
                <w:szCs w:val="22"/>
              </w:rPr>
              <w:t xml:space="preserve">ENCLOSURE NO. 1 TO CONTRACT NO. 25-149</w:t>
            </w:r>
          </w:p>
        </w:tc>
        <w:tc>
          <w:tcPr>
            <w:tcW w:type="pct" w:w="50%"/>
          </w:tcPr>
          <w:p>
            <w:pPr>
              <w:jc w:val="right"/>
            </w:pPr>
            <w:r>
              <w:rPr>
                <w:rFonts w:ascii="Arial" w:cs="Arial" w:eastAsia="Arial" w:hAnsi="Arial"/>
                <w:b/>
                <w:bCs/>
                <w:color w:val="000000"/>
                <w:sz w:val="22"/>
                <w:szCs w:val="22"/>
              </w:rPr>
              <w:t xml:space="preserve">PAGE NO. 3</w:t>
            </w:r>
          </w:p>
        </w:tc>
      </w:tr>
    </w:tbl>
    <w:p>
      <w:r>
        <w:rPr>
          <w:rFonts w:ascii="Arial" w:cs="Arial" w:eastAsia="Arial" w:hAnsi="Arial"/>
          <w:color w:val="000000"/>
          <w:sz w:val="16"/>
          <w:szCs w:val="16"/>
        </w:rPr>
        <w:t xml:space="preserve">DocuSign Envelope ID: D1328ABD-166C-40C3-9485-A06A729A7BB7</w:t>
      </w:r>
    </w:p>
    <w:p/>
    <w:tbl>
      <w:tblPr>
        <w:tblW w:type="pct" w:w="100%"/>
        <w:tblBorders>
          <w:top w:val="none"/>
          <w:left w:val="none"/>
          <w:bottom w:val="none"/>
          <w:right w:val="none"/>
          <w:insideH w:val="single" w:color="auto" w:sz="4"/>
          <w:insideV w:val="none"/>
        </w:tblBorders>
      </w:tblPr>
      <w:tblGrid>
        <w:gridCol w:w="4680"/>
        <w:gridCol w:w="4680"/>
      </w:tblGrid>
      <w:tr>
        <w:tc>
          <w:tcPr>
            <w:tcW w:type="dxa" w:w="4680"/>
            <w:shd w:fill="FFFFFF" w:val="clear"/>
          </w:tcPr>
          <w:p>
            <w:r>
              <w:rPr>
                <w:rFonts w:ascii="Arial" w:cs="Arial" w:eastAsia="Arial" w:hAnsi="Arial"/>
                <w:color w:val="000000"/>
                <w:sz w:val="22"/>
                <w:szCs w:val="22"/>
                <w:u w:val="single"/>
              </w:rPr>
              <w:t xml:space="preserve">STOLLE MACHINERY COMPANY LLC</w:t>
            </w:r>
          </w:p>
        </w:tc>
        <w:tc>
          <w:tcPr>
            <w:tcW w:type="dxa" w:w="4680"/>
            <w:shd w:fill="FFFFFF" w:val="clear"/>
          </w:tcPr>
          <w:p>
            <w:pPr>
              <w:jc w:val="right"/>
            </w:pPr>
            <w:r>
              <w:rPr>
                <w:rFonts w:ascii="Arial" w:cs="Arial" w:eastAsia="Arial" w:hAnsi="Arial"/>
                <w:color w:val="000000"/>
                <w:sz w:val="22"/>
                <w:szCs w:val="22"/>
                <w:u w:val="single"/>
              </w:rPr>
              <w:t xml:space="preserve">CANPACK COLOMBIA S.A.S.</w:t>
            </w:r>
          </w:p>
        </w:tc>
      </w:tr>
    </w:tbl>
    <w:p/>
    <w:p>
      <w:r>
        <w:rPr>
          <w:rFonts w:ascii="Arial" w:cs="Arial" w:eastAsia="Arial" w:hAnsi="Arial"/>
          <w:b/>
          <w:bCs/>
          <w:color w:val="000000"/>
          <w:sz w:val="22"/>
          <w:szCs w:val="22"/>
        </w:rPr>
        <w:t xml:space="preserve">ITEM IV:</w:t>
      </w:r>
    </w:p>
    <w:p>
      <w:r>
        <w:rPr>
          <w:rFonts w:ascii="Arial" w:cs="Arial" w:eastAsia="Arial" w:hAnsi="Arial"/>
          <w:color w:val="000000"/>
          <w:sz w:val="22"/>
          <w:szCs w:val="22"/>
        </w:rPr>
        <w:t xml:space="preserve">W. One (1) Stolle Specially Designed Fourteen (14) out (355ml) Cup Die Set complete with Stolle supplied carbide tooling for production of cups. Die set to incorporate </w:t>
      </w:r>
      <w:r>
        <w:rPr>
          <w:rFonts w:ascii="Arial" w:cs="Arial" w:eastAsia="Arial" w:hAnsi="Arial"/>
          <w:b/>
          <w:bCs/>
          <w:color w:val="000000"/>
          <w:sz w:val="22"/>
          <w:szCs w:val="22"/>
        </w:rPr>
        <w:t xml:space="preserve">Patented Progressive Piston (non-sequential forming or blanking)</w:t>
      </w:r>
      <w:r>
        <w:rPr>
          <w:rFonts w:ascii="Arial" w:cs="Arial" w:eastAsia="Arial" w:hAnsi="Arial"/>
          <w:color w:val="000000"/>
          <w:sz w:val="22"/>
          <w:szCs w:val="22"/>
        </w:rPr>
        <w:t xml:space="preserve"> for reduction of press loads and vibrations and increased tool life.</w:t>
      </w:r>
    </w:p>
    <w:p/>
    <w:p>
      <w:pPr>
        <w:ind w:left="720"/>
      </w:pPr>
      <w:r>
        <w:rPr>
          <w:rFonts w:ascii="Arial" w:cs="Arial" w:eastAsia="Arial" w:hAnsi="Arial"/>
          <w:color w:val="000000"/>
          <w:sz w:val="22"/>
          <w:szCs w:val="22"/>
          <w:u w:val="single"/>
        </w:rPr>
        <w:t xml:space="preserve">Die set to include the following:</w:t>
      </w:r>
    </w:p>
    <w:p>
      <w:pPr>
        <w:pStyle w:val="ListParagraph"/>
        <w:pStyle w:val="ListParagraph"/>
        <w:numPr>
          <w:ilvl w:val="0"/>
          <w:numId w:val="1"/>
        </w:numPr>
      </w:pPr>
      <w:r>
        <w:t xml:space="preserve">Pneumatic stock plate assemblies with anti-rotation piston retainer assemblies</w:t>
      </w:r>
      <w:r>
        <w:rPr>
          <w:rFonts w:ascii="Arial" w:cs="Arial" w:eastAsia="Arial" w:hAnsi="Arial"/>
          <w:color w:val="000000"/>
          <w:sz w:val="22"/>
          <w:szCs w:val="22"/>
        </w:rPr>
        <w:t xml:space="preserve">Pneumatic stock plate assemblies with anti-rotation piston retainer assemblies</w:t>
      </w:r>
    </w:p>
    <w:p>
      <w:pPr>
        <w:pStyle w:val="ListParagraph"/>
        <w:numPr>
          <w:ilvl w:val="0"/>
          <w:numId w:val="1"/>
        </w:numPr>
      </w:pPr>
      <w:r>
        <w:rPr>
          <w:rFonts w:ascii="Arial" w:cs="Arial" w:eastAsia="Arial" w:hAnsi="Arial"/>
          <w:color w:val="000000"/>
          <w:sz w:val="22"/>
          <w:szCs w:val="22"/>
        </w:rPr>
        <w:t xml:space="preserve">Gun drilled die set for removal of die holder stock plate air fittings</w:t>
      </w:r>
    </w:p>
    <w:p>
      <w:pPr>
        <w:pStyle w:val="ListParagraph"/>
        <w:numPr>
          <w:ilvl w:val="0"/>
          <w:numId w:val="1"/>
        </w:numPr>
      </w:pPr>
      <w:r>
        <w:rPr>
          <w:rFonts w:ascii="Arial" w:cs="Arial" w:eastAsia="Arial" w:hAnsi="Arial"/>
          <w:color w:val="000000"/>
          <w:sz w:val="22"/>
          <w:szCs w:val="22"/>
        </w:rPr>
        <w:t xml:space="preserve">Hard chrome plated stock plates</w:t>
      </w:r>
    </w:p>
    <w:p>
      <w:pPr>
        <w:pStyle w:val="ListParagraph"/>
        <w:numPr>
          <w:ilvl w:val="0"/>
          <w:numId w:val="1"/>
        </w:numPr>
      </w:pPr>
      <w:r>
        <w:rPr>
          <w:rFonts w:ascii="Arial" w:cs="Arial" w:eastAsia="Arial" w:hAnsi="Arial"/>
          <w:color w:val="000000"/>
          <w:sz w:val="22"/>
          <w:szCs w:val="22"/>
        </w:rPr>
        <w:t xml:space="preserve">Internal scrap cutter assembly</w:t>
      </w:r>
    </w:p>
    <w:p>
      <w:pPr>
        <w:pStyle w:val="ListParagraph"/>
        <w:numPr>
          <w:ilvl w:val="0"/>
          <w:numId w:val="1"/>
        </w:numPr>
      </w:pPr>
      <w:r>
        <w:rPr>
          <w:rFonts w:ascii="Arial" w:cs="Arial" w:eastAsia="Arial" w:hAnsi="Arial"/>
          <w:color w:val="000000"/>
          <w:sz w:val="22"/>
          <w:szCs w:val="22"/>
        </w:rPr>
        <w:t xml:space="preserve">Stolle’s patented </w:t>
      </w:r>
      <w:r>
        <w:rPr>
          <w:rFonts w:ascii="Arial" w:cs="Arial" w:eastAsia="Arial" w:hAnsi="Arial"/>
          <w:b/>
          <w:bCs/>
          <w:color w:val="000000"/>
          <w:sz w:val="22"/>
          <w:szCs w:val="22"/>
        </w:rPr>
        <w:t xml:space="preserve">Progressive Piston and Cylinder</w:t>
      </w:r>
      <w:r>
        <w:rPr>
          <w:rFonts w:ascii="Arial" w:cs="Arial" w:eastAsia="Arial" w:hAnsi="Arial"/>
          <w:color w:val="000000"/>
          <w:sz w:val="22"/>
          <w:szCs w:val="22"/>
        </w:rPr>
        <w:t xml:space="preserve"> arrangement with S-7 shock steel components</w:t>
      </w:r>
    </w:p>
    <w:p>
      <w:pPr>
        <w:pStyle w:val="ListParagraph"/>
        <w:numPr>
          <w:ilvl w:val="0"/>
          <w:numId w:val="1"/>
        </w:numPr>
      </w:pPr>
      <w:r>
        <w:rPr>
          <w:rFonts w:ascii="Arial" w:cs="Arial" w:eastAsia="Arial" w:hAnsi="Arial"/>
          <w:color w:val="000000"/>
          <w:sz w:val="22"/>
          <w:szCs w:val="22"/>
        </w:rPr>
        <w:t xml:space="preserve">One (1) piece outer guide pin assemblies with automatic lubrication features</w:t>
      </w:r>
    </w:p>
    <w:p>
      <w:pPr>
        <w:pStyle w:val="ListParagraph"/>
        <w:numPr>
          <w:ilvl w:val="0"/>
          <w:numId w:val="1"/>
        </w:numPr>
      </w:pPr>
      <w:r>
        <w:rPr>
          <w:rFonts w:ascii="Arial" w:cs="Arial" w:eastAsia="Arial" w:hAnsi="Arial"/>
          <w:color w:val="000000"/>
          <w:sz w:val="22"/>
          <w:szCs w:val="22"/>
        </w:rPr>
        <w:t xml:space="preserve">One (1) piece inner guide pin assemblies with automatic lubrication features</w:t>
      </w:r>
    </w:p>
    <w:p>
      <w:pPr>
        <w:pStyle w:val="ListParagraph"/>
        <w:numPr>
          <w:ilvl w:val="0"/>
          <w:numId w:val="1"/>
        </w:numPr>
      </w:pPr>
      <w:r>
        <w:rPr>
          <w:rFonts w:ascii="Arial" w:cs="Arial" w:eastAsia="Arial" w:hAnsi="Arial"/>
          <w:color w:val="000000"/>
          <w:sz w:val="22"/>
          <w:szCs w:val="22"/>
        </w:rPr>
        <w:t xml:space="preserve">Nylon entrance rails with stand-alone stock guides</w:t>
      </w:r>
    </w:p>
    <w:p>
      <w:pPr>
        <w:pStyle w:val="ListParagraph"/>
        <w:numPr>
          <w:ilvl w:val="0"/>
          <w:numId w:val="1"/>
        </w:numPr>
      </w:pPr>
      <w:r>
        <w:rPr>
          <w:rFonts w:ascii="Arial" w:cs="Arial" w:eastAsia="Arial" w:hAnsi="Arial"/>
          <w:color w:val="000000"/>
          <w:sz w:val="22"/>
          <w:szCs w:val="22"/>
        </w:rPr>
        <w:t xml:space="preserve">Complete set of carbide wear tools including cut edges, blank and draw pad.</w:t>
      </w:r>
    </w:p>
    <w:p>
      <w:pPr>
        <w:pStyle w:val="ListParagraph"/>
        <w:numPr>
          <w:ilvl w:val="0"/>
          <w:numId w:val="1"/>
        </w:numPr>
      </w:pPr>
      <w:r>
        <w:rPr>
          <w:rFonts w:ascii="Arial" w:cs="Arial" w:eastAsia="Arial" w:hAnsi="Arial"/>
          <w:color w:val="000000"/>
          <w:sz w:val="22"/>
          <w:szCs w:val="22"/>
        </w:rPr>
        <w:t xml:space="preserve">Hydraulic assist package on inner punch for installation of die</w:t>
      </w:r>
    </w:p>
    <w:p>
      <w:pPr>
        <w:pStyle w:val="ListParagraph"/>
        <w:numPr>
          <w:ilvl w:val="0"/>
          <w:numId w:val="1"/>
        </w:numPr>
      </w:pPr>
      <w:r>
        <w:rPr>
          <w:rFonts w:ascii="Arial" w:cs="Arial" w:eastAsia="Arial" w:hAnsi="Arial"/>
          <w:color w:val="000000"/>
          <w:sz w:val="22"/>
          <w:szCs w:val="22"/>
        </w:rPr>
        <w:t xml:space="preserve">Inner draw punch adapters</w:t>
      </w:r>
    </w:p>
    <w:p>
      <w:pPr>
        <w:pStyle w:val="ListParagraph"/>
        <w:numPr>
          <w:ilvl w:val="0"/>
          <w:numId w:val="1"/>
        </w:numPr>
      </w:pPr>
      <w:r>
        <w:rPr>
          <w:rFonts w:ascii="Arial" w:cs="Arial" w:eastAsia="Arial" w:hAnsi="Arial"/>
          <w:color w:val="000000"/>
          <w:sz w:val="22"/>
          <w:szCs w:val="22"/>
        </w:rPr>
        <w:t xml:space="preserve">Registered, fixed blank and draw die retainers aligned to outer die shoe concentric to within .0005”</w:t>
      </w:r>
    </w:p>
    <w:p>
      <w:pPr>
        <w:pStyle w:val="ListParagraph"/>
        <w:numPr>
          <w:ilvl w:val="0"/>
          <w:numId w:val="1"/>
        </w:numPr>
      </w:pPr>
      <w:r>
        <w:rPr>
          <w:rFonts w:ascii="Arial" w:cs="Arial" w:eastAsia="Arial" w:hAnsi="Arial"/>
          <w:color w:val="000000"/>
          <w:sz w:val="22"/>
          <w:szCs w:val="22"/>
        </w:rPr>
        <w:t xml:space="preserve">Die set designed and machined for .020” web F/B – L/R</w:t>
      </w:r>
    </w:p>
    <w:p>
      <w:pPr>
        <w:pStyle w:val="ListParagraph"/>
        <w:numPr>
          <w:ilvl w:val="0"/>
          <w:numId w:val="1"/>
        </w:numPr>
      </w:pPr>
      <w:r>
        <w:rPr>
          <w:rFonts w:ascii="Arial" w:cs="Arial" w:eastAsia="Arial" w:hAnsi="Arial"/>
          <w:color w:val="000000"/>
          <w:sz w:val="22"/>
          <w:szCs w:val="22"/>
        </w:rPr>
        <w:t xml:space="preserve">Cup markers for marking the sheet prior to the blank and draw operation</w:t>
      </w:r>
    </w:p>
    <w:p>
      <w:pPr>
        <w:pStyle w:val="ListParagraph"/>
        <w:numPr>
          <w:ilvl w:val="0"/>
          <w:numId w:val="1"/>
        </w:numPr>
      </w:pPr>
      <w:r>
        <w:rPr>
          <w:rFonts w:ascii="Arial" w:cs="Arial" w:eastAsia="Arial" w:hAnsi="Arial"/>
          <w:color w:val="000000"/>
          <w:sz w:val="22"/>
          <w:szCs w:val="22"/>
        </w:rPr>
        <w:t xml:space="preserve">Die set machined for non-round cut edges and blank and draw dies</w:t>
      </w:r>
    </w:p>
    <w:p>
      <w:pPr>
        <w:pStyle w:val="ListParagraph"/>
        <w:numPr>
          <w:ilvl w:val="0"/>
          <w:numId w:val="1"/>
        </w:numPr>
      </w:pPr>
      <w:r>
        <w:rPr>
          <w:rFonts w:ascii="Arial" w:cs="Arial" w:eastAsia="Arial" w:hAnsi="Arial"/>
          <w:color w:val="000000"/>
          <w:sz w:val="22"/>
          <w:szCs w:val="22"/>
        </w:rPr>
        <w:t xml:space="preserve">Necessary mounting bolts and fasteners</w:t>
      </w:r>
    </w:p>
    <w:p>
      <w:pPr>
        <w:pStyle w:val="ListParagraph"/>
        <w:numPr>
          <w:ilvl w:val="0"/>
          <w:numId w:val="1"/>
        </w:numPr>
      </w:pPr>
      <w:r>
        <w:rPr>
          <w:rFonts w:ascii="Arial" w:cs="Arial" w:eastAsia="Arial" w:hAnsi="Arial"/>
          <w:color w:val="000000"/>
          <w:sz w:val="22"/>
          <w:szCs w:val="22"/>
        </w:rPr>
        <w:t xml:space="preserve">Indicating fixture</w:t>
      </w:r>
    </w:p>
    <w:p/>
    <w:p>
      <w:r>
        <w:rPr>
          <w:rFonts w:ascii="Arial" w:cs="Arial" w:eastAsia="Arial" w:hAnsi="Arial"/>
          <w:color w:val="000000"/>
          <w:sz w:val="22"/>
          <w:szCs w:val="22"/>
        </w:rPr>
        <w:t xml:space="preserve">X.  One (1) lot Fourteen (14) out air cup conveyor package with bottom mount sensors</w:t>
      </w:r>
    </w:p>
    <w:p/>
    <w:p>
      <w:r>
        <w:rPr>
          <w:rFonts w:ascii="Arial" w:cs="Arial" w:eastAsia="Arial" w:hAnsi="Arial"/>
          <w:b/>
          <w:bCs/>
          <w:color w:val="000000"/>
          <w:sz w:val="22"/>
          <w:szCs w:val="22"/>
        </w:rPr>
        <w:t xml:space="preserve">ITEM V:</w:t>
      </w:r>
    </w:p>
    <w:p>
      <w:r>
        <w:rPr>
          <w:rFonts w:ascii="Arial" w:cs="Arial" w:eastAsia="Arial" w:hAnsi="Arial"/>
          <w:color w:val="000000"/>
          <w:sz w:val="22"/>
          <w:szCs w:val="22"/>
        </w:rPr>
        <w:t xml:space="preserve">Y. One (1) Stolle Specially Designed Thirteen (13) out (473ml) Standard Cup Die Set complete with Stolle supplied carbide tooling for production of cups. Die set to incorporate </w:t>
      </w:r>
      <w:r>
        <w:rPr>
          <w:rFonts w:ascii="Arial" w:cs="Arial" w:eastAsia="Arial" w:hAnsi="Arial"/>
          <w:b/>
          <w:bCs/>
          <w:color w:val="000000"/>
          <w:sz w:val="22"/>
          <w:szCs w:val="22"/>
        </w:rPr>
        <w:t xml:space="preserve">Patented Progressive Piston (non-sequential forming or blanking)</w:t>
      </w:r>
      <w:r>
        <w:rPr>
          <w:rFonts w:ascii="Arial" w:cs="Arial" w:eastAsia="Arial" w:hAnsi="Arial"/>
          <w:color w:val="000000"/>
          <w:sz w:val="22"/>
          <w:szCs w:val="22"/>
        </w:rPr>
        <w:t xml:space="preserve"> for reduction of press loads and vibrations and increased tool life.</w:t>
      </w:r>
    </w:p>
    <w:p/>
    <w:p>
      <w:pPr>
        <w:ind w:left="720"/>
      </w:pPr>
      <w:r>
        <w:rPr>
          <w:rFonts w:ascii="Arial" w:cs="Arial" w:eastAsia="Arial" w:hAnsi="Arial"/>
          <w:color w:val="000000"/>
          <w:sz w:val="22"/>
          <w:szCs w:val="22"/>
          <w:u w:val="single"/>
        </w:rPr>
        <w:t xml:space="preserve">Die set to include the following:</w:t>
      </w:r>
    </w:p>
    <w:p>
      <w:pPr>
        <w:pStyle w:val="ListParagraph"/>
        <w:numPr>
          <w:ilvl w:val="0"/>
          <w:numId w:val="1"/>
        </w:numPr>
      </w:pPr>
      <w:r>
        <w:rPr>
          <w:rFonts w:ascii="Arial" w:cs="Arial" w:eastAsia="Arial" w:hAnsi="Arial"/>
          <w:color w:val="000000"/>
          <w:sz w:val="22"/>
          <w:szCs w:val="22"/>
        </w:rPr>
        <w:t xml:space="preserve">Pneumatic stock plate assemblies with anti-rotation piston retainer assemblies</w:t>
      </w:r>
    </w:p>
    <w:p>
      <w:pPr>
        <w:pStyle w:val="ListParagraph"/>
        <w:numPr>
          <w:ilvl w:val="0"/>
          <w:numId w:val="1"/>
        </w:numPr>
      </w:pPr>
      <w:r>
        <w:rPr>
          <w:rFonts w:ascii="Arial" w:cs="Arial" w:eastAsia="Arial" w:hAnsi="Arial"/>
          <w:color w:val="000000"/>
          <w:sz w:val="22"/>
          <w:szCs w:val="22"/>
        </w:rPr>
        <w:t xml:space="preserve">Gun drilled die set for removal of die holder stock plate air fittings</w:t>
      </w:r>
    </w:p>
    <w:p>
      <w:pPr>
        <w:pStyle w:val="ListParagraph"/>
        <w:numPr>
          <w:ilvl w:val="0"/>
          <w:numId w:val="1"/>
        </w:numPr>
      </w:pPr>
      <w:r>
        <w:rPr>
          <w:rFonts w:ascii="Arial" w:cs="Arial" w:eastAsia="Arial" w:hAnsi="Arial"/>
          <w:color w:val="000000"/>
          <w:sz w:val="22"/>
          <w:szCs w:val="22"/>
        </w:rPr>
        <w:t xml:space="preserve">Hard chrome plated stock plates</w:t>
      </w:r>
    </w:p>
    <w:p>
      <w:pPr>
        <w:pStyle w:val="ListParagraph"/>
        <w:numPr>
          <w:ilvl w:val="0"/>
          <w:numId w:val="1"/>
        </w:numPr>
      </w:pPr>
      <w:r>
        <w:rPr>
          <w:rFonts w:ascii="Arial" w:cs="Arial" w:eastAsia="Arial" w:hAnsi="Arial"/>
          <w:color w:val="000000"/>
          <w:sz w:val="22"/>
          <w:szCs w:val="22"/>
        </w:rPr>
        <w:t xml:space="preserve">Internal scrap cutter assembly</w:t>
      </w:r>
    </w:p>
    <w:p>
      <w:pPr>
        <w:pStyle w:val="ListParagraph"/>
        <w:numPr>
          <w:ilvl w:val="0"/>
          <w:numId w:val="1"/>
        </w:numPr>
      </w:pPr>
      <w:r>
        <w:rPr>
          <w:rFonts w:ascii="Arial" w:cs="Arial" w:eastAsia="Arial" w:hAnsi="Arial"/>
          <w:color w:val="000000"/>
          <w:sz w:val="22"/>
          <w:szCs w:val="22"/>
        </w:rPr>
        <w:t xml:space="preserve">Stolle’s patented </w:t>
      </w:r>
      <w:r>
        <w:rPr>
          <w:rFonts w:ascii="Arial" w:cs="Arial" w:eastAsia="Arial" w:hAnsi="Arial"/>
          <w:b/>
          <w:bCs/>
          <w:color w:val="000000"/>
          <w:sz w:val="22"/>
          <w:szCs w:val="22"/>
        </w:rPr>
        <w:t xml:space="preserve">Progressive Piston and Cylinder</w:t>
      </w:r>
      <w:r>
        <w:rPr>
          <w:rFonts w:ascii="Arial" w:cs="Arial" w:eastAsia="Arial" w:hAnsi="Arial"/>
          <w:color w:val="000000"/>
          <w:sz w:val="22"/>
          <w:szCs w:val="22"/>
        </w:rPr>
        <w:t xml:space="preserve"> arrangement with S-7 shock steel components</w:t>
      </w:r>
    </w:p>
    <w:p/>
    <w:p/>
    <w:p/>
    <w:p>
      <w:pPr>
        <w:jc w:val="right"/>
      </w:pPr>
      <w:r>
        <w:rPr>
          <w:rFonts w:ascii="Arial" w:cs="Arial" w:eastAsia="Arial" w:hAnsi="Arial"/>
          <w:color w:val="000000"/>
          <w:sz w:val="22"/>
          <w:szCs w:val="22"/>
        </w:rPr>
        <w:t xml:space="preserve">[IMAGE placeholder]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6"/>
              <w:left w:val="none"/>
              <w:bottom w:val="none"/>
              <w:right w:val="none"/>
            </w:tcBorders>
            <w:shd w:fill="FFFFFF" w:val="clear"/>
          </w:tcPr>
          <w:p>
            <w:r>
              <w:rPr>
                <w:rFonts w:ascii="Arial" w:cs="Arial" w:eastAsia="Arial" w:hAnsi="Arial"/>
                <w:b/>
                <w:bCs/>
                <w:color w:val="000000"/>
                <w:sz w:val="22"/>
                <w:szCs w:val="22"/>
              </w:rPr>
              <w:t xml:space="preserve">ENCLOSURE NO. 1 TO CONTRACT NO. 25-149</w:t>
            </w:r>
          </w:p>
        </w:tc>
        <w:tc>
          <w:tcPr>
            <w:tcW w:type="dxa" w:w="4680"/>
            <w:tcBorders>
              <w:top w:val="single" w:color="000000" w:sz="6"/>
              <w:left w:val="none"/>
              <w:bottom w:val="none"/>
              <w:right w:val="none"/>
            </w:tcBorders>
            <w:shd w:fill="FFFFFF" w:val="clear"/>
          </w:tcPr>
          <w:p>
            <w:pPr>
              <w:jc w:val="right"/>
            </w:pPr>
            <w:r>
              <w:rPr>
                <w:rFonts w:ascii="Arial" w:cs="Arial" w:eastAsia="Arial" w:hAnsi="Arial"/>
                <w:b/>
                <w:bCs/>
                <w:color w:val="000000"/>
                <w:sz w:val="22"/>
                <w:szCs w:val="22"/>
              </w:rPr>
              <w:t xml:space="preserve">PAGE NO. 4</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2025-12-06T19:39:44.907Z</dcterms:created>
  <dcterms:modified xsi:type="dcterms:W3CDTF">2025-12-06T19:39:44.908Z</dcterms:modified>
</cp:coreProperties>
</file>

<file path=docProps/custom.xml><?xml version="1.0" encoding="utf-8"?>
<Properties xmlns="http://schemas.openxmlformats.org/officeDocument/2006/custom-properties" xmlns:vt="http://schemas.openxmlformats.org/officeDocument/2006/docPropsVTypes"/>
</file>