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Arial" w:cs="Arial" w:eastAsia="Arial" w:hAnsi="Arial"/>
          <w:b/>
          <w:bCs/>
          <w:color w:val="000000"/>
          <w:sz w:val="24"/>
          <w:szCs w:val="24"/>
        </w:rPr>
        <w:t xml:space="preserve">Universidad del Rosario</w:t>
      </w:r>
    </w:p>
    <w:p>
      <w:pPr>
        <w:jc w:val="center"/>
      </w:pPr>
      <w:r>
        <w:rPr>
          <w:rFonts w:ascii="Arial" w:cs="Arial" w:eastAsia="Arial" w:hAnsi="Arial"/>
          <w:b/>
          <w:bCs/>
          <w:color w:val="000000"/>
          <w:sz w:val="22"/>
          <w:szCs w:val="22"/>
        </w:rPr>
        <w:t xml:space="preserve">THE UNDERSIGNED DIRECTOR OF THE ACADEMIC REGISTRY OFFICE OF THE</w:t>
      </w:r>
    </w:p>
    <w:p>
      <w:pPr>
        <w:spacing w:after="400"/>
        <w:jc w:val="center"/>
      </w:pPr>
      <w:r>
        <w:rPr>
          <w:rFonts w:ascii="Arial" w:cs="Arial" w:eastAsia="Arial" w:hAnsi="Arial"/>
          <w:b/>
          <w:bCs/>
          <w:color w:val="000000"/>
          <w:sz w:val="22"/>
          <w:szCs w:val="22"/>
        </w:rPr>
        <w:t xml:space="preserve">COLEGIO MAYOR DE NUESTRA SEÑORA DEL ROSARIO</w:t>
      </w:r>
    </w:p>
    <w:p>
      <w:pPr>
        <w:spacing w:after="400"/>
        <w:jc w:val="center"/>
      </w:pPr>
      <w:r>
        <w:rPr>
          <w:rFonts w:ascii="Arial" w:cs="Arial" w:eastAsia="Arial" w:hAnsi="Arial"/>
          <w:b/>
          <w:bCs/>
          <w:color w:val="000000"/>
          <w:sz w:val="22"/>
          <w:szCs w:val="22"/>
        </w:rPr>
        <w:t xml:space="preserve">CERTIFIES:</w:t>
      </w:r>
    </w:p>
    <w:p>
      <w:pPr>
        <w:spacing w:after="300"/>
        <w:jc w:val="both"/>
      </w:pPr>
      <w:r>
        <w:rPr>
          <w:rFonts w:ascii="Arial" w:cs="Arial" w:eastAsia="Arial" w:hAnsi="Arial"/>
          <w:color w:val="000000"/>
          <w:sz w:val="22"/>
          <w:szCs w:val="22"/>
        </w:rPr>
        <w:t xml:space="preserve">That HEIDY MARCELA </w:t>
      </w:r>
      <w:r>
        <w:rPr>
          <w:rFonts w:ascii="Arial" w:cs="Arial" w:eastAsia="Arial" w:hAnsi="Arial"/>
          <w:b/>
          <w:bCs/>
          <w:color w:val="000000"/>
          <w:sz w:val="22"/>
          <w:szCs w:val="22"/>
        </w:rPr>
        <w:t xml:space="preserve">MONTES HERNÁNDEZ with Citizenship</w:t>
      </w:r>
      <w:r>
        <w:rPr>
          <w:rFonts w:ascii="Arial" w:cs="Arial" w:eastAsia="Arial" w:hAnsi="Arial"/>
          <w:color w:val="000000"/>
          <w:sz w:val="22"/>
          <w:szCs w:val="22"/>
        </w:rPr>
        <w:t xml:space="preserve"> ID No. 1022400028 </w:t>
      </w:r>
      <w:r>
        <w:rPr>
          <w:rFonts w:ascii="Arial" w:cs="Arial" w:eastAsia="Arial" w:hAnsi="Arial"/>
          <w:b/>
          <w:bCs/>
          <w:color w:val="000000"/>
          <w:sz w:val="22"/>
          <w:szCs w:val="22"/>
        </w:rPr>
        <w:t xml:space="preserve">took the following courses</w:t>
      </w:r>
      <w:r>
        <w:rPr>
          <w:rFonts w:ascii="Arial" w:cs="Arial" w:eastAsia="Arial" w:hAnsi="Arial"/>
          <w:color w:val="000000"/>
          <w:sz w:val="22"/>
          <w:szCs w:val="22"/>
        </w:rPr>
        <w:t xml:space="preserve"> corresponding to the </w:t>
      </w:r>
      <w:r>
        <w:rPr>
          <w:rFonts w:ascii="Arial" w:cs="Arial" w:eastAsia="Arial" w:hAnsi="Arial"/>
          <w:b/>
          <w:bCs/>
          <w:color w:val="000000"/>
          <w:sz w:val="22"/>
          <w:szCs w:val="22"/>
        </w:rPr>
        <w:t xml:space="preserve">PHYSIOTHERAPY program, having obtained</w:t>
      </w:r>
      <w:r>
        <w:rPr>
          <w:rFonts w:ascii="Arial" w:cs="Arial" w:eastAsia="Arial" w:hAnsi="Arial"/>
          <w:color w:val="000000"/>
          <w:sz w:val="22"/>
          <w:szCs w:val="22"/>
        </w:rPr>
        <w:t xml:space="preserve">the following final grades:</w:t>
      </w:r>
    </w:p>
    <w:p>
      <w:pPr>
        <w:spacing w:after="100"/>
      </w:pPr>
      <w:r>
        <w:rPr>
          <w:rFonts w:ascii="Arial" w:cs="Arial" w:eastAsia="Arial" w:hAnsi="Arial"/>
          <w:b/>
          <w:bCs/>
          <w:color w:val="000000"/>
          <w:sz w:val="22"/>
          <w:szCs w:val="22"/>
        </w:rPr>
        <w:t xml:space="preserve">SECOND TERM OF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660"/>
      </w:tblGrid>
      <w:tr>
        <w:tc>
          <w:tcPr>
            <w:tcW w:type="dxa" w:w="3500"/>
            <w:shd w:fill="FFFFFF" w:val="clear"/>
          </w:tcPr>
          <w:p>
            <w:r>
              <w:rPr>
                <w:rFonts w:ascii="Arial" w:cs="Arial" w:eastAsia="Arial" w:hAnsi="Arial"/>
                <w:b/>
                <w:bCs/>
                <w:color w:val="000000"/>
                <w:sz w:val="18"/>
                <w:szCs w:val="18"/>
              </w:rPr>
              <w:t xml:space="preserve">Course Name</w:t>
            </w:r>
          </w:p>
        </w:tc>
        <w:tc>
          <w:tcPr>
            <w:tcW w:type="dxa" w:w="1800"/>
            <w:shd w:fill="FFFFFF" w:val="clear"/>
          </w:tcPr>
          <w:p>
            <w:r>
              <w:rPr>
                <w:rFonts w:ascii="Arial" w:cs="Arial" w:eastAsia="Arial" w:hAnsi="Arial"/>
                <w:b/>
                <w:bCs/>
                <w:color w:val="000000"/>
                <w:sz w:val="18"/>
                <w:szCs w:val="18"/>
              </w:rPr>
              <w:t xml:space="preserve">Grade</w:t>
            </w:r>
          </w:p>
        </w:tc>
        <w:tc>
          <w:tcPr>
            <w:tcW w:type="dxa" w:w="800"/>
            <w:shd w:fill="FFFFFF" w:val="clear"/>
          </w:tcPr>
          <w:p>
            <w:r>
              <w:rPr>
                <w:rFonts w:ascii="Arial" w:cs="Arial" w:eastAsia="Arial" w:hAnsi="Arial"/>
                <w:b/>
                <w:bCs/>
                <w:color w:val="000000"/>
                <w:sz w:val="18"/>
                <w:szCs w:val="18"/>
              </w:rPr>
              <w:t xml:space="preserve">Passed</w:t>
            </w:r>
          </w:p>
        </w:tc>
        <w:tc>
          <w:tcPr>
            <w:tcW w:type="dxa" w:w="800"/>
            <w:shd w:fill="FFFFFF" w:val="clear"/>
          </w:tcPr>
          <w:p>
            <w:r>
              <w:rPr>
                <w:rFonts w:ascii="Arial" w:cs="Arial" w:eastAsia="Arial" w:hAnsi="Arial"/>
                <w:b/>
                <w:bCs/>
                <w:color w:val="000000"/>
                <w:sz w:val="18"/>
                <w:szCs w:val="18"/>
              </w:rPr>
              <w:t xml:space="preserve">Theory</w:t>
            </w:r>
          </w:p>
        </w:tc>
        <w:tc>
          <w:tcPr>
            <w:tcW w:type="dxa" w:w="800"/>
            <w:shd w:fill="FFFFFF" w:val="clear"/>
          </w:tcPr>
          <w:p>
            <w:r>
              <w:rPr>
                <w:rFonts w:ascii="Arial" w:cs="Arial" w:eastAsia="Arial" w:hAnsi="Arial"/>
                <w:b/>
                <w:bCs/>
                <w:color w:val="000000"/>
                <w:sz w:val="18"/>
                <w:szCs w:val="18"/>
              </w:rPr>
              <w:t xml:space="preserve">Practice</w:t>
            </w:r>
          </w:p>
        </w:tc>
        <w:tc>
          <w:tcPr>
            <w:tcW w:type="dxa" w:w="1660"/>
            <w:shd w:fill="FFFFFF" w:val="clear"/>
          </w:tcPr>
          <w:p>
            <w:r>
              <w:rPr>
                <w:rFonts w:ascii="Arial" w:cs="Arial" w:eastAsia="Arial" w:hAnsi="Arial"/>
                <w:b/>
                <w:bCs/>
                <w:color w:val="000000"/>
                <w:sz w:val="18"/>
                <w:szCs w:val="18"/>
              </w:rPr>
              <w:t xml:space="preserve">Type</w:t>
            </w:r>
          </w:p>
        </w:tc>
      </w:tr>
      <w:tr>
        <w:tc>
          <w:tcPr>
            <w:tcW w:type="dxa" w:w="3500"/>
          </w:tcPr>
          <w:p>
            <w:r>
              <w:rPr>
                <w:rFonts w:ascii="Arial" w:cs="Arial" w:eastAsia="Arial" w:hAnsi="Arial"/>
                <w:b/>
                <w:bCs/>
                <w:color w:val="000000"/>
                <w:sz w:val="16"/>
                <w:szCs w:val="16"/>
              </w:rPr>
              <w:t xml:space="preserve">POLITICAL CONSTITUTION AND CIVIC INSTRUCTION</w:t>
            </w:r>
          </w:p>
        </w:tc>
        <w:tc>
          <w:tcPr>
            <w:tcW w:type="dxa" w:w="1800"/>
          </w:tcPr>
          <w:p>
            <w:r>
              <w:rPr>
                <w:rFonts w:ascii="Arial" w:cs="Arial" w:eastAsia="Arial" w:hAnsi="Arial"/>
                <w:b/>
                <w:bCs/>
                <w:color w:val="000000"/>
                <w:sz w:val="16"/>
                <w:szCs w:val="16"/>
              </w:rPr>
              <w:t xml:space="preserve">3.8</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BIOPHYSICS</w:t>
            </w:r>
          </w:p>
        </w:tc>
        <w:tc>
          <w:tcPr>
            <w:tcW w:type="dxa" w:w="1800"/>
          </w:tcPr>
          <w:p>
            <w:r>
              <w:rPr>
                <w:rFonts w:ascii="Arial" w:cs="Arial" w:eastAsia="Arial" w:hAnsi="Arial"/>
                <w:b/>
                <w:bCs/>
                <w:color w:val="000000"/>
                <w:sz w:val="16"/>
                <w:szCs w:val="16"/>
              </w:rPr>
              <w:t xml:space="preserve">4.1</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3</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BODY EXPRESSION WORKSHOP</w:t>
            </w:r>
          </w:p>
        </w:tc>
        <w:tc>
          <w:tcPr>
            <w:tcW w:type="dxa" w:w="1800"/>
          </w:tcPr>
          <w:p>
            <w:r>
              <w:rPr>
                <w:rFonts w:ascii="Arial" w:cs="Arial" w:eastAsia="Arial" w:hAnsi="Arial"/>
                <w:b/>
                <w:bCs/>
                <w:color w:val="000000"/>
                <w:sz w:val="16"/>
                <w:szCs w:val="16"/>
              </w:rPr>
              <w:t xml:space="preserve">5.0</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1</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SOCIOLOGY OF PHYSIOTHERAPY</w:t>
            </w:r>
          </w:p>
        </w:tc>
        <w:tc>
          <w:tcPr>
            <w:tcW w:type="dxa" w:w="1800"/>
          </w:tcPr>
          <w:p>
            <w:r>
              <w:rPr>
                <w:rFonts w:ascii="Arial" w:cs="Arial" w:eastAsia="Arial" w:hAnsi="Arial"/>
                <w:b/>
                <w:bCs/>
                <w:color w:val="000000"/>
                <w:sz w:val="16"/>
                <w:szCs w:val="16"/>
              </w:rPr>
              <w:t xml:space="preserve">4.1</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1</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BIOCHEMISTRY</w:t>
            </w:r>
          </w:p>
        </w:tc>
        <w:tc>
          <w:tcPr>
            <w:tcW w:type="dxa" w:w="1800"/>
          </w:tcPr>
          <w:p>
            <w:r>
              <w:rPr>
                <w:rFonts w:ascii="Arial" w:cs="Arial" w:eastAsia="Arial" w:hAnsi="Arial"/>
                <w:b/>
                <w:bCs/>
                <w:color w:val="000000"/>
                <w:sz w:val="16"/>
                <w:szCs w:val="16"/>
              </w:rPr>
              <w:t xml:space="preserve">4.0</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DEEP READING COMPETENCE</w:t>
            </w:r>
          </w:p>
        </w:tc>
        <w:tc>
          <w:tcPr>
            <w:tcW w:type="dxa" w:w="1800"/>
          </w:tcPr>
          <w:p>
            <w:r>
              <w:rPr>
                <w:rFonts w:ascii="Arial" w:cs="Arial" w:eastAsia="Arial" w:hAnsi="Arial"/>
                <w:b/>
                <w:bCs/>
                <w:color w:val="000000"/>
                <w:sz w:val="16"/>
                <w:szCs w:val="16"/>
              </w:rPr>
              <w:t xml:space="preserve">4.9</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GENERAL PSYCHOLOGY</w:t>
            </w:r>
          </w:p>
        </w:tc>
        <w:tc>
          <w:tcPr>
            <w:tcW w:type="dxa" w:w="1800"/>
          </w:tcPr>
          <w:p>
            <w:r>
              <w:rPr>
                <w:rFonts w:ascii="Arial" w:cs="Arial" w:eastAsia="Arial" w:hAnsi="Arial"/>
                <w:b/>
                <w:bCs/>
                <w:color w:val="000000"/>
                <w:sz w:val="16"/>
                <w:szCs w:val="16"/>
              </w:rPr>
              <w:t xml:space="preserve">5.0</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BIOLOGY</w:t>
            </w:r>
          </w:p>
        </w:tc>
        <w:tc>
          <w:tcPr>
            <w:tcW w:type="dxa" w:w="1800"/>
          </w:tcPr>
          <w:p>
            <w:r>
              <w:rPr>
                <w:rFonts w:ascii="Arial" w:cs="Arial" w:eastAsia="Arial" w:hAnsi="Arial"/>
                <w:b/>
                <w:bCs/>
                <w:color w:val="000000"/>
                <w:sz w:val="16"/>
                <w:szCs w:val="16"/>
              </w:rPr>
              <w:t xml:space="preserve">4.1</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3</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ROSARISTA CULTURE WORKSHOP</w:t>
            </w:r>
          </w:p>
        </w:tc>
        <w:tc>
          <w:tcPr>
            <w:tcW w:type="dxa" w:w="1800"/>
          </w:tcPr>
          <w:p>
            <w:r>
              <w:rPr>
                <w:rFonts w:ascii="Arial" w:cs="Arial" w:eastAsia="Arial" w:hAnsi="Arial"/>
                <w:b/>
                <w:bCs/>
                <w:color w:val="000000"/>
                <w:sz w:val="16"/>
                <w:szCs w:val="16"/>
              </w:rPr>
              <w:t xml:space="preserve">PASSED</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0</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REQUIRED</w:t>
            </w:r>
          </w:p>
        </w:tc>
      </w:tr>
      <w:tr>
        <w:tc>
          <w:tcPr>
            <w:tcW w:type="dxa" w:w="3500"/>
          </w:tcPr>
          <w:p>
            <w:r>
              <w:rPr>
                <w:rFonts w:ascii="Arial" w:cs="Arial" w:eastAsia="Arial" w:hAnsi="Arial"/>
                <w:b/>
                <w:bCs/>
                <w:color w:val="000000"/>
                <w:sz w:val="16"/>
                <w:szCs w:val="16"/>
              </w:rPr>
              <w:t xml:space="preserve">SKILLS IN ENGLISH FOR HEALTH SCIENCE STUDENTS</w:t>
            </w:r>
          </w:p>
        </w:tc>
        <w:tc>
          <w:tcPr>
            <w:tcW w:type="dxa" w:w="1800"/>
          </w:tcPr>
          <w:p>
            <w:r>
              <w:rPr>
                <w:rFonts w:ascii="Arial" w:cs="Arial" w:eastAsia="Arial" w:hAnsi="Arial"/>
                <w:b/>
                <w:bCs/>
                <w:color w:val="000000"/>
                <w:sz w:val="16"/>
                <w:szCs w:val="16"/>
              </w:rPr>
              <w:t xml:space="preserve">3.9</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ELECTIVE</w:t>
            </w:r>
          </w:p>
        </w:tc>
      </w:tr>
    </w:tbl>
    <w:p>
      <w:pPr>
        <w:spacing w:before="200" w:after="300"/>
      </w:pPr>
      <w:r>
        <w:rPr>
          <w:rFonts w:ascii="Arial" w:cs="Arial" w:eastAsia="Arial" w:hAnsi="Arial"/>
          <w:b/>
          <w:bCs/>
          <w:color w:val="000000"/>
          <w:sz w:val="20"/>
          <w:szCs w:val="20"/>
        </w:rPr>
        <w:t xml:space="preserve">TERM GPA: 4.27</w:t>
      </w:r>
    </w:p>
    <w:p>
      <w:pPr>
        <w:spacing w:after="100"/>
        <w:ind w:left="720"/>
      </w:pPr>
      <w:r>
        <w:rPr>
          <w:rFonts w:ascii="Arial" w:cs="Arial" w:eastAsia="Arial" w:hAnsi="Arial"/>
          <w:color w:val="000000"/>
          <w:sz w:val="22"/>
          <w:szCs w:val="22"/>
        </w:rPr>
        <w:t xml:space="preserve">POLITICAL CONSTITUTION AND CIVIC INSTRUCTION</w:t>
      </w:r>
    </w:p>
    <w:p>
      <w:pPr>
        <w:spacing w:after="300"/>
        <w:ind w:left="720"/>
        <w:jc w:val="both"/>
      </w:pPr>
      <w:r>
        <w:rPr>
          <w:rFonts w:ascii="Arial" w:cs="Arial" w:eastAsia="Arial" w:hAnsi="Arial"/>
          <w:color w:val="000000"/>
          <w:sz w:val="22"/>
          <w:szCs w:val="22"/>
        </w:rPr>
        <w:t xml:space="preserve">Identifies in the Colombian Constitution a fundamental political agreement that, within a participatory and pluralistic democratic state, represents the highest normative expression; recognizes the citizen as the holder of sovereignty and guarantees individual rights and public freedoms to the associates.</w:t>
      </w:r>
    </w:p>
    <w:p>
      <w:pPr>
        <w:spacing w:after="100"/>
        <w:ind w:left="720"/>
      </w:pPr>
      <w:r>
        <w:rPr>
          <w:rFonts w:ascii="Arial" w:cs="Arial" w:eastAsia="Arial" w:hAnsi="Arial"/>
          <w:color w:val="000000"/>
          <w:sz w:val="22"/>
          <w:szCs w:val="22"/>
        </w:rPr>
        <w:t xml:space="preserve">BIOPHYSICS</w:t>
      </w:r>
    </w:p>
    <w:p>
      <w:pPr>
        <w:spacing w:after="400"/>
        <w:ind w:left="720"/>
        <w:jc w:val="both"/>
      </w:pPr>
      <w:r>
        <w:rPr>
          <w:rFonts w:ascii="Arial" w:cs="Arial" w:eastAsia="Arial" w:hAnsi="Arial"/>
          <w:color w:val="000000"/>
          <w:sz w:val="22"/>
          <w:szCs w:val="22"/>
        </w:rPr>
        <w:t xml:space="preserve">In this course, aspects allowing for the understanding of body dynamics and factors influencing the health process of individuals are studied from conceptual references in physics. The student will be able to recognize, understand, analyze, and critically apply the fundamentals of physics to the human body, identifying the possibilities generated in health care and in the individual's relationship with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nil"/>
              <w:right w:val="nil"/>
            </w:tcBorders>
          </w:tcPr>
          <w:p>
            <w:pPr>
              <w:spacing w:after="200"/>
            </w:pPr>
            <w:r>
              <w:rPr>
                <w:rFonts w:ascii="Arial" w:cs="Arial" w:eastAsia="Arial" w:hAnsi="Arial"/>
                <w:color w:val="000000"/>
                <w:sz w:val="20"/>
                <w:szCs w:val="20"/>
              </w:rPr>
              <w:t xml:space="preserve">Page</w:t>
            </w:r>
          </w:p>
          <w:p>
            <w:r>
              <w:rPr>
                <w:rFonts w:ascii="Arial" w:cs="Arial" w:eastAsia="Arial" w:hAnsi="Arial"/>
                <w:color w:val="000000"/>
                <w:sz w:val="18"/>
                <w:szCs w:val="18"/>
              </w:rPr>
              <w:t xml:space="preserve">1 of</w:t>
            </w:r>
          </w:p>
          <w:p>
            <w:r>
              <w:rPr>
                <w:rFonts w:ascii="Arial" w:cs="Arial" w:eastAsia="Arial" w:hAnsi="Arial"/>
                <w:b/>
                <w:bCs/>
                <w:color w:val="000000"/>
                <w:sz w:val="22"/>
                <w:szCs w:val="22"/>
              </w:rPr>
              <w:t xml:space="preserve">22Digitally signed</w:t>
            </w:r>
          </w:p>
          <w:p>
            <w:r>
              <w:rPr>
                <w:rFonts w:ascii="Arial" w:cs="Arial" w:eastAsia="Arial" w:hAnsi="Arial"/>
                <w:color w:val="000000"/>
                <w:sz w:val="18"/>
                <w:szCs w:val="18"/>
              </w:rPr>
              <w:t xml:space="preserve">byDheman AbdiReason:</w:t>
            </w:r>
          </w:p>
          <w:p>
            <w:r>
              <w:rPr>
                <w:rFonts w:ascii="Arial" w:cs="Arial" w:eastAsia="Arial" w:hAnsi="Arial"/>
                <w:color w:val="000000"/>
                <w:sz w:val="18"/>
                <w:szCs w:val="18"/>
              </w:rPr>
              <w:t xml:space="preserve">22 pagesDate:</w:t>
            </w:r>
          </w:p>
          <w:p>
            <w:r>
              <w:rPr>
                <w:rFonts w:ascii="Arial" w:cs="Arial" w:eastAsia="Arial" w:hAnsi="Arial"/>
                <w:color w:val="000000"/>
                <w:sz w:val="18"/>
                <w:szCs w:val="18"/>
              </w:rPr>
              <w:t xml:space="preserve">2025.12.11 12:35:37-05&amp;apos;00&amp;apos;</w:t>
            </w:r>
          </w:p>
        </w:tc>
        <w:tc>
          <w:tcPr>
            <w:tcW w:type="dxa" w:w="4680"/>
            <w:tcBorders>
              <w:top w:val="nil"/>
              <w:left w:val="nil"/>
              <w:bottom w:val="nil"/>
              <w:right w:val="nil"/>
            </w:tcBorders>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color w:val="000000"/>
          <w:sz w:val="20"/>
          <w:szCs w:val="20"/>
        </w:rPr>
        <w:t xml:space="preserve">Universidad</w:t>
      </w:r>
      <w:r>
        <w:rPr>
          <w:rFonts w:ascii="Arial" w:cs="Arial" w:eastAsia="Arial" w:hAnsi="Arial"/>
          <w:b/>
          <w:bCs/>
          <w:color w:val="000000"/>
          <w:sz w:val="28"/>
          <w:szCs w:val="28"/>
        </w:rPr>
        <w:t xml:space="preserve"> del Rosario</w:t>
      </w:r>
    </w:p>
    <w:p>
      <w:pPr>
        <w:spacing w:after="400"/>
      </w:pPr>
      <w:r>
        <w:rPr>
          <w:rFonts w:ascii="Arial" w:cs="Arial" w:eastAsia="Arial" w:hAnsi="Arial"/>
          <w:color w:val="000000"/>
          <w:sz w:val="22"/>
          <w:szCs w:val="22"/>
        </w:rPr>
        <w:t xml:space="preserve">Continuation of the CERTIFICATE </w:t>
      </w:r>
      <w:r>
        <w:rPr>
          <w:rFonts w:ascii="Arial" w:cs="Arial" w:eastAsia="Arial" w:hAnsi="Arial"/>
          <w:b/>
          <w:bCs/>
          <w:color w:val="000000"/>
          <w:sz w:val="22"/>
          <w:szCs w:val="22"/>
        </w:rPr>
        <w:t xml:space="preserve">OF HEIDY MARCELA MONTES HERNÁNDEZ</w:t>
      </w:r>
    </w:p>
    <w:p>
      <w:pPr>
        <w:spacing w:before="240" w:after="120"/>
      </w:pPr>
      <w:r>
        <w:rPr>
          <w:rFonts w:ascii="Arial" w:cs="Arial" w:eastAsia="Arial" w:hAnsi="Arial"/>
          <w:b/>
          <w:bCs/>
          <w:color w:val="000000"/>
          <w:sz w:val="22"/>
          <w:szCs w:val="22"/>
        </w:rPr>
        <w:t xml:space="preserve">BODY EXPRESSION WORKSHOP</w:t>
      </w:r>
    </w:p>
    <w:p>
      <w:pPr>
        <w:jc w:val="both"/>
      </w:pPr>
      <w:r>
        <w:rPr>
          <w:rFonts w:ascii="Arial" w:cs="Arial" w:eastAsia="Arial" w:hAnsi="Arial"/>
          <w:color w:val="000000"/>
          <w:sz w:val="22"/>
          <w:szCs w:val="22"/>
        </w:rPr>
        <w:t xml:space="preserve">The workshop seeks to generate in the student an experiential and reflective space on the phenomenon of human corporeality, fostering a better understanding of the human body as a lived experience and an expressive-communicative resource.</w:t>
      </w:r>
    </w:p>
    <w:p>
      <w:pPr>
        <w:spacing w:before="240" w:after="120"/>
      </w:pPr>
      <w:r>
        <w:rPr>
          <w:rFonts w:ascii="Arial" w:cs="Arial" w:eastAsia="Arial" w:hAnsi="Arial"/>
          <w:b/>
          <w:bCs/>
          <w:color w:val="000000"/>
          <w:sz w:val="22"/>
          <w:szCs w:val="22"/>
        </w:rPr>
        <w:t xml:space="preserve">SOCIOLOGY OF PHYSIOTHERAPY</w:t>
      </w:r>
    </w:p>
    <w:p>
      <w:pPr>
        <w:jc w:val="both"/>
      </w:pPr>
      <w:r>
        <w:rPr>
          <w:rFonts w:ascii="Arial" w:cs="Arial" w:eastAsia="Arial" w:hAnsi="Arial"/>
          <w:color w:val="000000"/>
          <w:sz w:val="22"/>
          <w:szCs w:val="22"/>
        </w:rPr>
        <w:t xml:space="preserve">This course intends to favor, in the physiotherapist's training process, the construction of a sense of identity with the profession and with the social system to which they belong; as well as the consolidation of their actions as a citizen. The history, actions, and fields of performance of the physiotherapist are studied, employing sociological methods of comprehensive and complex approaches.</w:t>
      </w:r>
    </w:p>
    <w:p>
      <w:pPr>
        <w:spacing w:before="240" w:after="120"/>
      </w:pPr>
      <w:r>
        <w:rPr>
          <w:rFonts w:ascii="Arial" w:cs="Arial" w:eastAsia="Arial" w:hAnsi="Arial"/>
          <w:b/>
          <w:bCs/>
          <w:color w:val="000000"/>
          <w:sz w:val="22"/>
          <w:szCs w:val="22"/>
        </w:rPr>
        <w:t xml:space="preserve">BIOCHEMISTRY</w:t>
      </w:r>
    </w:p>
    <w:p>
      <w:pPr>
        <w:jc w:val="both"/>
      </w:pPr>
      <w:r>
        <w:rPr>
          <w:rFonts w:ascii="Arial" w:cs="Arial" w:eastAsia="Arial" w:hAnsi="Arial"/>
          <w:color w:val="000000"/>
          <w:sz w:val="22"/>
          <w:szCs w:val="22"/>
        </w:rPr>
        <w:t xml:space="preserve">The basic training of health professionals demands knowledge, understanding, and critical analysis of the processes occurring in living organisms. In this course, aspects of metabolism are studied which, in their relationship with life, generate possibilities for development in the configuration of individuals and their relationship with the environment.</w:t>
      </w:r>
    </w:p>
    <w:p>
      <w:pPr>
        <w:spacing w:before="240" w:after="120"/>
      </w:pPr>
      <w:r>
        <w:rPr>
          <w:rFonts w:ascii="Arial" w:cs="Arial" w:eastAsia="Arial" w:hAnsi="Arial"/>
          <w:b/>
          <w:bCs/>
          <w:color w:val="000000"/>
          <w:sz w:val="22"/>
          <w:szCs w:val="22"/>
        </w:rPr>
        <w:t xml:space="preserve">DEEP READING COMPETENCE</w:t>
      </w:r>
    </w:p>
    <w:p>
      <w:pPr>
        <w:jc w:val="both"/>
      </w:pPr>
      <w:r>
        <w:rPr>
          <w:rFonts w:ascii="Arial" w:cs="Arial" w:eastAsia="Arial" w:hAnsi="Arial"/>
          <w:color w:val="000000"/>
          <w:sz w:val="22"/>
          <w:szCs w:val="22"/>
        </w:rPr>
        <w:t xml:space="preserve">This course will provide the student with significant opportunities to develop strategies for the understanding of different university texts, initiate the use of scientific discourse, and improve their skills for learning in university life, use critical thinking, and develop attitudes of confidence and satisfaction towards their own reading comprehension process.</w:t>
      </w:r>
    </w:p>
    <w:p>
      <w:pPr>
        <w:spacing w:before="240" w:after="120"/>
      </w:pPr>
      <w:r>
        <w:rPr>
          <w:rFonts w:ascii="Arial" w:cs="Arial" w:eastAsia="Arial" w:hAnsi="Arial"/>
          <w:b/>
          <w:bCs/>
          <w:color w:val="000000"/>
          <w:sz w:val="22"/>
          <w:szCs w:val="22"/>
        </w:rPr>
        <w:t xml:space="preserve">GENERAL PSYCHOLOGY</w:t>
      </w:r>
    </w:p>
    <w:p>
      <w:pPr>
        <w:jc w:val="both"/>
      </w:pPr>
      <w:r>
        <w:rPr>
          <w:rFonts w:ascii="Arial" w:cs="Arial" w:eastAsia="Arial" w:hAnsi="Arial"/>
          <w:color w:val="000000"/>
          <w:sz w:val="22"/>
          <w:szCs w:val="22"/>
        </w:rPr>
        <w:t xml:space="preserve">The inclusion of General Psychology in the basic core curriculum in the training of students of the Faculty of Rehabilitation seeks to provide basic elements for the understanding of psychological aspects intervening in any human encounter and, in particular, in the exercise of their professional practice.</w:t>
      </w:r>
    </w:p>
    <w:p>
      <w:pPr>
        <w:spacing w:before="240" w:after="120"/>
      </w:pPr>
      <w:r>
        <w:rPr>
          <w:rFonts w:ascii="Arial" w:cs="Arial" w:eastAsia="Arial" w:hAnsi="Arial"/>
          <w:b/>
          <w:bCs/>
          <w:color w:val="000000"/>
          <w:sz w:val="22"/>
          <w:szCs w:val="22"/>
        </w:rPr>
        <w:t xml:space="preserve">BIOLOGY</w:t>
      </w:r>
    </w:p>
    <w:p>
      <w:pPr>
        <w:jc w:val="both"/>
      </w:pPr>
      <w:r>
        <w:rPr>
          <w:rFonts w:ascii="Arial" w:cs="Arial" w:eastAsia="Arial" w:hAnsi="Arial"/>
          <w:color w:val="000000"/>
          <w:sz w:val="22"/>
          <w:szCs w:val="22"/>
        </w:rPr>
        <w:t xml:space="preserve">Deals with the concept of general biology, cellular function, histological composition of the fundamental tissues of living beings.</w:t>
      </w:r>
    </w:p>
    <w:p>
      <w:pPr>
        <w:spacing w:before="240" w:after="120"/>
      </w:pPr>
      <w:r>
        <w:rPr>
          <w:rFonts w:ascii="Arial" w:cs="Arial" w:eastAsia="Arial" w:hAnsi="Arial"/>
          <w:b/>
          <w:bCs/>
          <w:color w:val="000000"/>
          <w:sz w:val="22"/>
          <w:szCs w:val="22"/>
        </w:rPr>
        <w:t xml:space="preserve">ROSARISTA CULTURE WORKSHOP</w:t>
      </w:r>
    </w:p>
    <w:p>
      <w:pPr>
        <w:spacing w:after="400"/>
        <w:jc w:val="both"/>
      </w:pPr>
      <w:r>
        <w:rPr>
          <w:rFonts w:ascii="Arial" w:cs="Arial" w:eastAsia="Arial" w:hAnsi="Arial"/>
          <w:color w:val="000000"/>
          <w:sz w:val="22"/>
          <w:szCs w:val="22"/>
        </w:rPr>
        <w:t xml:space="preserve">Required course for students who entered the university up to the first academic term of 2015.</w:t>
      </w:r>
    </w:p>
    <w:p>
      <w:pPr>
        <w:spacing w:before="400" w:after="100"/>
      </w:pPr>
      <w:r>
        <w:rPr>
          <w:rFonts w:ascii="Arial" w:cs="Arial" w:eastAsia="Arial" w:hAnsi="Arial"/>
          <w:color w:val="000000"/>
          <w:sz w:val="22"/>
          <w:szCs w:val="22"/>
        </w:rPr>
        <w:t xml:space="preserve">Page 2 of 22</w:t>
      </w:r>
    </w:p>
    <w:tbl>
      <w:tblPr>
        <w:tblW w:type="dxa" w:w="9360"/>
        <w:tblBorders>
          <w:top w:val="none"/>
          <w:left w:val="none"/>
          <w:bottom w:val="none"/>
          <w:right w:val="none"/>
          <w:insideH w:val="none"/>
          <w:insideV w:val="none"/>
        </w:tblBorders>
      </w:tblPr>
      <w:tblGrid>
        <w:gridCol w:w="2500"/>
        <w:gridCol w:w="2500"/>
        <w:gridCol w:w="4360"/>
      </w:tblGrid>
      <w:tr>
        <w:tc>
          <w:tcPr>
            <w:tcW w:type="dxa" w:w="2500"/>
          </w:tcPr>
          <w:p>
            <w:r>
              <w:rPr>
                <w:rFonts w:ascii="Arial" w:cs="Arial" w:eastAsia="Arial" w:hAnsi="Arial"/>
                <w:b/>
                <w:bCs/>
                <w:color w:val="000000"/>
                <w:sz w:val="24"/>
                <w:szCs w:val="24"/>
              </w:rPr>
              <w:t xml:space="preserve"> </w:t>
            </w:r>
          </w:p>
          <w:p>
            <w:r>
              <w:rPr>
                <w:rFonts w:ascii="Arial" w:cs="Arial" w:eastAsia="Arial" w:hAnsi="Arial"/>
                <w:color w:val="000000"/>
                <w:sz w:val="16"/>
                <w:szCs w:val="16"/>
              </w:rPr>
              <w:t xml:space="preserve">CAPRCanadian</w:t>
            </w:r>
          </w:p>
          <w:p>
            <w:r>
              <w:rPr>
                <w:rFonts w:ascii="Arial" w:cs="Arial" w:eastAsia="Arial" w:hAnsi="Arial"/>
                <w:color w:val="000000"/>
                <w:sz w:val="16"/>
                <w:szCs w:val="16"/>
              </w:rPr>
              <w:t xml:space="preserve">Allianceof</w:t>
            </w:r>
          </w:p>
          <w:p>
            <w:r>
              <w:rPr>
                <w:rFonts w:ascii="Arial" w:cs="Arial" w:eastAsia="Arial" w:hAnsi="Arial"/>
                <w:color w:val="000000"/>
                <w:sz w:val="16"/>
                <w:szCs w:val="16"/>
              </w:rPr>
              <w:t xml:space="preserve">PhysiotherapyRegulators</w:t>
            </w:r>
          </w:p>
        </w:tc>
        <w:tc>
          <w:tcPr>
            <w:tcW w:type="dxa" w:w="2500"/>
          </w:tcPr>
          <w:p>
            <w:r>
              <w:rPr>
                <w:rFonts w:ascii="Arial" w:cs="Arial" w:eastAsia="Arial" w:hAnsi="Arial"/>
                <w:b/>
                <w:bCs/>
                <w:color w:val="000000"/>
                <w:sz w:val="24"/>
                <w:szCs w:val="24"/>
              </w:rPr>
              <w:t xml:space="preserve">ACORPAlliance</w:t>
            </w:r>
          </w:p>
          <w:p>
            <w:r>
              <w:rPr>
                <w:rFonts w:ascii="Arial" w:cs="Arial" w:eastAsia="Arial" w:hAnsi="Arial"/>
                <w:color w:val="000000"/>
                <w:sz w:val="16"/>
                <w:szCs w:val="16"/>
              </w:rPr>
              <w:t xml:space="preserve">canadienne desorganismes</w:t>
            </w:r>
          </w:p>
          <w:p>
            <w:r>
              <w:rPr>
                <w:rFonts w:ascii="Arial" w:cs="Arial" w:eastAsia="Arial" w:hAnsi="Arial"/>
                <w:color w:val="000000"/>
                <w:sz w:val="16"/>
                <w:szCs w:val="16"/>
              </w:rPr>
              <w:t xml:space="preserve">de réglementationde</w:t>
            </w:r>
          </w:p>
          <w:p>
            <w:r>
              <w:rPr>
                <w:rFonts w:ascii="Arial" w:cs="Arial" w:eastAsia="Arial" w:hAnsi="Arial"/>
                <w:color w:val="000000"/>
                <w:sz w:val="16"/>
                <w:szCs w:val="16"/>
              </w:rPr>
              <w:t xml:space="preserve">la physiothérapie</w:t>
            </w:r>
          </w:p>
        </w:tc>
        <w:tc>
          <w:tcPr>
            <w:tcW w:type="dxa" w:w="4360"/>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b/>
          <w:bCs/>
          <w:color w:val="000000"/>
          <w:sz w:val="28"/>
          <w:szCs w:val="28"/>
        </w:rPr>
        <w:t xml:space="preserve">Universidad del Rosario</w:t>
      </w:r>
    </w:p>
    <w:p>
      <w:pPr>
        <w:spacing w:after="300"/>
        <w:jc w:val="left"/>
      </w:pPr>
      <w:r>
        <w:rPr>
          <w:rFonts w:ascii="Arial" w:cs="Arial" w:eastAsia="Arial" w:hAnsi="Arial"/>
          <w:b/>
          <w:bCs/>
          <w:color w:val="000000"/>
          <w:sz w:val="22"/>
          <w:szCs w:val="22"/>
        </w:rPr>
        <w:t xml:space="preserve">Continuation of the CERTIFICATE OF HEIDY MARCELA MONTES HERNÁNDEZ</w:t>
      </w:r>
    </w:p>
    <w:p>
      <w:pPr>
        <w:spacing w:after="300"/>
        <w:jc w:val="both"/>
      </w:pPr>
      <w:r>
        <w:rPr>
          <w:rFonts w:ascii="Arial" w:cs="Arial" w:eastAsia="Arial" w:hAnsi="Arial"/>
          <w:color w:val="000000"/>
          <w:sz w:val="22"/>
          <w:szCs w:val="22"/>
        </w:rPr>
        <w:t xml:space="preserve">Seeks to introduce the student to the knowledge of the institutional culture and history, strengthening their identity and increasing their sense of belonging to Universidad del Rosario. Theory Course.</w:t>
      </w:r>
    </w:p>
    <w:p>
      <w:pPr>
        <w:spacing w:after="200"/>
        <w:jc w:val="left"/>
      </w:pPr>
      <w:r>
        <w:rPr>
          <w:rFonts w:ascii="Arial" w:cs="Arial" w:eastAsia="Arial" w:hAnsi="Arial"/>
          <w:b/>
          <w:bCs/>
          <w:color w:val="000000"/>
          <w:sz w:val="22"/>
          <w:szCs w:val="22"/>
        </w:rPr>
        <w:t xml:space="preserve">SKILLS IN ENGLISH FOR HEALTH SCIENCE STUDENTS</w:t>
      </w:r>
    </w:p>
    <w:p>
      <w:pPr>
        <w:spacing w:after="200"/>
        <w:jc w:val="both"/>
      </w:pPr>
      <w:r>
        <w:rPr>
          <w:rFonts w:ascii="Arial" w:cs="Arial" w:eastAsia="Arial" w:hAnsi="Arial"/>
          <w:color w:val="000000"/>
          <w:sz w:val="22"/>
          <w:szCs w:val="22"/>
        </w:rPr>
        <w:t xml:space="preserve">Students in the School of Health Sciences are required to achieve a minimum level of skills in English in order to obtain their diploma. Although this is a key aspect in their professional formation as future health providers, it is not the main goal and English skills should not be presented just as a requirement.</w:t>
      </w:r>
    </w:p>
    <w:p>
      <w:pPr>
        <w:spacing w:after="400"/>
        <w:jc w:val="both"/>
      </w:pPr>
      <w:r>
        <w:rPr>
          <w:rFonts w:ascii="Arial" w:cs="Arial" w:eastAsia="Arial" w:hAnsi="Arial"/>
          <w:color w:val="000000"/>
          <w:sz w:val="22"/>
          <w:szCs w:val="22"/>
        </w:rPr>
        <w:t xml:space="preserve">Research explains that learning second language skills is gained by using it, not by learning it first and then trying to perform with it in real life situations. This class will provide an experience for students that are willing to improve their language skills in a health professional setting, that will promote a better understanding and usage of English, in the pursue of facilitating the future participation in other content-class taught in English in the School.</w:t>
      </w:r>
    </w:p>
    <w:p>
      <w:pPr>
        <w:spacing w:after="100"/>
        <w:jc w:val="left"/>
      </w:pPr>
      <w:r>
        <w:rPr>
          <w:rFonts w:ascii="Arial" w:cs="Arial" w:eastAsia="Arial" w:hAnsi="Arial"/>
          <w:b/>
          <w:bCs/>
          <w:color w:val="000000"/>
          <w:sz w:val="22"/>
          <w:szCs w:val="22"/>
        </w:rPr>
        <w:t xml:space="preserve">FIRST TERM OF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800"/>
        <w:gridCol w:w="800"/>
        <w:gridCol w:w="800"/>
        <w:gridCol w:w="1960"/>
      </w:tblGrid>
      <w:tr>
        <w:tc>
          <w:tcPr>
            <w:tcW w:type="dxa" w:w="3500"/>
            <w:shd w:fill="FFFFFF" w:val="clear"/>
          </w:tcPr>
          <w:p>
            <w:r>
              <w:rPr>
                <w:rFonts w:ascii="Arial" w:cs="Arial" w:eastAsia="Arial" w:hAnsi="Arial"/>
                <w:b/>
                <w:bCs/>
                <w:color w:val="000000"/>
                <w:sz w:val="18"/>
                <w:szCs w:val="18"/>
              </w:rPr>
              <w:t xml:space="preserve">Course Name</w:t>
            </w:r>
          </w:p>
        </w:tc>
        <w:tc>
          <w:tcPr>
            <w:tcW w:type="dxa" w:w="1500"/>
            <w:shd w:fill="FFFFFF" w:val="clear"/>
          </w:tcPr>
          <w:p>
            <w:pPr>
              <w:jc w:val="center"/>
            </w:pPr>
            <w:r>
              <w:rPr>
                <w:rFonts w:ascii="Arial" w:cs="Arial" w:eastAsia="Arial" w:hAnsi="Arial"/>
                <w:b/>
                <w:bCs/>
                <w:color w:val="000000"/>
                <w:sz w:val="18"/>
                <w:szCs w:val="18"/>
              </w:rPr>
              <w:t xml:space="preserve">Grade</w:t>
            </w:r>
          </w:p>
        </w:tc>
        <w:tc>
          <w:tcPr>
            <w:tcW w:type="dxa" w:w="800"/>
            <w:shd w:fill="FFFFFF" w:val="clear"/>
          </w:tcPr>
          <w:p>
            <w:pPr>
              <w:jc w:val="center"/>
            </w:pPr>
            <w:r>
              <w:rPr>
                <w:rFonts w:ascii="Arial" w:cs="Arial" w:eastAsia="Arial" w:hAnsi="Arial"/>
                <w:b/>
                <w:bCs/>
                <w:color w:val="000000"/>
                <w:sz w:val="18"/>
                <w:szCs w:val="18"/>
              </w:rPr>
              <w:t xml:space="preserve">Passed</w:t>
            </w:r>
          </w:p>
        </w:tc>
        <w:tc>
          <w:tcPr>
            <w:tcW w:type="dxa" w:w="800"/>
            <w:shd w:fill="FFFFFF" w:val="clear"/>
          </w:tcPr>
          <w:p>
            <w:pPr>
              <w:jc w:val="center"/>
            </w:pPr>
            <w:r>
              <w:rPr>
                <w:rFonts w:ascii="Arial" w:cs="Arial" w:eastAsia="Arial" w:hAnsi="Arial"/>
                <w:b/>
                <w:bCs/>
                <w:color w:val="000000"/>
                <w:sz w:val="18"/>
                <w:szCs w:val="18"/>
              </w:rPr>
              <w:t xml:space="preserve">Theory</w:t>
            </w:r>
          </w:p>
        </w:tc>
        <w:tc>
          <w:tcPr>
            <w:tcW w:type="dxa" w:w="800"/>
            <w:shd w:fill="FFFFFF" w:val="clear"/>
          </w:tcPr>
          <w:p>
            <w:pPr>
              <w:jc w:val="center"/>
            </w:pPr>
            <w:r>
              <w:rPr>
                <w:rFonts w:ascii="Arial" w:cs="Arial" w:eastAsia="Arial" w:hAnsi="Arial"/>
                <w:b/>
                <w:bCs/>
                <w:color w:val="000000"/>
                <w:sz w:val="18"/>
                <w:szCs w:val="18"/>
              </w:rPr>
              <w:t xml:space="preserve">Practice</w:t>
            </w:r>
          </w:p>
        </w:tc>
        <w:tc>
          <w:tcPr>
            <w:tcW w:type="dxa" w:w="1960"/>
            <w:shd w:fill="FFFFFF" w:val="clear"/>
          </w:tcPr>
          <w:p>
            <w:pPr>
              <w:jc w:val="center"/>
            </w:pPr>
            <w:r>
              <w:rPr>
                <w:rFonts w:ascii="Arial" w:cs="Arial" w:eastAsia="Arial" w:hAnsi="Arial"/>
                <w:b/>
                <w:bCs/>
                <w:color w:val="000000"/>
                <w:sz w:val="18"/>
                <w:szCs w:val="18"/>
              </w:rPr>
              <w:t xml:space="preserve">Type</w:t>
            </w:r>
          </w:p>
        </w:tc>
      </w:tr>
      <w:tr>
        <w:tc>
          <w:tcPr>
            <w:tcW w:type="dxa" w:w="3500"/>
            <w:shd w:val="clear"/>
          </w:tcPr>
          <w:p>
            <w:r>
              <w:rPr>
                <w:rFonts w:ascii="Arial" w:cs="Arial" w:eastAsia="Arial" w:hAnsi="Arial"/>
                <w:b/>
                <w:bCs/>
                <w:color w:val="000000"/>
                <w:sz w:val="16"/>
                <w:szCs w:val="16"/>
              </w:rPr>
              <w:t xml:space="preserve">CARDIOPULMONARY FUNCTION</w:t>
            </w:r>
          </w:p>
        </w:tc>
        <w:tc>
          <w:tcPr>
            <w:tcW w:type="dxa" w:w="1500"/>
            <w:shd w:val="clear"/>
          </w:tcPr>
          <w:p>
            <w:pPr>
              <w:jc w:val="center"/>
            </w:pPr>
            <w:r>
              <w:rPr>
                <w:rFonts w:ascii="Arial" w:cs="Arial" w:eastAsia="Arial" w:hAnsi="Arial"/>
                <w:color w:val="000000"/>
                <w:sz w:val="16"/>
                <w:szCs w:val="16"/>
              </w:rPr>
              <w:t xml:space="preserve">3.7</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3</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r>
        <w:tc>
          <w:tcPr>
            <w:tcW w:type="dxa" w:w="3500"/>
            <w:shd w:val="clear"/>
          </w:tcPr>
          <w:p>
            <w:r>
              <w:rPr>
                <w:rFonts w:ascii="Arial" w:cs="Arial" w:eastAsia="Arial" w:hAnsi="Arial"/>
                <w:b/>
                <w:bCs/>
                <w:color w:val="000000"/>
                <w:sz w:val="16"/>
                <w:szCs w:val="16"/>
              </w:rPr>
              <w:t xml:space="preserve">HUMAN DEVELOPMENT AND SOCIETY</w:t>
            </w:r>
          </w:p>
        </w:tc>
        <w:tc>
          <w:tcPr>
            <w:tcW w:type="dxa" w:w="1500"/>
            <w:shd w:val="clear"/>
          </w:tcPr>
          <w:p>
            <w:pPr>
              <w:jc w:val="center"/>
            </w:pPr>
            <w:r>
              <w:rPr>
                <w:rFonts w:ascii="Arial" w:cs="Arial" w:eastAsia="Arial" w:hAnsi="Arial"/>
                <w:color w:val="000000"/>
                <w:sz w:val="16"/>
                <w:szCs w:val="16"/>
              </w:rPr>
              <w:t xml:space="preserve">3.8</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r>
        <w:tc>
          <w:tcPr>
            <w:tcW w:type="dxa" w:w="3500"/>
            <w:shd w:val="clear"/>
          </w:tcPr>
          <w:p>
            <w:r>
              <w:rPr>
                <w:rFonts w:ascii="Arial" w:cs="Arial" w:eastAsia="Arial" w:hAnsi="Arial"/>
                <w:b/>
                <w:bCs/>
                <w:color w:val="000000"/>
                <w:sz w:val="16"/>
                <w:szCs w:val="16"/>
              </w:rPr>
              <w:t xml:space="preserve">NEUROREHABILITATION</w:t>
            </w:r>
          </w:p>
        </w:tc>
        <w:tc>
          <w:tcPr>
            <w:tcW w:type="dxa" w:w="1500"/>
            <w:shd w:val="clear"/>
          </w:tcPr>
          <w:p>
            <w:pPr>
              <w:jc w:val="center"/>
            </w:pPr>
            <w:r>
              <w:rPr>
                <w:rFonts w:ascii="Arial" w:cs="Arial" w:eastAsia="Arial" w:hAnsi="Arial"/>
                <w:color w:val="000000"/>
                <w:sz w:val="16"/>
                <w:szCs w:val="16"/>
              </w:rPr>
              <w:t xml:space="preserve">4.0</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3</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r>
        <w:tc>
          <w:tcPr>
            <w:tcW w:type="dxa" w:w="3500"/>
            <w:shd w:val="clear"/>
          </w:tcPr>
          <w:p>
            <w:r>
              <w:rPr>
                <w:rFonts w:ascii="Arial" w:cs="Arial" w:eastAsia="Arial" w:hAnsi="Arial"/>
                <w:b/>
                <w:bCs/>
                <w:color w:val="000000"/>
                <w:sz w:val="16"/>
                <w:szCs w:val="16"/>
              </w:rPr>
              <w:t xml:space="preserve">DEVELOPMENTAL PSYCHOLOGY</w:t>
            </w:r>
          </w:p>
        </w:tc>
        <w:tc>
          <w:tcPr>
            <w:tcW w:type="dxa" w:w="1500"/>
            <w:shd w:val="clear"/>
          </w:tcPr>
          <w:p>
            <w:pPr>
              <w:jc w:val="center"/>
            </w:pPr>
            <w:r>
              <w:rPr>
                <w:rFonts w:ascii="Arial" w:cs="Arial" w:eastAsia="Arial" w:hAnsi="Arial"/>
                <w:color w:val="000000"/>
                <w:sz w:val="16"/>
                <w:szCs w:val="16"/>
              </w:rPr>
              <w:t xml:space="preserve">4.9</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r>
        <w:tc>
          <w:tcPr>
            <w:tcW w:type="dxa" w:w="3500"/>
            <w:shd w:val="clear"/>
          </w:tcPr>
          <w:p>
            <w:r>
              <w:rPr>
                <w:rFonts w:ascii="Arial" w:cs="Arial" w:eastAsia="Arial" w:hAnsi="Arial"/>
                <w:b/>
                <w:bCs/>
                <w:color w:val="000000"/>
                <w:sz w:val="16"/>
                <w:szCs w:val="16"/>
              </w:rPr>
              <w:t xml:space="preserve">COMMUNICATIVE COMPETENCE</w:t>
            </w:r>
          </w:p>
        </w:tc>
        <w:tc>
          <w:tcPr>
            <w:tcW w:type="dxa" w:w="1500"/>
            <w:shd w:val="clear"/>
          </w:tcPr>
          <w:p>
            <w:pPr>
              <w:jc w:val="center"/>
            </w:pPr>
            <w:r>
              <w:rPr>
                <w:rFonts w:ascii="Arial" w:cs="Arial" w:eastAsia="Arial" w:hAnsi="Arial"/>
                <w:color w:val="000000"/>
                <w:sz w:val="16"/>
                <w:szCs w:val="16"/>
              </w:rPr>
              <w:t xml:space="preserve">4.6</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r>
        <w:tc>
          <w:tcPr>
            <w:tcW w:type="dxa" w:w="3500"/>
            <w:shd w:val="clear"/>
          </w:tcPr>
          <w:p>
            <w:r>
              <w:rPr>
                <w:rFonts w:ascii="Arial" w:cs="Arial" w:eastAsia="Arial" w:hAnsi="Arial"/>
                <w:b/>
                <w:bCs/>
                <w:color w:val="000000"/>
                <w:sz w:val="16"/>
                <w:szCs w:val="16"/>
              </w:rPr>
              <w:t xml:space="preserve">MORPHOPHYSIOLOGY</w:t>
            </w:r>
          </w:p>
        </w:tc>
        <w:tc>
          <w:tcPr>
            <w:tcW w:type="dxa" w:w="1500"/>
            <w:shd w:val="clear"/>
          </w:tcPr>
          <w:p>
            <w:pPr>
              <w:jc w:val="center"/>
            </w:pPr>
            <w:r>
              <w:rPr>
                <w:rFonts w:ascii="Arial" w:cs="Arial" w:eastAsia="Arial" w:hAnsi="Arial"/>
                <w:color w:val="000000"/>
                <w:sz w:val="16"/>
                <w:szCs w:val="16"/>
              </w:rPr>
              <w:t xml:space="preserve">3.6</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3</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r>
        <w:tc>
          <w:tcPr>
            <w:tcW w:type="dxa" w:w="3500"/>
            <w:shd w:val="clear"/>
          </w:tcPr>
          <w:p>
            <w:r>
              <w:rPr>
                <w:rFonts w:ascii="Arial" w:cs="Arial" w:eastAsia="Arial" w:hAnsi="Arial"/>
                <w:b/>
                <w:bCs/>
                <w:color w:val="000000"/>
                <w:sz w:val="16"/>
                <w:szCs w:val="16"/>
              </w:rPr>
              <w:t xml:space="preserve">ROSARISTA CHAIR</w:t>
            </w:r>
          </w:p>
        </w:tc>
        <w:tc>
          <w:tcPr>
            <w:tcW w:type="dxa" w:w="1500"/>
            <w:shd w:val="clear"/>
          </w:tcPr>
          <w:p>
            <w:pPr>
              <w:jc w:val="center"/>
            </w:pPr>
            <w:r>
              <w:rPr>
                <w:rFonts w:ascii="Arial" w:cs="Arial" w:eastAsia="Arial" w:hAnsi="Arial"/>
                <w:color w:val="000000"/>
                <w:sz w:val="16"/>
                <w:szCs w:val="16"/>
              </w:rPr>
              <w:t xml:space="preserve">4.3</w:t>
            </w:r>
          </w:p>
        </w:tc>
        <w:tc>
          <w:tcPr>
            <w:tcW w:type="dxa" w:w="800"/>
            <w:shd w:val="clear"/>
          </w:tcPr>
          <w:p>
            <w:pPr>
              <w:jc w:val="center"/>
            </w:pPr>
            <w:r>
              <w:rPr>
                <w:rFonts w:ascii="Arial" w:cs="Arial" w:eastAsia="Arial" w:hAnsi="Arial"/>
                <w:color w:val="000000"/>
                <w:sz w:val="16"/>
                <w:szCs w:val="16"/>
              </w:rPr>
              <w:t xml:space="preserve">Y</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REQUIRED</w:t>
            </w:r>
          </w:p>
        </w:tc>
      </w:tr>
    </w:tbl>
    <w:p>
      <w:pPr>
        <w:spacing w:before="200" w:after="300"/>
      </w:pPr>
      <w:r>
        <w:rPr>
          <w:rFonts w:ascii="Arial" w:cs="Arial" w:eastAsia="Arial" w:hAnsi="Arial"/>
          <w:color w:val="000000"/>
          <w:sz w:val="20"/>
          <w:szCs w:val="20"/>
        </w:rPr>
        <w:t xml:space="preserve">TERM </w:t>
      </w:r>
      <w:r>
        <w:rPr>
          <w:rFonts w:ascii="Arial" w:cs="Arial" w:eastAsia="Arial" w:hAnsi="Arial"/>
          <w:b/>
          <w:bCs/>
          <w:color w:val="000000"/>
          <w:sz w:val="20"/>
          <w:szCs w:val="20"/>
        </w:rPr>
        <w:t xml:space="preserve">GPA: 4.06</w:t>
      </w:r>
    </w:p>
    <w:p>
      <w:pPr>
        <w:spacing w:after="200"/>
        <w:ind w:left="720"/>
      </w:pPr>
      <w:r>
        <w:rPr>
          <w:rFonts w:ascii="Arial" w:cs="Arial" w:eastAsia="Arial" w:hAnsi="Arial"/>
          <w:color w:val="000000"/>
          <w:sz w:val="22"/>
          <w:szCs w:val="22"/>
        </w:rPr>
        <w:t xml:space="preserve">CARDIOPULMONARY FUNCTION</w:t>
      </w:r>
    </w:p>
    <w:p>
      <w:pPr>
        <w:spacing w:after="300"/>
        <w:jc w:val="both"/>
      </w:pPr>
      <w:r>
        <w:rPr>
          <w:rFonts w:ascii="Arial" w:cs="Arial" w:eastAsia="Arial" w:hAnsi="Arial"/>
          <w:color w:val="000000"/>
          <w:sz w:val="22"/>
          <w:szCs w:val="22"/>
        </w:rPr>
        <w:t xml:space="preserve">The course provides aspects related to the structure and function of the cardiopulmonary system, in order to direct the analysis and understanding of the different processes generated in the human being, for their subsequent therapeutic approach. In this course, the student knows, understands, and relates the anatomical and physiological aspects of the cardiopulmonary system, in such a way that they can relate the learned concepts in the analysis of body movement.</w:t>
      </w:r>
    </w:p>
    <w:p>
      <w:pPr>
        <w:spacing w:after="200"/>
        <w:ind w:left="720"/>
      </w:pPr>
      <w:r>
        <w:rPr>
          <w:rFonts w:ascii="Arial" w:cs="Arial" w:eastAsia="Arial" w:hAnsi="Arial"/>
          <w:color w:val="000000"/>
          <w:sz w:val="22"/>
          <w:szCs w:val="22"/>
        </w:rPr>
        <w:t xml:space="preserve">HUMAN DEVELOPMENT AND SOCIETY</w:t>
      </w:r>
    </w:p>
    <w:p>
      <w:pPr>
        <w:spacing w:after="400"/>
        <w:jc w:val="both"/>
      </w:pPr>
      <w:r>
        <w:rPr>
          <w:rFonts w:ascii="Arial" w:cs="Arial" w:eastAsia="Arial" w:hAnsi="Arial"/>
          <w:color w:val="000000"/>
          <w:sz w:val="22"/>
          <w:szCs w:val="22"/>
        </w:rPr>
        <w:t xml:space="preserve">This course seeks to introduce the student to the study and understanding of the health-disease process as a social construction multi-determined by biological, political, economic, historical, and cultural factors. In this sense, it starts by recognizing and characterizing the epistemological status of the paradigms (explanatory or</w:t>
      </w:r>
    </w:p>
    <w:p>
      <w:pPr>
        <w:spacing w:after="100"/>
      </w:pPr>
      <w:r>
        <w:rPr>
          <w:rFonts w:ascii="Arial" w:cs="Arial" w:eastAsia="Arial" w:hAnsi="Arial"/>
          <w:color w:val="000000"/>
          <w:sz w:val="18"/>
          <w:szCs w:val="18"/>
        </w:rPr>
        <w:t xml:space="preserve">Page 3 of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5000"/>
        <w:gridCol w:w="4360"/>
      </w:tblGrid>
      <w:tr>
        <w:tc>
          <w:tcPr>
            <w:tcW w:type="dxa" w:w="5000"/>
            <w:shd w:val="clear"/>
          </w:tcPr>
          <w:p>
            <w:r>
              <w:rPr>
                <w:rFonts w:ascii="Arial" w:cs="Arial" w:eastAsia="Arial" w:hAnsi="Arial"/>
                <w:b/>
                <w:bCs/>
                <w:color w:val="D2232A"/>
                <w:sz w:val="24"/>
                <w:szCs w:val="24"/>
              </w:rPr>
              <w:t xml:space="preserve">CAPR Canadian Alliance</w:t>
            </w:r>
            <w:r>
              <w:rPr>
                <w:rFonts w:ascii="Arial" w:cs="Arial" w:eastAsia="Arial" w:hAnsi="Arial"/>
                <w:color w:val="000000"/>
                <w:sz w:val="14"/>
                <w:szCs w:val="14"/>
              </w:rPr>
              <w:t xml:space="preserve"> of Physiotherapy RegulatorsACORP Alliance</w:t>
            </w:r>
          </w:p>
          <w:p>
            <w:r>
              <w:rPr>
                <w:rFonts w:ascii="Arial" w:cs="Arial" w:eastAsia="Arial" w:hAnsi="Arial"/>
                <w:b/>
                <w:bCs/>
                <w:color w:val="D2232A"/>
                <w:sz w:val="24"/>
                <w:szCs w:val="24"/>
              </w:rPr>
              <w:t xml:space="preserve">canadienne des organismes de</w:t>
            </w:r>
            <w:r>
              <w:rPr>
                <w:rFonts w:ascii="Arial" w:cs="Arial" w:eastAsia="Arial" w:hAnsi="Arial"/>
                <w:color w:val="000000"/>
                <w:sz w:val="14"/>
                <w:szCs w:val="14"/>
              </w:rPr>
              <w:t xml:space="preserve"> réglementation de la physiothérapie</w:t>
            </w:r>
          </w:p>
        </w:tc>
        <w:tc>
          <w:tcPr>
            <w:tcW w:type="dxa" w:w="4360"/>
            <w:shd w:val="clear"/>
            <w:vAlign w:val="bottom"/>
          </w:tcPr>
          <w:p>
            <w:pPr>
              <w:jc w:val="right"/>
            </w:pPr>
            <w:r>
              <w:rPr>
                <w:rFonts w:ascii="Arial" w:cs="Arial" w:eastAsia="Arial" w:hAnsi="Arial"/>
                <w:b/>
                <w:bCs/>
                <w:color w:val="D2232A"/>
                <w:sz w:val="16"/>
                <w:szCs w:val="16"/>
              </w:rPr>
              <w:t xml:space="preserve">Main Campus: Calle 12c N°</w:t>
            </w:r>
          </w:p>
          <w:p>
            <w:pPr>
              <w:jc w:val="right"/>
            </w:pPr>
            <w:r>
              <w:rPr>
                <w:rFonts w:ascii="Arial" w:cs="Arial" w:eastAsia="Arial" w:hAnsi="Arial"/>
                <w:b/>
                <w:bCs/>
                <w:color w:val="D2232A"/>
                <w:sz w:val="16"/>
                <w:szCs w:val="16"/>
              </w:rPr>
              <w:t xml:space="preserve">6 - 25 Bogotá, ColombiaConexión</w:t>
            </w:r>
          </w:p>
          <w:p>
            <w:pPr>
              <w:jc w:val="right"/>
            </w:pPr>
            <w:r>
              <w:rPr>
                <w:rFonts w:ascii="Arial" w:cs="Arial" w:eastAsia="Arial" w:hAnsi="Arial"/>
                <w:b/>
                <w:bCs/>
                <w:color w:val="D2232A"/>
                <w:sz w:val="16"/>
                <w:szCs w:val="16"/>
              </w:rPr>
              <w:t xml:space="preserve">UR: (571) 4225321 - 018000511888www.urosario.edu.co</w:t>
            </w:r>
          </w:p>
        </w:tc>
      </w:tr>
    </w:tbl>
    <w:p>
      <w:pPr>
        <w:spacing w:after="200"/>
        <w:jc w:val="right"/>
      </w:pPr>
      <w:r>
        <w:rPr>
          <w:rFonts w:ascii="Arial" w:cs="Arial" w:eastAsia="Arial" w:hAnsi="Arial"/>
          <w:color w:val="000000"/>
          <w:sz w:val="24"/>
          <w:szCs w:val="24"/>
        </w:rPr>
        <w:t xml:space="preserve">Universidad</w:t>
      </w:r>
      <w:r>
        <w:rPr>
          <w:rFonts w:ascii="Arial" w:cs="Arial" w:eastAsia="Arial" w:hAnsi="Arial"/>
          <w:b/>
          <w:bCs/>
          <w:color w:val="000000"/>
          <w:sz w:val="36"/>
          <w:szCs w:val="36"/>
        </w:rPr>
        <w:t xml:space="preserve">
del Rosario</w:t>
      </w:r>
    </w:p>
    <w:p>
      <w:pPr>
        <w:spacing w:before="200" w:after="300"/>
        <w:jc w:val="left"/>
      </w:pPr>
      <w:r>
        <w:rPr>
          <w:rFonts w:ascii="Arial" w:cs="Arial" w:eastAsia="Arial" w:hAnsi="Arial"/>
          <w:b/>
          <w:bCs/>
          <w:color w:val="000000"/>
          <w:sz w:val="22"/>
          <w:szCs w:val="22"/>
        </w:rPr>
        <w:t xml:space="preserve">Continuation of the CERTIFICATE OF HEIDY MARCELA MONTES HERNÁNDEZ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500"/>
        <w:gridCol w:w="500"/>
        <w:gridCol w:w="500"/>
        <w:gridCol w:w="1860"/>
      </w:tblGrid>
      <w:tr>
        <w:tc>
          <w:tcPr>
            <w:tcW w:type="dxa" w:w="3800"/>
            <w:tcBorders>
              <w:top w:val="none"/>
              <w:left w:val="none"/>
              <w:bottom w:val="none"/>
              <w:right w:val="none"/>
            </w:tcBorders>
          </w:tcPr>
          <w:p>
            <w:r>
              <w:rPr>
                <w:rFonts w:ascii="Arial" w:cs="Arial" w:eastAsia="Arial" w:hAnsi="Arial"/>
                <w:b/>
                <w:bCs/>
                <w:color w:val="000000"/>
                <w:sz w:val="16"/>
                <w:szCs w:val="16"/>
              </w:rPr>
              <w:t xml:space="preserve">BIOMECHANICAL PRINCIPLES</w:t>
            </w:r>
          </w:p>
        </w:tc>
        <w:tc>
          <w:tcPr>
            <w:tcW w:type="dxa" w:w="2200"/>
            <w:tcBorders>
              <w:top w:val="none"/>
              <w:left w:val="none"/>
              <w:bottom w:val="none"/>
              <w:right w:val="none"/>
            </w:tcBorders>
          </w:tcPr>
          <w:p>
            <w:r>
              <w:rPr>
                <w:rFonts w:ascii="Arial" w:cs="Arial" w:eastAsia="Arial" w:hAnsi="Arial"/>
                <w:b/>
                <w:bCs/>
                <w:color w:val="000000"/>
                <w:sz w:val="16"/>
                <w:szCs w:val="16"/>
              </w:rPr>
              <w:t xml:space="preserve">3.6</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3</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PATHOLOGY FUNDAMENTALS</w:t>
            </w:r>
          </w:p>
        </w:tc>
        <w:tc>
          <w:tcPr>
            <w:tcW w:type="dxa" w:w="2200"/>
            <w:tcBorders>
              <w:top w:val="none"/>
              <w:left w:val="none"/>
              <w:bottom w:val="none"/>
              <w:right w:val="none"/>
            </w:tcBorders>
          </w:tcPr>
          <w:p>
            <w:r>
              <w:rPr>
                <w:rFonts w:ascii="Arial" w:cs="Arial" w:eastAsia="Arial" w:hAnsi="Arial"/>
                <w:b/>
                <w:bCs/>
                <w:color w:val="000000"/>
                <w:sz w:val="16"/>
                <w:szCs w:val="16"/>
              </w:rPr>
              <w:t xml:space="preserve">3.0</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EXERCISE PHYSIOLOGY</w:t>
            </w:r>
          </w:p>
        </w:tc>
        <w:tc>
          <w:tcPr>
            <w:tcW w:type="dxa" w:w="2200"/>
            <w:tcBorders>
              <w:top w:val="none"/>
              <w:left w:val="none"/>
              <w:bottom w:val="none"/>
              <w:right w:val="none"/>
            </w:tcBorders>
          </w:tcPr>
          <w:p>
            <w:r>
              <w:rPr>
                <w:rFonts w:ascii="Arial" w:cs="Arial" w:eastAsia="Arial" w:hAnsi="Arial"/>
                <w:b/>
                <w:bCs/>
                <w:color w:val="000000"/>
                <w:sz w:val="16"/>
                <w:szCs w:val="16"/>
              </w:rPr>
              <w:t xml:space="preserve">3.8</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THERAPEUTIC MASSAGE</w:t>
            </w:r>
          </w:p>
        </w:tc>
        <w:tc>
          <w:tcPr>
            <w:tcW w:type="dxa" w:w="2200"/>
            <w:tcBorders>
              <w:top w:val="none"/>
              <w:left w:val="none"/>
              <w:bottom w:val="none"/>
              <w:right w:val="none"/>
            </w:tcBorders>
          </w:tcPr>
          <w:p>
            <w:r>
              <w:rPr>
                <w:rFonts w:ascii="Arial" w:cs="Arial" w:eastAsia="Arial" w:hAnsi="Arial"/>
                <w:b/>
                <w:bCs/>
                <w:color w:val="000000"/>
                <w:sz w:val="16"/>
                <w:szCs w:val="16"/>
              </w:rPr>
              <w:t xml:space="preserve">3.9</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HUMAN BODY MOVEMENT
DEVELOPMENT</w:t>
            </w:r>
          </w:p>
        </w:tc>
        <w:tc>
          <w:tcPr>
            <w:tcW w:type="dxa" w:w="2200"/>
            <w:tcBorders>
              <w:top w:val="none"/>
              <w:left w:val="none"/>
              <w:bottom w:val="none"/>
              <w:right w:val="none"/>
            </w:tcBorders>
          </w:tcPr>
          <w:p>
            <w:r>
              <w:rPr>
                <w:rFonts w:ascii="Arial" w:cs="Arial" w:eastAsia="Arial" w:hAnsi="Arial"/>
                <w:b/>
                <w:bCs/>
                <w:color w:val="000000"/>
                <w:sz w:val="16"/>
                <w:szCs w:val="16"/>
              </w:rPr>
              <w:t xml:space="preserve">3.7</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CRITICAL COMPETENCE</w:t>
            </w:r>
          </w:p>
        </w:tc>
        <w:tc>
          <w:tcPr>
            <w:tcW w:type="dxa" w:w="2200"/>
            <w:tcBorders>
              <w:top w:val="none"/>
              <w:left w:val="none"/>
              <w:bottom w:val="none"/>
              <w:right w:val="none"/>
            </w:tcBorders>
          </w:tcPr>
          <w:p>
            <w:r>
              <w:rPr>
                <w:rFonts w:ascii="Arial" w:cs="Arial" w:eastAsia="Arial" w:hAnsi="Arial"/>
                <w:b/>
                <w:bCs/>
                <w:color w:val="000000"/>
                <w:sz w:val="16"/>
                <w:szCs w:val="16"/>
              </w:rPr>
              <w:t xml:space="preserve">4.5</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DISABILITY AND SOCIETY</w:t>
            </w:r>
          </w:p>
        </w:tc>
        <w:tc>
          <w:tcPr>
            <w:tcW w:type="dxa" w:w="2200"/>
            <w:tcBorders>
              <w:top w:val="none"/>
              <w:left w:val="none"/>
              <w:bottom w:val="none"/>
              <w:right w:val="none"/>
            </w:tcBorders>
          </w:tcPr>
          <w:p>
            <w:r>
              <w:rPr>
                <w:rFonts w:ascii="Arial" w:cs="Arial" w:eastAsia="Arial" w:hAnsi="Arial"/>
                <w:b/>
                <w:bCs/>
                <w:color w:val="000000"/>
                <w:sz w:val="16"/>
                <w:szCs w:val="16"/>
              </w:rPr>
              <w:t xml:space="preserve">3.5</w:t>
            </w:r>
          </w:p>
        </w:tc>
        <w:tc>
          <w:tcPr>
            <w:tcW w:type="dxa" w:w="500"/>
            <w:tcBorders>
              <w:top w:val="none"/>
              <w:left w:val="none"/>
              <w:bottom w:val="none"/>
              <w:right w:val="none"/>
            </w:tcBorders>
          </w:tcPr>
          <w:p>
            <w:r>
              <w:rPr>
                <w:rFonts w:ascii="Arial" w:cs="Arial" w:eastAsia="Arial" w:hAnsi="Arial"/>
                <w:b/>
                <w:bCs/>
                <w:color w:val="000000"/>
                <w:sz w:val="16"/>
                <w:szCs w:val="16"/>
              </w:rPr>
              <w:t xml:space="preserve">Y</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REQUIRED</w:t>
            </w:r>
          </w:p>
        </w:tc>
      </w:tr>
    </w:tbl>
    <w:p>
      <w:pPr>
        <w:spacing w:before="400" w:after="400"/>
      </w:pPr>
      <w:r>
        <w:rPr>
          <w:rFonts w:ascii="Arial" w:cs="Arial" w:eastAsia="Arial" w:hAnsi="Arial"/>
          <w:color w:val="000000"/>
          <w:sz w:val="22"/>
          <w:szCs w:val="22"/>
        </w:rPr>
        <w:t xml:space="preserve">TERM </w:t>
      </w:r>
      <w:r>
        <w:rPr>
          <w:rFonts w:ascii="Arial" w:cs="Arial" w:eastAsia="Arial" w:hAnsi="Arial"/>
          <w:b/>
          <w:bCs/>
          <w:color w:val="000000"/>
          <w:sz w:val="22"/>
          <w:szCs w:val="22"/>
        </w:rPr>
        <w:t xml:space="preserve">GPA: 3.71</w:t>
      </w:r>
    </w:p>
    <w:p>
      <w:pPr>
        <w:spacing w:after="200"/>
      </w:pPr>
      <w:r>
        <w:rPr>
          <w:rFonts w:ascii="Arial" w:cs="Arial" w:eastAsia="Arial" w:hAnsi="Arial"/>
          <w:color w:val="000000"/>
          <w:sz w:val="22"/>
          <w:szCs w:val="22"/>
        </w:rPr>
        <w:t xml:space="preserve">LOGIC AND GAME THEORY</w:t>
      </w:r>
    </w:p>
    <w:p>
      <w:pPr>
        <w:spacing w:after="300"/>
        <w:jc w:val="both"/>
      </w:pPr>
      <w:r>
        <w:rPr>
          <w:rFonts w:ascii="Arial" w:cs="Arial" w:eastAsia="Arial" w:hAnsi="Arial"/>
          <w:color w:val="000000"/>
          <w:sz w:val="22"/>
          <w:szCs w:val="22"/>
        </w:rPr>
        <w:t xml:space="preserve">Logic constitutes one of the most important tools in the spheres of knowledge, as it provides methods for solving abstract problems, basic elements for the study of valid forms of deduction, and instruments to evaluate non-inductive arguments. Similarly, game theory constitutes a valuable analytical tool for modeling interactions and strategic behaviors and understanding the role of information in decision-making.</w:t>
      </w:r>
    </w:p>
    <w:p>
      <w:pPr>
        <w:spacing w:after="200"/>
      </w:pPr>
      <w:r>
        <w:rPr>
          <w:rFonts w:ascii="Arial" w:cs="Arial" w:eastAsia="Arial" w:hAnsi="Arial"/>
          <w:color w:val="000000"/>
          <w:sz w:val="22"/>
          <w:szCs w:val="22"/>
        </w:rPr>
        <w:t xml:space="preserve">BIOMECHANICAL PRINCIPLES</w:t>
      </w:r>
    </w:p>
    <w:p>
      <w:pPr>
        <w:spacing w:after="300"/>
        <w:jc w:val="both"/>
      </w:pPr>
      <w:r>
        <w:rPr>
          <w:rFonts w:ascii="Arial" w:cs="Arial" w:eastAsia="Arial" w:hAnsi="Arial"/>
          <w:color w:val="000000"/>
          <w:sz w:val="22"/>
          <w:szCs w:val="22"/>
        </w:rPr>
        <w:t xml:space="preserve">The course provides knowledge and understanding of the characteristics of the musculoskeletal and integumentary systems, as well as the biomechanical principles governing human movement.</w:t>
      </w:r>
    </w:p>
    <w:p>
      <w:pPr>
        <w:spacing w:after="200"/>
      </w:pPr>
      <w:r>
        <w:rPr>
          <w:rFonts w:ascii="Arial" w:cs="Arial" w:eastAsia="Arial" w:hAnsi="Arial"/>
          <w:color w:val="000000"/>
          <w:sz w:val="22"/>
          <w:szCs w:val="22"/>
        </w:rPr>
        <w:t xml:space="preserve">PATHOLOGY FUNDAMENTALS</w:t>
      </w:r>
    </w:p>
    <w:p>
      <w:pPr>
        <w:spacing w:after="300"/>
        <w:jc w:val="both"/>
      </w:pPr>
      <w:r>
        <w:rPr>
          <w:rFonts w:ascii="Arial" w:cs="Arial" w:eastAsia="Arial" w:hAnsi="Arial"/>
          <w:color w:val="000000"/>
          <w:sz w:val="22"/>
          <w:szCs w:val="22"/>
        </w:rPr>
        <w:t xml:space="preserve">In the field of action of physiotherapy, activities that constantly modify tissue functional processes are involved. The objective of this action is to habilitate tissue deficiency so that the individual resumes their daily activities with the corresponding kinetic demands involving their personal and social roles. In this sense, it is pertinent for the physiotherapist to know the structure and metabolism of tissues in interaction with their body dynamics, to understand the process of disease generation and thus question and optimize the therapeutic actions undertaken for the benefit of each particular patient.</w:t>
      </w:r>
    </w:p>
    <w:p>
      <w:pPr>
        <w:spacing w:after="200"/>
      </w:pPr>
      <w:r>
        <w:rPr>
          <w:rFonts w:ascii="Arial" w:cs="Arial" w:eastAsia="Arial" w:hAnsi="Arial"/>
          <w:color w:val="000000"/>
          <w:sz w:val="22"/>
          <w:szCs w:val="22"/>
        </w:rPr>
        <w:t xml:space="preserve">EXERCISE PHYSIOLOGY</w:t>
      </w:r>
    </w:p>
    <w:p>
      <w:pPr>
        <w:spacing w:after="400"/>
        <w:jc w:val="both"/>
      </w:pPr>
      <w:r>
        <w:rPr>
          <w:rFonts w:ascii="Arial" w:cs="Arial" w:eastAsia="Arial" w:hAnsi="Arial"/>
          <w:color w:val="000000"/>
          <w:sz w:val="22"/>
          <w:szCs w:val="22"/>
        </w:rPr>
        <w:t xml:space="preserve">The physiotherapist needs to understand the responses of the main body systems to external stimuli such as physical exercise, physical activity, sports, or work, as human activities; as well as the adaptations generated by the individual, affecting their body availability for movement. Studying physiological responses to the stress generated by muscular activity allows the physiotherapist to have tools to understand body movement, generating a theoretical basis that allows supporting the development of strategies fostering the understanding of body availability</w:t>
      </w:r>
    </w:p>
    <w:p>
      <w:pPr>
        <w:spacing w:after="200"/>
      </w:pPr>
      <w:r>
        <w:rPr>
          <w:rFonts w:ascii="Arial" w:cs="Arial" w:eastAsia="Arial" w:hAnsi="Arial"/>
          <w:color w:val="000000"/>
          <w:sz w:val="22"/>
          <w:szCs w:val="22"/>
        </w:rPr>
        <w:t xml:space="preserve">Page 5 of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8"/>
                <w:szCs w:val="28"/>
              </w:rPr>
              <w:t xml:space="preserve">CAPR ACORPCanadian</w:t>
            </w:r>
            <w:r>
              <w:rPr>
                <w:rFonts w:ascii="Arial" w:cs="Arial" w:eastAsia="Arial" w:hAnsi="Arial"/>
                <w:color w:val="000000"/>
                <w:sz w:val="22"/>
                <w:szCs w:val="22"/>
              </w:rPr>
              <w:t xml:space="preserve">          </w:t>
            </w:r>
            <w:r>
              <w:rPr>
                <w:rFonts w:ascii="Arial" w:cs="Arial" w:eastAsia="Arial" w:hAnsi="Arial"/>
                <w:b/>
                <w:bCs/>
                <w:color w:val="000000"/>
                <w:sz w:val="28"/>
                <w:szCs w:val="28"/>
              </w:rPr>
              <w:t xml:space="preserve">Alliance Alliance canadienne</w:t>
            </w:r>
          </w:p>
          <w:p>
            <w:r>
              <w:rPr>
                <w:rFonts w:ascii="Arial" w:cs="Arial" w:eastAsia="Arial" w:hAnsi="Arial"/>
                <w:color w:val="000000"/>
                <w:sz w:val="14"/>
                <w:szCs w:val="14"/>
              </w:rPr>
              <w:t xml:space="preserve">desof Physiotherapy</w:t>
            </w:r>
          </w:p>
          <w:p>
            <w:r>
              <w:rPr>
                <w:rFonts w:ascii="Arial" w:cs="Arial" w:eastAsia="Arial" w:hAnsi="Arial"/>
                <w:color w:val="000000"/>
                <w:sz w:val="14"/>
                <w:szCs w:val="14"/>
              </w:rPr>
              <w:t xml:space="preserve">organismes de réglementationRegulators</w:t>
            </w:r>
          </w:p>
          <w:p>
            <w:r>
              <w:rPr>
                <w:rFonts w:ascii="Arial" w:cs="Arial" w:eastAsia="Arial" w:hAnsi="Arial"/>
                <w:color w:val="000000"/>
                <w:sz w:val="14"/>
                <w:szCs w:val="14"/>
              </w:rPr>
              <w:t xml:space="preserve">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jc w:val="right"/>
      </w:pPr>
      <w:r>
        <w:rPr>
          <w:rFonts w:ascii="Arial" w:cs="Arial" w:eastAsia="Arial" w:hAnsi="Arial"/>
          <w:color w:val="000000"/>
          <w:sz w:val="20"/>
          <w:szCs w:val="20"/>
        </w:rPr>
        <w:t xml:space="preserve">Universidad del</w:t>
      </w:r>
    </w:p>
    <w:p>
      <w:pPr>
        <w:spacing w:after="400"/>
        <w:jc w:val="right"/>
      </w:pPr>
      <w:r>
        <w:rPr>
          <w:rFonts w:ascii="Arial" w:cs="Arial" w:eastAsia="Arial" w:hAnsi="Arial"/>
          <w:b/>
          <w:bCs/>
          <w:color w:val="000000"/>
          <w:sz w:val="36"/>
          <w:szCs w:val="36"/>
        </w:rPr>
        <w:t xml:space="preserve">Rosario</w:t>
      </w:r>
    </w:p>
    <w:p>
      <w:pPr>
        <w:spacing w:after="300"/>
        <w:jc w:val="left"/>
      </w:pPr>
      <w:r>
        <w:rPr>
          <w:rFonts w:ascii="Arial" w:cs="Arial" w:eastAsia="Arial" w:hAnsi="Arial"/>
          <w:b/>
          <w:bCs/>
          <w:color w:val="000000"/>
          <w:sz w:val="22"/>
          <w:szCs w:val="22"/>
        </w:rPr>
        <w:t xml:space="preserve">Continuation of the CERTIFICATE OF HEIDY MARCELA MONTES HERNÁNDEZ</w:t>
      </w:r>
    </w:p>
    <w:p>
      <w:pPr>
        <w:spacing w:after="200"/>
      </w:pPr>
      <w:r>
        <w:rPr>
          <w:rFonts w:ascii="Arial" w:cs="Arial" w:eastAsia="Arial" w:hAnsi="Arial"/>
          <w:color w:val="000000"/>
          <w:sz w:val="22"/>
          <w:szCs w:val="22"/>
        </w:rPr>
        <w:t xml:space="preserve">THERAPEUTIC MASSAGE</w:t>
      </w:r>
    </w:p>
    <w:p>
      <w:pPr>
        <w:spacing w:after="200"/>
        <w:jc w:val="both"/>
      </w:pPr>
      <w:r>
        <w:rPr>
          <w:rFonts w:ascii="Arial" w:cs="Arial" w:eastAsia="Arial" w:hAnsi="Arial"/>
          <w:color w:val="000000"/>
          <w:sz w:val="22"/>
          <w:szCs w:val="22"/>
        </w:rPr>
        <w:t xml:space="preserve">The combination of manual maneuvers on soft tissue are fundamental tools for the therapeutic approach to different pathologies or their prevention. Massage as a personalized procedure used by physiotherapists must be performed with a clear foundation, correlating general anatomy with the pathophysiology of soft tissues and human kinetics.</w:t>
      </w:r>
    </w:p>
    <w:p>
      <w:pPr>
        <w:spacing w:after="300"/>
        <w:jc w:val="both"/>
      </w:pPr>
      <w:r>
        <w:rPr>
          <w:rFonts w:ascii="Arial" w:cs="Arial" w:eastAsia="Arial" w:hAnsi="Arial"/>
          <w:color w:val="000000"/>
          <w:sz w:val="22"/>
          <w:szCs w:val="22"/>
        </w:rPr>
        <w:t xml:space="preserve">It is expected with the course that the student knows the benefits offered by massage when used as a therapeutic resource, and acquires skills for the application of different techniques and in the future explores or develops their own techniques. Additionally, to provide adequate knowledge and manual and body training in massage therapy.</w:t>
      </w:r>
    </w:p>
    <w:p>
      <w:pPr>
        <w:spacing w:after="200"/>
      </w:pPr>
      <w:r>
        <w:rPr>
          <w:rFonts w:ascii="Arial" w:cs="Arial" w:eastAsia="Arial" w:hAnsi="Arial"/>
          <w:color w:val="000000"/>
          <w:sz w:val="22"/>
          <w:szCs w:val="22"/>
        </w:rPr>
        <w:t xml:space="preserve">HUMAN BODY MOVEMENT DEVELOPMENT</w:t>
      </w:r>
    </w:p>
    <w:p>
      <w:pPr>
        <w:spacing w:after="300"/>
        <w:jc w:val="both"/>
      </w:pPr>
      <w:r>
        <w:rPr>
          <w:rFonts w:ascii="Arial" w:cs="Arial" w:eastAsia="Arial" w:hAnsi="Arial"/>
          <w:color w:val="000000"/>
          <w:sz w:val="22"/>
          <w:szCs w:val="22"/>
        </w:rPr>
        <w:t xml:space="preserve">The development of human movement is a highly complex phenomenon. Studying it with a comprehensive and integral vision requires going beyond the biological and physical-kinetic to delve into the study of correlations with historical, sociocultural, and psychological elements that intervene in the construction of the human subject's corporality. In this case, this course provides the student with a conceptual framework that allows them to develop a critical discourse for the broad approach to body movement in the human life cycle.</w:t>
      </w:r>
    </w:p>
    <w:p>
      <w:pPr>
        <w:spacing w:after="200"/>
      </w:pPr>
      <w:r>
        <w:rPr>
          <w:rFonts w:ascii="Arial" w:cs="Arial" w:eastAsia="Arial" w:hAnsi="Arial"/>
          <w:color w:val="000000"/>
          <w:sz w:val="22"/>
          <w:szCs w:val="22"/>
        </w:rPr>
        <w:t xml:space="preserve">CRITICAL COMPETENCE</w:t>
      </w:r>
    </w:p>
    <w:p>
      <w:pPr>
        <w:spacing w:after="300"/>
        <w:jc w:val="both"/>
      </w:pPr>
      <w:r>
        <w:rPr>
          <w:rFonts w:ascii="Arial" w:cs="Arial" w:eastAsia="Arial" w:hAnsi="Arial"/>
          <w:color w:val="000000"/>
          <w:sz w:val="22"/>
          <w:szCs w:val="22"/>
        </w:rPr>
        <w:t xml:space="preserve">In this course, students will formulate questions regarding knowledge, situations, and current problems that may have answers from their own or other disciplines, and that promote analysis, hypothesis generation, and the evaluation of their own and others' ideas.</w:t>
      </w:r>
    </w:p>
    <w:p>
      <w:pPr>
        <w:spacing w:after="200"/>
      </w:pPr>
      <w:r>
        <w:rPr>
          <w:rFonts w:ascii="Arial" w:cs="Arial" w:eastAsia="Arial" w:hAnsi="Arial"/>
          <w:color w:val="000000"/>
          <w:sz w:val="22"/>
          <w:szCs w:val="22"/>
        </w:rPr>
        <w:t xml:space="preserve">DISABILITY AND SOCIETY</w:t>
      </w:r>
    </w:p>
    <w:p>
      <w:pPr>
        <w:spacing w:after="400"/>
        <w:jc w:val="both"/>
      </w:pPr>
      <w:r>
        <w:rPr>
          <w:rFonts w:ascii="Arial" w:cs="Arial" w:eastAsia="Arial" w:hAnsi="Arial"/>
          <w:color w:val="000000"/>
          <w:sz w:val="22"/>
          <w:szCs w:val="22"/>
        </w:rPr>
        <w:t xml:space="preserve">Upon completion of the course, students will be able to understand disability as a human phenomenon capable of being explained in its ethical and social dimensions. It seeks to broaden the comprehensive-explanatory framework of disability beyond medical-biological theories and to form in students the open attitude and civic commitment required for the social inclusion of the population with disabilities.</w:t>
      </w:r>
    </w:p>
    <w:p>
      <w:pPr>
        <w:spacing w:after="100"/>
      </w:pPr>
      <w:r>
        <w:rPr>
          <w:rFonts w:ascii="Arial" w:cs="Arial" w:eastAsia="Arial" w:hAnsi="Arial"/>
          <w:b/>
          <w:bCs/>
          <w:color w:val="000000"/>
          <w:sz w:val="22"/>
          <w:szCs w:val="22"/>
        </w:rPr>
        <w:t xml:space="preserve">FIRST TERM OF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000"/>
        <w:gridCol w:w="1000"/>
        <w:gridCol w:w="1000"/>
        <w:gridCol w:w="1360"/>
      </w:tblGrid>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Course Name</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Grade</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Passed</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Theory</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Practice</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Type</w:t>
            </w:r>
          </w:p>
        </w:tc>
      </w:tr>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ETHICS</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3.1</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Y</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2</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0</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REQUIRED</w:t>
            </w:r>
          </w:p>
        </w:tc>
      </w:tr>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BIOMECHANICS</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4.1</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Y</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3</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0</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REQUIRED</w:t>
            </w:r>
          </w:p>
        </w:tc>
      </w:tr>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PHYSIOTHERAPEUTIC REASONING</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3.7</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Y</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2</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0</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REQUIRED</w:t>
            </w:r>
          </w:p>
        </w:tc>
      </w:tr>
    </w:tbl>
    <w:p>
      <w:pPr>
        <w:spacing w:before="400" w:after="100"/>
      </w:pPr>
      <w:r>
        <w:rPr>
          <w:rFonts w:ascii="Arial" w:cs="Arial" w:eastAsia="Arial" w:hAnsi="Arial"/>
          <w:color w:val="000000"/>
          <w:sz w:val="22"/>
          <w:szCs w:val="22"/>
        </w:rPr>
        <w:t xml:space="preserve">Page 6 of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shd w:fill="FFFFFF" w:val="clear"/>
          </w:tcPr>
          <w:p>
            <w:r>
              <w:rPr>
                <w:rFonts w:ascii="Arial" w:cs="Arial" w:eastAsia="Arial" w:hAnsi="Arial"/>
                <w:b/>
                <w:bCs/>
                <w:color w:val="000000"/>
                <w:sz w:val="28"/>
                <w:szCs w:val="28"/>
              </w:rPr>
              <w:t xml:space="preserve">CAPR ACORPCanadian Alliance</w:t>
            </w:r>
            <w:r>
              <w:rPr>
                <w:rFonts w:ascii="Arial" w:cs="Arial" w:eastAsia="Arial" w:hAnsi="Arial"/>
                <w:color w:val="000000"/>
                <w:sz w:val="24"/>
                <w:szCs w:val="24"/>
              </w:rPr>
              <w:t xml:space="preserve">   </w:t>
            </w:r>
            <w:r>
              <w:rPr>
                <w:rFonts w:ascii="Arial" w:cs="Arial" w:eastAsia="Arial" w:hAnsi="Arial"/>
                <w:b/>
                <w:bCs/>
                <w:color w:val="000000"/>
                <w:sz w:val="28"/>
                <w:szCs w:val="28"/>
              </w:rPr>
              <w:t xml:space="preserve">of Physiotherapy RegulatorsAlliance canadienne</w:t>
            </w:r>
          </w:p>
          <w:p>
            <w:r>
              <w:rPr>
                <w:rFonts w:ascii="Arial" w:cs="Arial" w:eastAsia="Arial" w:hAnsi="Arial"/>
                <w:color w:val="000000"/>
                <w:sz w:val="14"/>
                <w:szCs w:val="14"/>
              </w:rPr>
              <w:t xml:space="preserve">des organismes de</w:t>
            </w:r>
          </w:p>
          <w:p>
            <w:r>
              <w:rPr>
                <w:rFonts w:ascii="Arial" w:cs="Arial" w:eastAsia="Arial" w:hAnsi="Arial"/>
                <w:color w:val="000000"/>
                <w:sz w:val="14"/>
                <w:szCs w:val="14"/>
              </w:rPr>
              <w:t xml:space="preserve">réglementation de la physiothérapie</w:t>
            </w:r>
          </w:p>
        </w:tc>
        <w:tc>
          <w:tcPr>
            <w:tcW w:type="dxa" w:w="4680"/>
            <w:shd w:fill="FFFFFF" w:val="clear"/>
          </w:tcPr>
          <w:p>
            <w:pPr>
              <w:jc w:val="right"/>
            </w:pPr>
            <w:r>
              <w:rPr>
                <w:rFonts w:ascii="Arial" w:cs="Arial" w:eastAsia="Arial" w:hAnsi="Arial"/>
                <w:color w:val="000000"/>
                <w:sz w:val="16"/>
                <w:szCs w:val="16"/>
              </w:rPr>
              <w:t xml:space="preserve">Main Campus: Calle 12c N°</w:t>
            </w:r>
          </w:p>
          <w:p>
            <w:pPr>
              <w:jc w:val="right"/>
            </w:pPr>
            <w:r>
              <w:rPr>
                <w:rFonts w:ascii="Arial" w:cs="Arial" w:eastAsia="Arial" w:hAnsi="Arial"/>
                <w:color w:val="000000"/>
                <w:sz w:val="16"/>
                <w:szCs w:val="16"/>
              </w:rPr>
              <w:t xml:space="preserve">6 – 25 Bogotá, ColombiaConexión</w:t>
            </w:r>
          </w:p>
          <w:p>
            <w:pPr>
              <w:jc w:val="right"/>
            </w:pPr>
            <w:r>
              <w:rPr>
                <w:rFonts w:ascii="Arial" w:cs="Arial" w:eastAsia="Arial" w:hAnsi="Arial"/>
                <w:color w:val="000000"/>
                <w:sz w:val="16"/>
                <w:szCs w:val="16"/>
              </w:rPr>
              <w:t xml:space="preserve">UR: (571) 4225321 – 018000511888www.urosario.edu.co</w:t>
            </w:r>
          </w:p>
        </w:tc>
      </w:tr>
    </w:tbl>
    <w:p>
      <w:pPr>
        <w:jc w:val="right"/>
      </w:pPr>
      <w:r>
        <w:rPr>
          <w:rFonts w:ascii="Arial" w:cs="Arial" w:eastAsia="Arial" w:hAnsi="Arial"/>
          <w:color w:val="000000"/>
          <w:sz w:val="24"/>
          <w:szCs w:val="24"/>
        </w:rPr>
        <w:t xml:space="preserve">Universidad del</w:t>
      </w:r>
    </w:p>
    <w:p>
      <w:pPr>
        <w:spacing w:after="200"/>
        <w:jc w:val="right"/>
      </w:pPr>
      <w:r>
        <w:rPr>
          <w:rFonts w:ascii="Arial" w:cs="Arial" w:eastAsia="Arial" w:hAnsi="Arial"/>
          <w:b/>
          <w:bCs/>
          <w:color w:val="000000"/>
          <w:sz w:val="36"/>
          <w:szCs w:val="36"/>
        </w:rPr>
        <w:t xml:space="preserve">Rosario</w:t>
      </w:r>
    </w:p>
    <w:p>
      <w:pPr>
        <w:spacing w:after="300"/>
        <w:jc w:val="left"/>
      </w:pPr>
      <w:r>
        <w:rPr>
          <w:rFonts w:ascii="Arial" w:cs="Arial" w:eastAsia="Arial" w:hAnsi="Arial"/>
          <w:b/>
          <w:bCs/>
          <w:color w:val="000000"/>
          <w:sz w:val="22"/>
          <w:szCs w:val="22"/>
        </w:rPr>
        <w:t xml:space="preserve">Continuation of the TRANSCRIPT OF HEIDY MARCELA MONTES HERNÁNDEZ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600"/>
        <w:gridCol w:w="600"/>
        <w:gridCol w:w="600"/>
        <w:gridCol w:w="2160"/>
      </w:tblGrid>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EVALUATION AND INTERVENTION OF PHYSICAL FITNESS FOR HEALTH - FITNESS</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3.3</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Y</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REQUIRED</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PRINCIPLES OF EXERCISE PRESCRIPTION</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3.6</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Y</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REQUIRED</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EPIDEMIOLOGY IN REHABILITATION</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3.6</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Y</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REQUIRED</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THEORIES OF REHABILITATION</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4.4</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Y</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REQUIRED</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DIALECTICAL COMPETENCE</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4.0</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Y</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REQUIRED</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INTRODUCTION TO SIGN LANGUAGE</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3.9</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Y</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1</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ELECTIVE</w:t>
            </w:r>
          </w:p>
        </w:tc>
      </w:tr>
    </w:tbl>
    <w:p>
      <w:pPr>
        <w:spacing w:before="400" w:after="200"/>
      </w:pPr>
      <w:r>
        <w:rPr>
          <w:rFonts w:ascii="Arial" w:cs="Arial" w:eastAsia="Arial" w:hAnsi="Arial"/>
          <w:color w:val="000000"/>
          <w:sz w:val="22"/>
          <w:szCs w:val="22"/>
        </w:rPr>
        <w:t xml:space="preserve">TERM </w:t>
      </w:r>
      <w:r>
        <w:rPr>
          <w:rFonts w:ascii="Arial" w:cs="Arial" w:eastAsia="Arial" w:hAnsi="Arial"/>
          <w:b/>
          <w:bCs/>
          <w:color w:val="000000"/>
          <w:sz w:val="22"/>
          <w:szCs w:val="22"/>
        </w:rPr>
        <w:t xml:space="preserve">GPA: 3.75</w:t>
      </w:r>
    </w:p>
    <w:p>
      <w:pPr>
        <w:spacing w:before="200" w:after="100"/>
        <w:ind w:left="720"/>
      </w:pPr>
      <w:r>
        <w:rPr>
          <w:rFonts w:ascii="Arial" w:cs="Arial" w:eastAsia="Arial" w:hAnsi="Arial"/>
          <w:b/>
          <w:bCs/>
          <w:color w:val="000000"/>
          <w:sz w:val="22"/>
          <w:szCs w:val="22"/>
        </w:rPr>
        <w:t xml:space="preserve">ETHICS</w:t>
      </w:r>
    </w:p>
    <w:p>
      <w:pPr>
        <w:spacing w:after="200"/>
        <w:ind w:left="720"/>
        <w:jc w:val="both"/>
      </w:pPr>
      <w:r>
        <w:rPr>
          <w:rFonts w:ascii="Arial" w:cs="Arial" w:eastAsia="Arial" w:hAnsi="Arial"/>
          <w:color w:val="000000"/>
          <w:sz w:val="22"/>
          <w:szCs w:val="22"/>
        </w:rPr>
        <w:t xml:space="preserve">This course is aimed at students of all majors, and its purpose is to familiarize the student with the central problems of the tradition of moral philosophy, through the examination of concrete cases taken from daily life, in which it is possible to exercise skills for argued and reasoned moral decision-making. The course is articulated around the specific study of some concrete problems, which is very useful for examining and evaluating the strengths and weaknesses of the key approaches to moral philosophy: perfectionism, utilitarian consequentialism, and deontology.</w:t>
      </w:r>
    </w:p>
    <w:p>
      <w:pPr>
        <w:spacing w:before="200" w:after="100"/>
        <w:ind w:left="720"/>
      </w:pPr>
      <w:r>
        <w:rPr>
          <w:rFonts w:ascii="Arial" w:cs="Arial" w:eastAsia="Arial" w:hAnsi="Arial"/>
          <w:b/>
          <w:bCs/>
          <w:color w:val="000000"/>
          <w:sz w:val="22"/>
          <w:szCs w:val="22"/>
        </w:rPr>
        <w:t xml:space="preserve">BIOMECHANICS</w:t>
      </w:r>
    </w:p>
    <w:p>
      <w:pPr>
        <w:spacing w:after="200"/>
        <w:ind w:left="720"/>
        <w:jc w:val="both"/>
      </w:pPr>
      <w:r>
        <w:rPr>
          <w:rFonts w:ascii="Arial" w:cs="Arial" w:eastAsia="Arial" w:hAnsi="Arial"/>
          <w:color w:val="000000"/>
          <w:sz w:val="22"/>
          <w:szCs w:val="22"/>
        </w:rPr>
        <w:t xml:space="preserve">The Biomechanics course aims for the study of human body movement as a basis for the development of human capabilities. It is based on the physical principles necessary for the analysis of the biomechanical behavior of tissues, joints, and the human body in general, providing a more integral vision of man and his environment; likewise, it develops elements of judgment to identify and interact with possible dysfunctions, optimizing the professional training process.</w:t>
      </w:r>
    </w:p>
    <w:p>
      <w:pPr>
        <w:spacing w:before="200" w:after="100"/>
        <w:ind w:left="720"/>
      </w:pPr>
      <w:r>
        <w:rPr>
          <w:rFonts w:ascii="Arial" w:cs="Arial" w:eastAsia="Arial" w:hAnsi="Arial"/>
          <w:b/>
          <w:bCs/>
          <w:color w:val="000000"/>
          <w:sz w:val="22"/>
          <w:szCs w:val="22"/>
        </w:rPr>
        <w:t xml:space="preserve">PHYSIOTHERAPEUTIC REASONING</w:t>
      </w:r>
    </w:p>
    <w:p>
      <w:pPr>
        <w:spacing w:after="200"/>
        <w:ind w:left="720"/>
        <w:jc w:val="both"/>
      </w:pPr>
      <w:r>
        <w:rPr>
          <w:rFonts w:ascii="Arial" w:cs="Arial" w:eastAsia="Arial" w:hAnsi="Arial"/>
          <w:color w:val="000000"/>
          <w:sz w:val="22"/>
          <w:szCs w:val="22"/>
        </w:rPr>
        <w:t xml:space="preserve">It is a course in which the student acquires the logical and conceptual framework for the analysis of alterations in human body movement. Of great importance to articulate the basic elements acquired so far with the decision-making processes in professional performance.</w:t>
      </w:r>
    </w:p>
    <w:p>
      <w:pPr>
        <w:spacing w:before="200" w:after="100"/>
        <w:ind w:left="720"/>
      </w:pPr>
      <w:r>
        <w:rPr>
          <w:rFonts w:ascii="Arial" w:cs="Arial" w:eastAsia="Arial" w:hAnsi="Arial"/>
          <w:b/>
          <w:bCs/>
          <w:color w:val="000000"/>
          <w:sz w:val="22"/>
          <w:szCs w:val="22"/>
        </w:rPr>
        <w:t xml:space="preserve">EVALUATION AND INTERVENTION OF PHYSICAL FITNESS FOR HEALTH - FITNESS</w:t>
      </w:r>
    </w:p>
    <w:p>
      <w:pPr>
        <w:spacing w:after="400"/>
        <w:ind w:left="720"/>
        <w:jc w:val="both"/>
      </w:pPr>
      <w:r>
        <w:rPr>
          <w:rFonts w:ascii="Arial" w:cs="Arial" w:eastAsia="Arial" w:hAnsi="Arial"/>
          <w:color w:val="000000"/>
          <w:sz w:val="22"/>
          <w:szCs w:val="22"/>
        </w:rPr>
        <w:t xml:space="preserve">This course will provide the theoretical-practical bases of physical condition from a biological-mechanistic perspective of human body movement and the way in which each of the attributes of body movement that compose it is measured and evaluated; so that upon completion, the student will be able to identify the ways to measure basic motor, coordinative, and resulting physical qualities.</w:t>
      </w:r>
    </w:p>
    <w:p>
      <w:pPr>
        <w:spacing w:before="200" w:after="100"/>
      </w:pPr>
      <w:r>
        <w:rPr>
          <w:rFonts w:ascii="Arial" w:cs="Arial" w:eastAsia="Arial" w:hAnsi="Arial"/>
          <w:b/>
          <w:bCs/>
          <w:color w:val="000000"/>
          <w:sz w:val="20"/>
          <w:szCs w:val="20"/>
        </w:rPr>
        <w:t xml:space="preserve">Page 7 of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b/>
                <w:bCs/>
                <w:color w:val="000000"/>
                <w:sz w:val="24"/>
                <w:szCs w:val="24"/>
              </w:rPr>
              <w:t xml:space="preserve">CAPR ACORPCanadian Alliance</w:t>
            </w:r>
            <w:r>
              <w:rPr>
                <w:rFonts w:ascii="Arial" w:cs="Arial" w:eastAsia="Arial" w:hAnsi="Arial"/>
                <w:color w:val="000000"/>
                <w:sz w:val="24"/>
                <w:szCs w:val="24"/>
              </w:rPr>
              <w:t xml:space="preserve">   </w:t>
            </w:r>
            <w:r>
              <w:rPr>
                <w:rFonts w:ascii="Arial" w:cs="Arial" w:eastAsia="Arial" w:hAnsi="Arial"/>
                <w:b/>
                <w:bCs/>
                <w:color w:val="000000"/>
                <w:sz w:val="24"/>
                <w:szCs w:val="24"/>
              </w:rPr>
              <w:t xml:space="preserve">of Physiotherapy RegulatorsAlliance canadienne</w:t>
            </w:r>
          </w:p>
          <w:p>
            <w:r>
              <w:rPr>
                <w:rFonts w:ascii="Arial" w:cs="Arial" w:eastAsia="Arial" w:hAnsi="Arial"/>
                <w:color w:val="000000"/>
                <w:sz w:val="14"/>
                <w:szCs w:val="14"/>
              </w:rPr>
              <w:t xml:space="preserve">des organismes de</w:t>
            </w:r>
          </w:p>
          <w:p>
            <w:r>
              <w:rPr>
                <w:rFonts w:ascii="Arial" w:cs="Arial" w:eastAsia="Arial" w:hAnsi="Arial"/>
                <w:color w:val="000000"/>
                <w:sz w:val="14"/>
                <w:szCs w:val="14"/>
              </w:rPr>
              <w:t xml:space="preserve">réglementation de la physiothérapie</w:t>
            </w:r>
          </w:p>
        </w:tc>
        <w:tc>
          <w:tcPr>
            <w:tcW w:type="dxa" w:w="4680"/>
            <w:tcBorders>
              <w:top w:val="none" w:color="auto" w:sz="0"/>
              <w:left w:val="none" w:color="auto" w:sz="0"/>
              <w:bottom w:val="none" w:color="auto" w:sz="0"/>
              <w:right w:val="none" w:color="auto" w:sz="0"/>
            </w:tcBorders>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color w:val="000000"/>
          <w:sz w:val="24"/>
          <w:szCs w:val="24"/>
        </w:rPr>
        <w:t xml:space="preserve">Universidad</w:t>
      </w:r>
      <w:r>
        <w:rPr>
          <w:rFonts w:ascii="Arial" w:cs="Arial" w:eastAsia="Arial" w:hAnsi="Arial"/>
          <w:b/>
          <w:bCs/>
          <w:color w:val="000000"/>
          <w:sz w:val="36"/>
          <w:szCs w:val="36"/>
        </w:rPr>
        <w:br/>
        <w:t xml:space="preserve">delRosario</w:t>
      </w:r>
    </w:p>
    <w:p>
      <w:pPr>
        <w:spacing w:after="300"/>
        <w:jc w:val="left"/>
      </w:pPr>
      <w:r>
        <w:rPr>
          <w:rFonts w:ascii="Arial" w:cs="Arial" w:eastAsia="Arial" w:hAnsi="Arial"/>
          <w:color w:val="000000"/>
          <w:sz w:val="22"/>
          <w:szCs w:val="22"/>
        </w:rPr>
        <w:t xml:space="preserve">Continuation of the TRANSCRIPT </w:t>
      </w:r>
      <w:r>
        <w:rPr>
          <w:rFonts w:ascii="Arial" w:cs="Arial" w:eastAsia="Arial" w:hAnsi="Arial"/>
          <w:b/>
          <w:bCs/>
          <w:color w:val="000000"/>
          <w:sz w:val="22"/>
          <w:szCs w:val="22"/>
        </w:rPr>
        <w:t xml:space="preserve">OF HEIDY MARCELA MONTES HERNÁNDEZ</w:t>
      </w:r>
    </w:p>
    <w:p>
      <w:pPr>
        <w:spacing w:before="240" w:after="120"/>
      </w:pPr>
      <w:r>
        <w:rPr>
          <w:rFonts w:ascii="Arial" w:cs="Arial" w:eastAsia="Arial" w:hAnsi="Arial"/>
          <w:b/>
          <w:bCs/>
          <w:color w:val="000000"/>
          <w:sz w:val="22"/>
          <w:szCs w:val="22"/>
        </w:rPr>
        <w:t xml:space="preserve">PRINCIPLES OF EXERCISE PRESCRIPTION</w:t>
      </w:r>
    </w:p>
    <w:p>
      <w:pPr>
        <w:spacing w:after="240"/>
        <w:jc w:val="both"/>
      </w:pPr>
      <w:r>
        <w:rPr>
          <w:rFonts w:ascii="Arial" w:cs="Arial" w:eastAsia="Arial" w:hAnsi="Arial"/>
          <w:color w:val="000000"/>
          <w:sz w:val="22"/>
          <w:szCs w:val="22"/>
        </w:rPr>
        <w:t xml:space="preserve">Principles of exercise prescription: The Principles of exercise prescription course is a propitious space for the development, application, and analysis of all concepts related to Physical Activity, physical exercise, and sports, applicable to specific individuals and populations with defined characteristics, in order to take advantage of the widely demonstrated benefits associated with regular physical activity for health, well-being, and quality of life. This subject provides the basis of the scientific and methodological principles of physical exercise prescription in the development of programs intended not only for health promotion but also for disease prevention and as treatment for different chronic diseases. Likewise, it contributes the theoretical knowledge upon which the student will learn intervention strategies based on physical exercise.</w:t>
      </w:r>
    </w:p>
    <w:p>
      <w:pPr>
        <w:spacing w:before="120" w:after="120"/>
      </w:pPr>
      <w:r>
        <w:rPr>
          <w:rFonts w:ascii="Arial" w:cs="Arial" w:eastAsia="Arial" w:hAnsi="Arial"/>
          <w:b/>
          <w:bCs/>
          <w:color w:val="000000"/>
          <w:sz w:val="22"/>
          <w:szCs w:val="22"/>
        </w:rPr>
        <w:t xml:space="preserve">EPIDEMIOLOGY IN REHABILITATION</w:t>
      </w:r>
    </w:p>
    <w:p>
      <w:pPr>
        <w:spacing w:after="240"/>
        <w:jc w:val="both"/>
      </w:pPr>
      <w:r>
        <w:rPr>
          <w:rFonts w:ascii="Arial" w:cs="Arial" w:eastAsia="Arial" w:hAnsi="Arial"/>
          <w:color w:val="000000"/>
          <w:sz w:val="22"/>
          <w:szCs w:val="22"/>
        </w:rPr>
        <w:t xml:space="preserve">This course brings students closer to the explanation of health-disease states and disability behavior related to intra-individual and socio-environmental risk factors, based on the analysis of epidemiological and statistical indicators, through the investigative methods proper to the discipline of Epidemiology.</w:t>
      </w:r>
    </w:p>
    <w:p>
      <w:pPr>
        <w:spacing w:before="120" w:after="120"/>
      </w:pPr>
      <w:r>
        <w:rPr>
          <w:rFonts w:ascii="Arial" w:cs="Arial" w:eastAsia="Arial" w:hAnsi="Arial"/>
          <w:b/>
          <w:bCs/>
          <w:color w:val="000000"/>
          <w:sz w:val="22"/>
          <w:szCs w:val="22"/>
        </w:rPr>
        <w:t xml:space="preserve">THEORIES OF REHABILITATION</w:t>
      </w:r>
    </w:p>
    <w:p>
      <w:pPr>
        <w:spacing w:after="240"/>
        <w:jc w:val="both"/>
      </w:pPr>
      <w:r>
        <w:rPr>
          <w:rFonts w:ascii="Arial" w:cs="Arial" w:eastAsia="Arial" w:hAnsi="Arial"/>
          <w:color w:val="000000"/>
          <w:sz w:val="22"/>
          <w:szCs w:val="22"/>
        </w:rPr>
        <w:t xml:space="preserve">Rehabilitation constitutes a complex field of knowledge in which scientific disciplines (natural and social) and diverse professions converge, configuring areas of interdisciplinary action and research. These disciplinary intersectionalities imply a plurality of objects of study, methods, theories, practices, conceptual models, and intervention strategies that seek to provide answers to human phenomena and problems.</w:t>
      </w:r>
    </w:p>
    <w:p>
      <w:pPr>
        <w:spacing w:before="120" w:after="120"/>
      </w:pPr>
      <w:r>
        <w:rPr>
          <w:rFonts w:ascii="Arial" w:cs="Arial" w:eastAsia="Arial" w:hAnsi="Arial"/>
          <w:b/>
          <w:bCs/>
          <w:color w:val="000000"/>
          <w:sz w:val="22"/>
          <w:szCs w:val="22"/>
        </w:rPr>
        <w:t xml:space="preserve">DIALECTICAL COMPETENCE</w:t>
      </w:r>
    </w:p>
    <w:p>
      <w:pPr>
        <w:spacing w:after="240"/>
        <w:jc w:val="both"/>
      </w:pPr>
      <w:r>
        <w:rPr>
          <w:rFonts w:ascii="Arial" w:cs="Arial" w:eastAsia="Arial" w:hAnsi="Arial"/>
          <w:color w:val="000000"/>
          <w:sz w:val="22"/>
          <w:szCs w:val="22"/>
        </w:rPr>
        <w:t xml:space="preserve">The course offers students instruction and significant spaces for argumentation around a social, cultural, and disciplinary problem that demands assuming diverse positions, defending points of view, making informed decisions, constructing arguments, and reaching conclusions.</w:t>
      </w:r>
    </w:p>
    <w:p>
      <w:pPr>
        <w:spacing w:before="120" w:after="120"/>
      </w:pPr>
      <w:r>
        <w:rPr>
          <w:rFonts w:ascii="Arial" w:cs="Arial" w:eastAsia="Arial" w:hAnsi="Arial"/>
          <w:b/>
          <w:bCs/>
          <w:color w:val="000000"/>
          <w:sz w:val="22"/>
          <w:szCs w:val="22"/>
        </w:rPr>
        <w:t xml:space="preserve">INTRODUCTION TO SIGN LANGUAGE</w:t>
      </w:r>
    </w:p>
    <w:p>
      <w:pPr>
        <w:spacing w:after="480"/>
        <w:jc w:val="both"/>
      </w:pPr>
      <w:r>
        <w:rPr>
          <w:rFonts w:ascii="Arial" w:cs="Arial" w:eastAsia="Arial" w:hAnsi="Arial"/>
          <w:color w:val="000000"/>
          <w:sz w:val="22"/>
          <w:szCs w:val="22"/>
        </w:rPr>
        <w:t xml:space="preserve">This course introduces attendees to the recognition of the bases of a second language, called Colombian Manual Language, from a perspective of functionality.</w:t>
      </w:r>
    </w:p>
    <w:p>
      <w:pPr>
        <w:spacing w:before="480" w:after="240"/>
      </w:pPr>
      <w:r>
        <w:rPr>
          <w:rFonts w:ascii="Arial" w:cs="Arial" w:eastAsia="Arial" w:hAnsi="Arial"/>
          <w:color w:val="000000"/>
          <w:sz w:val="22"/>
          <w:szCs w:val="22"/>
        </w:rPr>
        <w:t xml:space="preserve">Page 8 of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4"/>
                <w:szCs w:val="24"/>
              </w:rPr>
              <w:t xml:space="preserve">CAPR ACORPCanadian Alliance</w:t>
            </w:r>
            <w:r>
              <w:rPr>
                <w:rFonts w:ascii="Arial" w:cs="Arial" w:eastAsia="Arial" w:hAnsi="Arial"/>
                <w:b/>
                <w:bCs/>
                <w:color w:val="000000"/>
                <w:sz w:val="24"/>
                <w:szCs w:val="24"/>
              </w:rPr>
              <w:t xml:space="preserve">	of Physiotherapy Regulators Alliance</w:t>
            </w:r>
          </w:p>
          <w:p>
            <w:r>
              <w:rPr>
                <w:rFonts w:ascii="Arial" w:cs="Arial" w:eastAsia="Arial" w:hAnsi="Arial"/>
                <w:color w:val="000000"/>
                <w:sz w:val="16"/>
                <w:szCs w:val="16"/>
              </w:rPr>
              <w:t xml:space="preserve">canadienne des organismes de</w:t>
            </w:r>
            <w:r>
              <w:rPr>
                <w:rFonts w:ascii="Arial" w:cs="Arial" w:eastAsia="Arial" w:hAnsi="Arial"/>
                <w:color w:val="000000"/>
                <w:sz w:val="16"/>
                <w:szCs w:val="16"/>
              </w:rPr>
              <w:t xml:space="preserve">	réglementation 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jc w:val="right"/>
      </w:pPr>
      <w:r>
        <w:rPr>
          <w:rFonts w:ascii="Arial" w:cs="Arial" w:eastAsia="Arial" w:hAnsi="Arial"/>
          <w:color w:val="000000"/>
          <w:sz w:val="24"/>
          <w:szCs w:val="24"/>
        </w:rPr>
        <w:t xml:space="preserve">Universidad del</w:t>
      </w:r>
    </w:p>
    <w:p>
      <w:pPr>
        <w:spacing w:after="200"/>
        <w:jc w:val="right"/>
      </w:pPr>
      <w:r>
        <w:rPr>
          <w:rFonts w:ascii="Arial" w:cs="Arial" w:eastAsia="Arial" w:hAnsi="Arial"/>
          <w:b/>
          <w:bCs/>
          <w:color w:val="000000"/>
          <w:sz w:val="36"/>
          <w:szCs w:val="36"/>
        </w:rPr>
        <w:t xml:space="preserve">Rosario</w:t>
      </w:r>
    </w:p>
    <w:p>
      <w:pPr>
        <w:spacing w:after="200"/>
      </w:pPr>
      <w:r>
        <w:rPr>
          <w:rFonts w:ascii="Arial" w:cs="Arial" w:eastAsia="Arial" w:hAnsi="Arial"/>
          <w:color w:val="000000"/>
          <w:sz w:val="22"/>
          <w:szCs w:val="22"/>
        </w:rPr>
        <w:t xml:space="preserve">Continuation of the TRANSCRIPT </w:t>
      </w:r>
      <w:r>
        <w:rPr>
          <w:rFonts w:ascii="Arial" w:cs="Arial" w:eastAsia="Arial" w:hAnsi="Arial"/>
          <w:b/>
          <w:bCs/>
          <w:color w:val="000000"/>
          <w:sz w:val="22"/>
          <w:szCs w:val="22"/>
        </w:rPr>
        <w:t xml:space="preserve">OF HEIDY MARCELA MONTES HERNÁNDEZ</w:t>
      </w:r>
    </w:p>
    <w:p>
      <w:pPr>
        <w:spacing w:after="100"/>
      </w:pPr>
      <w:r>
        <w:rPr>
          <w:rFonts w:ascii="Arial" w:cs="Arial" w:eastAsia="Arial" w:hAnsi="Arial"/>
          <w:b/>
          <w:bCs/>
          <w:color w:val="000000"/>
          <w:sz w:val="22"/>
          <w:szCs w:val="22"/>
        </w:rPr>
        <w:t xml:space="preserve">SECOND TERM OF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700"/>
        <w:gridCol w:w="700"/>
        <w:gridCol w:w="700"/>
        <w:gridCol w:w="2160"/>
      </w:tblGrid>
      <w:tr>
        <w:tc>
          <w:tcPr>
            <w:tcW w:type="dxa" w:w="3600"/>
            <w:shd w:fill="FFFFFF" w:val="clear"/>
          </w:tcPr>
          <w:p>
            <w:r>
              <w:rPr>
                <w:rFonts w:ascii="Arial" w:cs="Arial" w:eastAsia="Arial" w:hAnsi="Arial"/>
                <w:b/>
                <w:bCs/>
                <w:color w:val="000000"/>
                <w:sz w:val="18"/>
                <w:szCs w:val="18"/>
              </w:rPr>
              <w:t xml:space="preserve">Course Name</w:t>
            </w:r>
          </w:p>
        </w:tc>
        <w:tc>
          <w:tcPr>
            <w:tcW w:type="dxa" w:w="1500"/>
            <w:shd w:fill="FFFFFF" w:val="clear"/>
          </w:tcPr>
          <w:p>
            <w:r>
              <w:rPr>
                <w:rFonts w:ascii="Arial" w:cs="Arial" w:eastAsia="Arial" w:hAnsi="Arial"/>
                <w:b/>
                <w:bCs/>
                <w:color w:val="000000"/>
                <w:sz w:val="18"/>
                <w:szCs w:val="18"/>
              </w:rPr>
              <w:t xml:space="preserve">Grade</w:t>
            </w:r>
          </w:p>
        </w:tc>
        <w:tc>
          <w:tcPr>
            <w:tcW w:type="dxa" w:w="700"/>
            <w:shd w:fill="FFFFFF" w:val="clear"/>
          </w:tcPr>
          <w:p>
            <w:r>
              <w:rPr>
                <w:rFonts w:ascii="Arial" w:cs="Arial" w:eastAsia="Arial" w:hAnsi="Arial"/>
                <w:b/>
                <w:bCs/>
                <w:color w:val="000000"/>
                <w:sz w:val="18"/>
                <w:szCs w:val="18"/>
              </w:rPr>
              <w:t xml:space="preserve">Passed</w:t>
            </w:r>
          </w:p>
        </w:tc>
        <w:tc>
          <w:tcPr>
            <w:tcW w:type="dxa" w:w="700"/>
            <w:shd w:fill="FFFFFF" w:val="clear"/>
          </w:tcPr>
          <w:p>
            <w:r>
              <w:rPr>
                <w:rFonts w:ascii="Arial" w:cs="Arial" w:eastAsia="Arial" w:hAnsi="Arial"/>
                <w:b/>
                <w:bCs/>
                <w:color w:val="000000"/>
                <w:sz w:val="18"/>
                <w:szCs w:val="18"/>
              </w:rPr>
              <w:t xml:space="preserve">Theory</w:t>
            </w:r>
          </w:p>
        </w:tc>
        <w:tc>
          <w:tcPr>
            <w:tcW w:type="dxa" w:w="700"/>
            <w:shd w:fill="FFFFFF" w:val="clear"/>
          </w:tcPr>
          <w:p>
            <w:r>
              <w:rPr>
                <w:rFonts w:ascii="Arial" w:cs="Arial" w:eastAsia="Arial" w:hAnsi="Arial"/>
                <w:b/>
                <w:bCs/>
                <w:color w:val="000000"/>
                <w:sz w:val="18"/>
                <w:szCs w:val="18"/>
              </w:rPr>
              <w:t xml:space="preserve">Practice</w:t>
            </w:r>
          </w:p>
        </w:tc>
        <w:tc>
          <w:tcPr>
            <w:tcW w:type="dxa" w:w="2160"/>
            <w:shd w:fill="FFFFFF" w:val="clear"/>
          </w:tcPr>
          <w:p>
            <w:r>
              <w:rPr>
                <w:rFonts w:ascii="Arial" w:cs="Arial" w:eastAsia="Arial" w:hAnsi="Arial"/>
                <w:b/>
                <w:bCs/>
                <w:color w:val="000000"/>
                <w:sz w:val="18"/>
                <w:szCs w:val="18"/>
              </w:rPr>
              <w:t xml:space="preserve">Type</w:t>
            </w:r>
          </w:p>
        </w:tc>
      </w:tr>
      <w:tr>
        <w:tc>
          <w:tcPr>
            <w:tcW w:type="dxa" w:w="3600"/>
            <w:shd w:val="clear"/>
          </w:tcPr>
          <w:p>
            <w:r>
              <w:rPr>
                <w:rFonts w:ascii="Arial" w:cs="Arial" w:eastAsia="Arial" w:hAnsi="Arial"/>
                <w:b/>
                <w:bCs/>
                <w:color w:val="000000"/>
                <w:sz w:val="16"/>
                <w:szCs w:val="16"/>
              </w:rPr>
              <w:t xml:space="preserve">COMMUNITY AND HEALTH EDUCATION</w:t>
            </w:r>
          </w:p>
        </w:tc>
        <w:tc>
          <w:tcPr>
            <w:tcW w:type="dxa" w:w="1500"/>
            <w:shd w:val="clear"/>
          </w:tcPr>
          <w:p>
            <w:r>
              <w:rPr>
                <w:rFonts w:ascii="Arial" w:cs="Arial" w:eastAsia="Arial" w:hAnsi="Arial"/>
                <w:b/>
                <w:bCs/>
                <w:color w:val="000000"/>
                <w:sz w:val="16"/>
                <w:szCs w:val="16"/>
              </w:rPr>
              <w:t xml:space="preserve">4.5</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MEASUREMENT AND EVALUATION THEORY</w:t>
            </w:r>
          </w:p>
        </w:tc>
        <w:tc>
          <w:tcPr>
            <w:tcW w:type="dxa" w:w="1500"/>
            <w:shd w:val="clear"/>
          </w:tcPr>
          <w:p>
            <w:r>
              <w:rPr>
                <w:rFonts w:ascii="Arial" w:cs="Arial" w:eastAsia="Arial" w:hAnsi="Arial"/>
                <w:b/>
                <w:bCs/>
                <w:color w:val="000000"/>
                <w:sz w:val="16"/>
                <w:szCs w:val="16"/>
              </w:rPr>
              <w:t xml:space="preserve">3.2</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MUSCULOSKELETAL AND INTEGUMENTARY CLINIC</w:t>
            </w:r>
          </w:p>
        </w:tc>
        <w:tc>
          <w:tcPr>
            <w:tcW w:type="dxa" w:w="1500"/>
            <w:shd w:val="clear"/>
          </w:tcPr>
          <w:p>
            <w:r>
              <w:rPr>
                <w:rFonts w:ascii="Arial" w:cs="Arial" w:eastAsia="Arial" w:hAnsi="Arial"/>
                <w:b/>
                <w:bCs/>
                <w:color w:val="000000"/>
                <w:sz w:val="16"/>
                <w:szCs w:val="16"/>
              </w:rPr>
              <w:t xml:space="preserve">4.1</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PHYSIOTHERAPIST PERFORMANCE IN PROMOTION AND PREVENTION</w:t>
            </w:r>
          </w:p>
        </w:tc>
        <w:tc>
          <w:tcPr>
            <w:tcW w:type="dxa" w:w="1500"/>
            <w:shd w:val="clear"/>
          </w:tcPr>
          <w:p>
            <w:r>
              <w:rPr>
                <w:rFonts w:ascii="Arial" w:cs="Arial" w:eastAsia="Arial" w:hAnsi="Arial"/>
                <w:b/>
                <w:bCs/>
                <w:color w:val="000000"/>
                <w:sz w:val="16"/>
                <w:szCs w:val="16"/>
              </w:rPr>
              <w:t xml:space="preserve">3.1</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BODY MOVEMENT EVALUATION</w:t>
            </w:r>
          </w:p>
        </w:tc>
        <w:tc>
          <w:tcPr>
            <w:tcW w:type="dxa" w:w="1500"/>
            <w:shd w:val="clear"/>
          </w:tcPr>
          <w:p>
            <w:r>
              <w:rPr>
                <w:rFonts w:ascii="Arial" w:cs="Arial" w:eastAsia="Arial" w:hAnsi="Arial"/>
                <w:b/>
                <w:bCs/>
                <w:color w:val="000000"/>
                <w:sz w:val="16"/>
                <w:szCs w:val="16"/>
              </w:rPr>
              <w:t xml:space="preserve">3.7</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4</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HEALTH AND WORK</w:t>
            </w:r>
          </w:p>
        </w:tc>
        <w:tc>
          <w:tcPr>
            <w:tcW w:type="dxa" w:w="1500"/>
            <w:shd w:val="clear"/>
          </w:tcPr>
          <w:p>
            <w:r>
              <w:rPr>
                <w:rFonts w:ascii="Arial" w:cs="Arial" w:eastAsia="Arial" w:hAnsi="Arial"/>
                <w:b/>
                <w:bCs/>
                <w:color w:val="000000"/>
                <w:sz w:val="16"/>
                <w:szCs w:val="16"/>
              </w:rPr>
              <w:t xml:space="preserve">3.6</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SYSTEMS IN REHABILITATION</w:t>
            </w:r>
          </w:p>
        </w:tc>
        <w:tc>
          <w:tcPr>
            <w:tcW w:type="dxa" w:w="1500"/>
            <w:shd w:val="clear"/>
          </w:tcPr>
          <w:p>
            <w:r>
              <w:rPr>
                <w:rFonts w:ascii="Arial" w:cs="Arial" w:eastAsia="Arial" w:hAnsi="Arial"/>
                <w:b/>
                <w:bCs/>
                <w:color w:val="000000"/>
                <w:sz w:val="16"/>
                <w:szCs w:val="16"/>
              </w:rPr>
              <w:t xml:space="preserve">3.2</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REQUIRED</w:t>
            </w:r>
          </w:p>
        </w:tc>
      </w:tr>
      <w:tr>
        <w:tc>
          <w:tcPr>
            <w:tcW w:type="dxa" w:w="3600"/>
            <w:shd w:val="clear"/>
          </w:tcPr>
          <w:p>
            <w:r>
              <w:rPr>
                <w:rFonts w:ascii="Arial" w:cs="Arial" w:eastAsia="Arial" w:hAnsi="Arial"/>
                <w:b/>
                <w:bCs/>
                <w:color w:val="000000"/>
                <w:sz w:val="16"/>
                <w:szCs w:val="16"/>
              </w:rPr>
              <w:t xml:space="preserve">PILATES</w:t>
            </w:r>
          </w:p>
        </w:tc>
        <w:tc>
          <w:tcPr>
            <w:tcW w:type="dxa" w:w="1500"/>
            <w:shd w:val="clear"/>
          </w:tcPr>
          <w:p>
            <w:r>
              <w:rPr>
                <w:rFonts w:ascii="Arial" w:cs="Arial" w:eastAsia="Arial" w:hAnsi="Arial"/>
                <w:b/>
                <w:bCs/>
                <w:color w:val="000000"/>
                <w:sz w:val="16"/>
                <w:szCs w:val="16"/>
              </w:rPr>
              <w:t xml:space="preserve">3.9</w:t>
            </w:r>
          </w:p>
        </w:tc>
        <w:tc>
          <w:tcPr>
            <w:tcW w:type="dxa" w:w="700"/>
            <w:shd w:val="clear"/>
          </w:tcPr>
          <w:p>
            <w:pPr>
              <w:jc w:val="center"/>
            </w:pPr>
            <w:r>
              <w:rPr>
                <w:rFonts w:ascii="Arial" w:cs="Arial" w:eastAsia="Arial" w:hAnsi="Arial"/>
                <w:b/>
                <w:bCs/>
                <w:color w:val="000000"/>
                <w:sz w:val="16"/>
                <w:szCs w:val="16"/>
              </w:rPr>
              <w:t xml:space="preserve">Y</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ELECTIVE</w:t>
            </w:r>
          </w:p>
        </w:tc>
      </w:tr>
    </w:tbl>
    <w:p>
      <w:pPr>
        <w:spacing w:before="200" w:after="200"/>
      </w:pPr>
      <w:r>
        <w:rPr>
          <w:rFonts w:ascii="Arial" w:cs="Arial" w:eastAsia="Arial" w:hAnsi="Arial"/>
          <w:color w:val="000000"/>
          <w:sz w:val="20"/>
          <w:szCs w:val="20"/>
        </w:rPr>
        <w:t xml:space="preserve">TERM </w:t>
      </w:r>
      <w:r>
        <w:rPr>
          <w:rFonts w:ascii="Arial" w:cs="Arial" w:eastAsia="Arial" w:hAnsi="Arial"/>
          <w:b/>
          <w:bCs/>
          <w:color w:val="000000"/>
          <w:sz w:val="20"/>
          <w:szCs w:val="20"/>
        </w:rPr>
        <w:t xml:space="preserve">GPA: 3.66</w:t>
      </w:r>
    </w:p>
    <w:p>
      <w:pPr>
        <w:spacing w:before="100" w:after="100"/>
      </w:pPr>
      <w:r>
        <w:rPr>
          <w:rFonts w:ascii="Arial" w:cs="Arial" w:eastAsia="Arial" w:hAnsi="Arial"/>
          <w:b/>
          <w:bCs/>
          <w:color w:val="000000"/>
          <w:sz w:val="22"/>
          <w:szCs w:val="22"/>
        </w:rPr>
        <w:t xml:space="preserve">COMMUNITY AND HEALTH EDUCATION</w:t>
      </w:r>
    </w:p>
    <w:p>
      <w:pPr>
        <w:spacing w:after="200"/>
        <w:jc w:val="both"/>
      </w:pPr>
      <w:r>
        <w:rPr>
          <w:rFonts w:ascii="Arial" w:cs="Arial" w:eastAsia="Arial" w:hAnsi="Arial"/>
          <w:color w:val="000000"/>
          <w:sz w:val="22"/>
          <w:szCs w:val="22"/>
        </w:rPr>
        <w:t xml:space="preserve">The course is designed to favor a space for debate and argued discussion around differentiated and specialized topics and aspects of community work. Likewise, it provides a set of tools, techniques, and methodological strategies whose management and understanding enable direct work with communities, generating community promotion proposals through a process of self-recognition of the value of organized action in the face of the apparent determinism of structural phenomena.</w:t>
      </w:r>
    </w:p>
    <w:p>
      <w:pPr>
        <w:spacing w:before="100" w:after="100"/>
      </w:pPr>
      <w:r>
        <w:rPr>
          <w:rFonts w:ascii="Arial" w:cs="Arial" w:eastAsia="Arial" w:hAnsi="Arial"/>
          <w:b/>
          <w:bCs/>
          <w:color w:val="000000"/>
          <w:sz w:val="22"/>
          <w:szCs w:val="22"/>
        </w:rPr>
        <w:t xml:space="preserve">MEASUREMENT AND EVALUATION THEORY</w:t>
      </w:r>
    </w:p>
    <w:p>
      <w:pPr>
        <w:spacing w:after="200"/>
        <w:jc w:val="both"/>
      </w:pPr>
      <w:r>
        <w:rPr>
          <w:rFonts w:ascii="Arial" w:cs="Arial" w:eastAsia="Arial" w:hAnsi="Arial"/>
          <w:color w:val="000000"/>
          <w:sz w:val="22"/>
          <w:szCs w:val="22"/>
        </w:rPr>
        <w:t xml:space="preserve">Evaluation is the essential element that allows every profession to make decisions; therefore, this course proposes the concepts of measurement and evaluation from a qualitative and quantitative approach, from which evaluation processes are approached with a methodological and investigative reference, in such a way that upon completion of the course, the student is able to problematize said processes with ethical and legal arguments.</w:t>
      </w:r>
    </w:p>
    <w:p>
      <w:pPr>
        <w:spacing w:before="100" w:after="100"/>
      </w:pPr>
      <w:r>
        <w:rPr>
          <w:rFonts w:ascii="Arial" w:cs="Arial" w:eastAsia="Arial" w:hAnsi="Arial"/>
          <w:b/>
          <w:bCs/>
          <w:color w:val="000000"/>
          <w:sz w:val="22"/>
          <w:szCs w:val="22"/>
        </w:rPr>
        <w:t xml:space="preserve">MUSCULOSKELETAL AND INTEGUMENTARY CLINIC</w:t>
      </w:r>
    </w:p>
    <w:p>
      <w:pPr>
        <w:spacing w:after="200"/>
        <w:jc w:val="both"/>
      </w:pPr>
      <w:r>
        <w:rPr>
          <w:rFonts w:ascii="Arial" w:cs="Arial" w:eastAsia="Arial" w:hAnsi="Arial"/>
          <w:color w:val="000000"/>
          <w:sz w:val="22"/>
          <w:szCs w:val="22"/>
        </w:rPr>
        <w:t xml:space="preserve">In this course, the student knows, understands, and interprets clinical elements necessary for decision-making in the therapeutic area, regarding the performance of the musculoskeletal system and the integumentary tissue, in evaluation, diagnosis, and intervention activities in this area.</w:t>
      </w:r>
    </w:p>
    <w:p>
      <w:pPr>
        <w:spacing w:before="100" w:after="100"/>
      </w:pPr>
      <w:r>
        <w:rPr>
          <w:rFonts w:ascii="Arial" w:cs="Arial" w:eastAsia="Arial" w:hAnsi="Arial"/>
          <w:b/>
          <w:bCs/>
          <w:color w:val="000000"/>
          <w:sz w:val="22"/>
          <w:szCs w:val="22"/>
        </w:rPr>
        <w:t xml:space="preserve">PHYSIOTHERAPIST PERFORMANCE IN PROMOTION AND PREVENTION</w:t>
      </w:r>
    </w:p>
    <w:p>
      <w:pPr>
        <w:spacing w:after="400"/>
        <w:jc w:val="both"/>
      </w:pPr>
      <w:r>
        <w:rPr>
          <w:rFonts w:ascii="Arial" w:cs="Arial" w:eastAsia="Arial" w:hAnsi="Arial"/>
          <w:color w:val="000000"/>
          <w:sz w:val="22"/>
          <w:szCs w:val="22"/>
        </w:rPr>
        <w:t xml:space="preserve">Based on the structure and functioning of the social security system in health in</w:t>
      </w:r>
    </w:p>
    <w:p>
      <w:pPr>
        <w:spacing w:after="100"/>
      </w:pPr>
      <w:r>
        <w:rPr>
          <w:rFonts w:ascii="Arial" w:cs="Arial" w:eastAsia="Arial" w:hAnsi="Arial"/>
          <w:color w:val="000000"/>
          <w:sz w:val="22"/>
          <w:szCs w:val="22"/>
        </w:rPr>
        <w:t xml:space="preserve">Page 9 of 22</w:t>
      </w:r>
    </w:p>
    <w:tbl>
      <w:tblPr>
        <w:tblW w:type="dxa" w:w="9360"/>
        <w:tblBorders>
          <w:top w:val="none"/>
          <w:left w:val="none"/>
          <w:bottom w:val="none"/>
          <w:right w:val="none"/>
          <w:insideH w:val="none"/>
          <w:insideV w:val="none"/>
        </w:tblBorders>
      </w:tblPr>
      <w:tblGrid>
        <w:gridCol w:w="4680"/>
        <w:gridCol w:w="4680"/>
      </w:tblGrid>
      <w:tr>
        <w:tc>
          <w:tcPr>
            <w:tcW w:type="dxa" w:w="4680"/>
            <w:shd w:val="clear"/>
          </w:tcPr>
          <w:p>
            <w:r>
              <w:rPr>
                <w:rFonts w:ascii="Arial" w:cs="Arial" w:eastAsia="Arial" w:hAnsi="Arial"/>
                <w:b/>
                <w:bCs/>
                <w:color w:val="000000"/>
                <w:sz w:val="28"/>
                <w:szCs w:val="28"/>
              </w:rPr>
              <w:t xml:space="preserve">CAPRCanadian Alliance of</w:t>
            </w:r>
          </w:p>
          <w:p>
            <w:r>
              <w:rPr>
                <w:rFonts w:ascii="Arial" w:cs="Arial" w:eastAsia="Arial" w:hAnsi="Arial"/>
                <w:color w:val="000000"/>
                <w:sz w:val="14"/>
                <w:szCs w:val="14"/>
              </w:rPr>
              <w:t xml:space="preserve">Physiotherapy RegulatorsACORPAlliance canadienne</w:t>
            </w:r>
          </w:p>
          <w:p>
            <w:pPr>
              <w:spacing w:before="100"/>
            </w:pPr>
            <w:r>
              <w:rPr>
                <w:rFonts w:ascii="Arial" w:cs="Arial" w:eastAsia="Arial" w:hAnsi="Arial"/>
                <w:b/>
                <w:bCs/>
                <w:color w:val="000000"/>
                <w:sz w:val="28"/>
                <w:szCs w:val="28"/>
              </w:rPr>
              <w:t xml:space="preserve">des organismes de</w:t>
            </w:r>
          </w:p>
          <w:p>
            <w:r>
              <w:rPr>
                <w:rFonts w:ascii="Arial" w:cs="Arial" w:eastAsia="Arial" w:hAnsi="Arial"/>
                <w:color w:val="000000"/>
                <w:sz w:val="14"/>
                <w:szCs w:val="14"/>
              </w:rPr>
              <w:t xml:space="preserve">réglementation de la physiothérapie</w:t>
            </w:r>
          </w:p>
        </w:tc>
        <w:tc>
          <w:tcPr>
            <w:tcW w:type="dxa" w:w="4680"/>
            <w:shd w:val="clear"/>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200"/>
        <w:jc w:val="right"/>
      </w:pPr>
      <w:r>
        <w:rPr>
          <w:rFonts w:ascii="Arial" w:cs="Arial" w:eastAsia="Arial" w:hAnsi="Arial"/>
          <w:color w:val="000000"/>
          <w:sz w:val="24"/>
          <w:szCs w:val="24"/>
        </w:rPr>
        <w:br/>
        <w:t xml:space="preserve">Universidad</w:t>
      </w:r>
      <w:r>
        <w:rPr>
          <w:rFonts w:ascii="Arial" w:cs="Arial" w:eastAsia="Arial" w:hAnsi="Arial"/>
          <w:b/>
          <w:bCs/>
          <w:color w:val="000000"/>
          <w:sz w:val="36"/>
          <w:szCs w:val="36"/>
        </w:rPr>
        <w:br/>
        <w:t xml:space="preserve">delRosario</w:t>
      </w:r>
    </w:p>
    <w:p>
      <w:pPr>
        <w:spacing w:before="200" w:after="300"/>
        <w:jc w:val="left"/>
      </w:pPr>
      <w:r>
        <w:rPr>
          <w:rFonts w:ascii="Arial" w:cs="Arial" w:eastAsia="Arial" w:hAnsi="Arial"/>
          <w:b/>
          <w:bCs/>
          <w:color w:val="000000"/>
          <w:sz w:val="22"/>
          <w:szCs w:val="22"/>
        </w:rPr>
        <w:t xml:space="preserve">Continuation of the TRANSCRIPT OF HEIDY MARCELA MONTES HERNÁNDEZ</w:t>
      </w:r>
    </w:p>
    <w:p>
      <w:pPr>
        <w:spacing w:after="240"/>
        <w:jc w:val="both"/>
      </w:pPr>
      <w:r>
        <w:rPr>
          <w:rFonts w:ascii="Arial" w:cs="Arial" w:eastAsia="Arial" w:hAnsi="Arial"/>
          <w:color w:val="000000"/>
          <w:sz w:val="22"/>
          <w:szCs w:val="22"/>
        </w:rPr>
        <w:t xml:space="preserve">Colombia, this course leads students to the proposal of group programs for health promotion and disease prevention in children, adolescents, the elderly, and pregnant women from a community approach and a focus on the professional practice of physiotherapy within the health sector.</w:t>
      </w:r>
    </w:p>
    <w:p>
      <w:pPr>
        <w:spacing w:after="120"/>
      </w:pPr>
      <w:r>
        <w:rPr>
          <w:rFonts w:ascii="Arial" w:cs="Arial" w:eastAsia="Arial" w:hAnsi="Arial"/>
          <w:b/>
          <w:bCs/>
          <w:color w:val="000000"/>
          <w:sz w:val="22"/>
          <w:szCs w:val="22"/>
        </w:rPr>
        <w:t xml:space="preserve">BODY MOVEMENT EVALUATION</w:t>
      </w:r>
    </w:p>
    <w:p>
      <w:pPr>
        <w:spacing w:after="240"/>
        <w:jc w:val="both"/>
      </w:pPr>
      <w:r>
        <w:rPr>
          <w:rFonts w:ascii="Arial" w:cs="Arial" w:eastAsia="Arial" w:hAnsi="Arial"/>
          <w:color w:val="000000"/>
          <w:sz w:val="22"/>
          <w:szCs w:val="22"/>
        </w:rPr>
        <w:t xml:space="preserve">In this course, the student acquires skills to analyze the characteristics of body movement throughout the human life cycle, in a holistic manner, with a position grounded in evaluation, as a fundamental element in the professional performance of the physiotherapist in the therapeutic area. This will allow them to have a solid theoretical conceptualization to recognize, understand, apply, analyze, and interpret the rigorous process involved in the evaluation of human body movement in physiotherapy.</w:t>
      </w:r>
    </w:p>
    <w:p>
      <w:pPr>
        <w:spacing w:after="120"/>
      </w:pPr>
      <w:r>
        <w:rPr>
          <w:rFonts w:ascii="Arial" w:cs="Arial" w:eastAsia="Arial" w:hAnsi="Arial"/>
          <w:b/>
          <w:bCs/>
          <w:color w:val="000000"/>
          <w:sz w:val="22"/>
          <w:szCs w:val="22"/>
        </w:rPr>
        <w:t xml:space="preserve">HEALTH AND WORK</w:t>
      </w:r>
    </w:p>
    <w:p>
      <w:pPr>
        <w:spacing w:after="240"/>
        <w:jc w:val="both"/>
      </w:pPr>
      <w:r>
        <w:rPr>
          <w:rFonts w:ascii="Arial" w:cs="Arial" w:eastAsia="Arial" w:hAnsi="Arial"/>
          <w:color w:val="000000"/>
          <w:sz w:val="22"/>
          <w:szCs w:val="22"/>
        </w:rPr>
        <w:t xml:space="preserve">The course aims to provide the student with the necessary elements for the contextualization of the work category developed from social, humanistic, political, legal, economic, and cultural scopes within a national and international framework, to enable the understanding of the determinants of health in the world of work.</w:t>
      </w:r>
    </w:p>
    <w:p>
      <w:pPr>
        <w:spacing w:after="120"/>
      </w:pPr>
      <w:r>
        <w:rPr>
          <w:rFonts w:ascii="Arial" w:cs="Arial" w:eastAsia="Arial" w:hAnsi="Arial"/>
          <w:b/>
          <w:bCs/>
          <w:color w:val="000000"/>
          <w:sz w:val="22"/>
          <w:szCs w:val="22"/>
        </w:rPr>
        <w:t xml:space="preserve">SYSTEMS IN REHABILITATION</w:t>
      </w:r>
    </w:p>
    <w:p>
      <w:pPr>
        <w:spacing w:after="240"/>
        <w:jc w:val="both"/>
      </w:pPr>
      <w:r>
        <w:rPr>
          <w:rFonts w:ascii="Arial" w:cs="Arial" w:eastAsia="Arial" w:hAnsi="Arial"/>
          <w:color w:val="000000"/>
          <w:sz w:val="22"/>
          <w:szCs w:val="22"/>
        </w:rPr>
        <w:t xml:space="preserve">Rehabilitation constitutes an area inscribed in the goods and services sector which must be studied under the perspective of business administration to optimize the performance and economic and social impact of professional work.</w:t>
      </w:r>
    </w:p>
    <w:p>
      <w:pPr>
        <w:spacing w:after="120"/>
      </w:pPr>
      <w:r>
        <w:rPr>
          <w:rFonts w:ascii="Arial" w:cs="Arial" w:eastAsia="Arial" w:hAnsi="Arial"/>
          <w:b/>
          <w:bCs/>
          <w:color w:val="000000"/>
          <w:sz w:val="22"/>
          <w:szCs w:val="22"/>
        </w:rPr>
        <w:t xml:space="preserve">PILATES</w:t>
      </w:r>
    </w:p>
    <w:p>
      <w:pPr>
        <w:spacing w:after="300"/>
        <w:jc w:val="both"/>
      </w:pPr>
      <w:r>
        <w:rPr>
          <w:rFonts w:ascii="Arial" w:cs="Arial" w:eastAsia="Arial" w:hAnsi="Arial"/>
          <w:color w:val="000000"/>
          <w:sz w:val="22"/>
          <w:szCs w:val="22"/>
        </w:rPr>
        <w:t xml:space="preserve">To provide the student, through the practice of the Pilates technique, with the necessary tools and guidelines that provide a deeper knowledge of the body, fostering the recognition of the vital connections between mind and body, creating body awareness and healthy lifestyle habits</w:t>
      </w:r>
    </w:p>
    <w:p>
      <w:pPr>
        <w:spacing w:after="100"/>
      </w:pPr>
      <w:r>
        <w:rPr>
          <w:rFonts w:ascii="Arial" w:cs="Arial" w:eastAsia="Arial" w:hAnsi="Arial"/>
          <w:b/>
          <w:bCs/>
          <w:color w:val="000000"/>
          <w:sz w:val="22"/>
          <w:szCs w:val="22"/>
        </w:rPr>
        <w:t xml:space="preserve">FIRST TERM OF 2016</w:t>
      </w:r>
    </w:p>
    <w:tbl>
      <w:tblPr>
        <w:tblW w:type="dxa" w:w="9200"/>
        <w:tblBorders>
          <w:top w:val="none" w:color="auto" w:sz="0"/>
          <w:left w:val="none" w:color="auto" w:sz="0"/>
          <w:bottom w:val="none" w:color="auto" w:sz="0"/>
          <w:right w:val="none" w:color="auto" w:sz="0"/>
          <w:insideH w:val="none" w:color="auto" w:sz="0"/>
          <w:insideV w:val="none" w:color="auto" w:sz="0"/>
        </w:tblBorders>
      </w:tblPr>
      <w:tblGrid>
        <w:gridCol w:w="3200"/>
        <w:gridCol w:w="1800"/>
        <w:gridCol w:w="800"/>
        <w:gridCol w:w="800"/>
        <w:gridCol w:w="800"/>
        <w:gridCol w:w="1800"/>
      </w:tblGrid>
      <w:tr>
        <w:tc>
          <w:tcPr>
            <w:tcW w:type="dxa" w:w="3200"/>
            <w:shd w:fill="FFFFFF" w:val="clear"/>
          </w:tcPr>
          <w:p>
            <w:r>
              <w:rPr>
                <w:rFonts w:ascii="Arial" w:cs="Arial" w:eastAsia="Arial" w:hAnsi="Arial"/>
                <w:b/>
                <w:bCs/>
                <w:color w:val="000000"/>
                <w:sz w:val="18"/>
                <w:szCs w:val="18"/>
              </w:rPr>
              <w:t xml:space="preserve">Course Name</w:t>
            </w:r>
          </w:p>
        </w:tc>
        <w:tc>
          <w:tcPr>
            <w:tcW w:type="dxa" w:w="1800"/>
            <w:shd w:fill="FFFFFF" w:val="clear"/>
          </w:tcPr>
          <w:p>
            <w:r>
              <w:rPr>
                <w:rFonts w:ascii="Arial" w:cs="Arial" w:eastAsia="Arial" w:hAnsi="Arial"/>
                <w:b/>
                <w:bCs/>
                <w:color w:val="000000"/>
                <w:sz w:val="18"/>
                <w:szCs w:val="18"/>
              </w:rPr>
              <w:t xml:space="preserve">Grade</w:t>
            </w:r>
          </w:p>
        </w:tc>
        <w:tc>
          <w:tcPr>
            <w:tcW w:type="dxa" w:w="800"/>
            <w:shd w:fill="FFFFFF" w:val="clear"/>
          </w:tcPr>
          <w:p>
            <w:r>
              <w:rPr>
                <w:rFonts w:ascii="Arial" w:cs="Arial" w:eastAsia="Arial" w:hAnsi="Arial"/>
                <w:b/>
                <w:bCs/>
                <w:color w:val="000000"/>
                <w:sz w:val="18"/>
                <w:szCs w:val="18"/>
              </w:rPr>
              <w:t xml:space="preserve">Passed</w:t>
            </w:r>
          </w:p>
        </w:tc>
        <w:tc>
          <w:tcPr>
            <w:tcW w:type="dxa" w:w="800"/>
            <w:shd w:fill="FFFFFF" w:val="clear"/>
          </w:tcPr>
          <w:p>
            <w:r>
              <w:rPr>
                <w:rFonts w:ascii="Arial" w:cs="Arial" w:eastAsia="Arial" w:hAnsi="Arial"/>
                <w:b/>
                <w:bCs/>
                <w:color w:val="000000"/>
                <w:sz w:val="18"/>
                <w:szCs w:val="18"/>
              </w:rPr>
              <w:t xml:space="preserve">Theory</w:t>
            </w:r>
          </w:p>
        </w:tc>
        <w:tc>
          <w:tcPr>
            <w:tcW w:type="dxa" w:w="800"/>
            <w:shd w:fill="FFFFFF" w:val="clear"/>
          </w:tcPr>
          <w:p>
            <w:r>
              <w:rPr>
                <w:rFonts w:ascii="Arial" w:cs="Arial" w:eastAsia="Arial" w:hAnsi="Arial"/>
                <w:b/>
                <w:bCs/>
                <w:color w:val="000000"/>
                <w:sz w:val="18"/>
                <w:szCs w:val="18"/>
              </w:rPr>
              <w:t xml:space="preserve">Practice</w:t>
            </w:r>
          </w:p>
        </w:tc>
        <w:tc>
          <w:tcPr>
            <w:tcW w:type="dxa" w:w="1800"/>
            <w:shd w:fill="FFFFFF" w:val="clear"/>
          </w:tcPr>
          <w:p>
            <w:r>
              <w:rPr>
                <w:rFonts w:ascii="Arial" w:cs="Arial" w:eastAsia="Arial" w:hAnsi="Arial"/>
                <w:b/>
                <w:bCs/>
                <w:color w:val="000000"/>
                <w:sz w:val="18"/>
                <w:szCs w:val="18"/>
              </w:rPr>
              <w:t xml:space="preserve">Type</w:t>
            </w:r>
          </w:p>
        </w:tc>
      </w:tr>
      <w:tr>
        <w:tc>
          <w:tcPr>
            <w:tcW w:type="dxa" w:w="3200"/>
          </w:tcPr>
          <w:p>
            <w:r>
              <w:rPr>
                <w:rFonts w:ascii="Arial" w:cs="Arial" w:eastAsia="Arial" w:hAnsi="Arial"/>
                <w:color w:val="000000"/>
                <w:sz w:val="18"/>
                <w:szCs w:val="18"/>
              </w:rPr>
              <w:t xml:space="preserve">PHYSICAL AGENTS</w:t>
            </w:r>
          </w:p>
        </w:tc>
        <w:tc>
          <w:tcPr>
            <w:tcW w:type="dxa" w:w="1800"/>
          </w:tcPr>
          <w:p>
            <w:r>
              <w:rPr>
                <w:rFonts w:ascii="Arial" w:cs="Arial" w:eastAsia="Arial" w:hAnsi="Arial"/>
                <w:color w:val="000000"/>
                <w:sz w:val="18"/>
                <w:szCs w:val="18"/>
              </w:rPr>
              <w:t xml:space="preserve">4.2</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3</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REQUIRED</w:t>
            </w:r>
          </w:p>
        </w:tc>
      </w:tr>
      <w:tr>
        <w:tc>
          <w:tcPr>
            <w:tcW w:type="dxa" w:w="3200"/>
          </w:tcPr>
          <w:p>
            <w:r>
              <w:rPr>
                <w:rFonts w:ascii="Arial" w:cs="Arial" w:eastAsia="Arial" w:hAnsi="Arial"/>
                <w:color w:val="000000"/>
                <w:sz w:val="18"/>
                <w:szCs w:val="18"/>
              </w:rPr>
              <w:t xml:space="preserve">NEUROMUSCULAR CLINIC</w:t>
            </w:r>
          </w:p>
        </w:tc>
        <w:tc>
          <w:tcPr>
            <w:tcW w:type="dxa" w:w="1800"/>
          </w:tcPr>
          <w:p>
            <w:r>
              <w:rPr>
                <w:rFonts w:ascii="Arial" w:cs="Arial" w:eastAsia="Arial" w:hAnsi="Arial"/>
                <w:color w:val="000000"/>
                <w:sz w:val="18"/>
                <w:szCs w:val="18"/>
              </w:rPr>
              <w:t xml:space="preserve">3.7</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2</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REQUIRED</w:t>
            </w:r>
          </w:p>
        </w:tc>
      </w:tr>
      <w:tr>
        <w:tc>
          <w:tcPr>
            <w:tcW w:type="dxa" w:w="3200"/>
          </w:tcPr>
          <w:p>
            <w:r>
              <w:rPr>
                <w:rFonts w:ascii="Arial" w:cs="Arial" w:eastAsia="Arial" w:hAnsi="Arial"/>
                <w:color w:val="000000"/>
                <w:sz w:val="18"/>
                <w:szCs w:val="18"/>
              </w:rPr>
              <w:t xml:space="preserve">THERAPEUTIC EXERCISE I</w:t>
            </w:r>
          </w:p>
        </w:tc>
        <w:tc>
          <w:tcPr>
            <w:tcW w:type="dxa" w:w="1800"/>
          </w:tcPr>
          <w:p>
            <w:r>
              <w:rPr>
                <w:rFonts w:ascii="Arial" w:cs="Arial" w:eastAsia="Arial" w:hAnsi="Arial"/>
                <w:color w:val="000000"/>
                <w:sz w:val="18"/>
                <w:szCs w:val="18"/>
              </w:rPr>
              <w:t xml:space="preserve">4.1</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3</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REQUIRED</w:t>
            </w:r>
          </w:p>
        </w:tc>
      </w:tr>
      <w:tr>
        <w:tc>
          <w:tcPr>
            <w:tcW w:type="dxa" w:w="3200"/>
          </w:tcPr>
          <w:p>
            <w:r>
              <w:rPr>
                <w:rFonts w:ascii="Arial" w:cs="Arial" w:eastAsia="Arial" w:hAnsi="Arial"/>
                <w:color w:val="000000"/>
                <w:sz w:val="18"/>
                <w:szCs w:val="18"/>
              </w:rPr>
              <w:t xml:space="preserve">ACADEMIC FIELDWORK PROGRAM PROMOTION AND PREVENTION</w:t>
            </w:r>
          </w:p>
        </w:tc>
        <w:tc>
          <w:tcPr>
            <w:tcW w:type="dxa" w:w="1800"/>
          </w:tcPr>
          <w:p>
            <w:r>
              <w:rPr>
                <w:rFonts w:ascii="Arial" w:cs="Arial" w:eastAsia="Arial" w:hAnsi="Arial"/>
                <w:color w:val="000000"/>
                <w:sz w:val="18"/>
                <w:szCs w:val="18"/>
              </w:rPr>
              <w:t xml:space="preserve">4.5</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0</w:t>
            </w:r>
          </w:p>
        </w:tc>
        <w:tc>
          <w:tcPr>
            <w:tcW w:type="dxa" w:w="800"/>
          </w:tcPr>
          <w:p>
            <w:r>
              <w:rPr>
                <w:rFonts w:ascii="Arial" w:cs="Arial" w:eastAsia="Arial" w:hAnsi="Arial"/>
                <w:color w:val="000000"/>
                <w:sz w:val="18"/>
                <w:szCs w:val="18"/>
              </w:rPr>
              <w:t xml:space="preserve">5</w:t>
            </w:r>
          </w:p>
        </w:tc>
        <w:tc>
          <w:tcPr>
            <w:tcW w:type="dxa" w:w="1800"/>
          </w:tcPr>
          <w:p>
            <w:r>
              <w:rPr>
                <w:rFonts w:ascii="Arial" w:cs="Arial" w:eastAsia="Arial" w:hAnsi="Arial"/>
                <w:color w:val="000000"/>
                <w:sz w:val="18"/>
                <w:szCs w:val="18"/>
              </w:rPr>
              <w:t xml:space="preserve">REQUIRED</w:t>
            </w:r>
          </w:p>
        </w:tc>
      </w:tr>
      <w:tr>
        <w:tc>
          <w:tcPr>
            <w:tcW w:type="dxa" w:w="3200"/>
          </w:tcPr>
          <w:p>
            <w:r>
              <w:rPr>
                <w:rFonts w:ascii="Arial" w:cs="Arial" w:eastAsia="Arial" w:hAnsi="Arial"/>
                <w:color w:val="000000"/>
                <w:sz w:val="18"/>
                <w:szCs w:val="18"/>
              </w:rPr>
              <w:t xml:space="preserve">MANUAL THERAPY</w:t>
            </w:r>
          </w:p>
        </w:tc>
        <w:tc>
          <w:tcPr>
            <w:tcW w:type="dxa" w:w="1800"/>
          </w:tcPr>
          <w:p>
            <w:r>
              <w:rPr>
                <w:rFonts w:ascii="Arial" w:cs="Arial" w:eastAsia="Arial" w:hAnsi="Arial"/>
                <w:color w:val="000000"/>
                <w:sz w:val="18"/>
                <w:szCs w:val="18"/>
              </w:rPr>
              <w:t xml:space="preserve">4.8</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1</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REQUIRED</w:t>
            </w:r>
          </w:p>
        </w:tc>
      </w:tr>
      <w:tr>
        <w:tc>
          <w:tcPr>
            <w:tcW w:type="dxa" w:w="3200"/>
          </w:tcPr>
          <w:p>
            <w:r>
              <w:rPr>
                <w:rFonts w:ascii="Arial" w:cs="Arial" w:eastAsia="Arial" w:hAnsi="Arial"/>
                <w:color w:val="000000"/>
                <w:sz w:val="18"/>
                <w:szCs w:val="18"/>
              </w:rPr>
              <w:t xml:space="preserve">BIOSTATISTICAL ANALYSIS</w:t>
            </w:r>
          </w:p>
        </w:tc>
        <w:tc>
          <w:tcPr>
            <w:tcW w:type="dxa" w:w="1800"/>
          </w:tcPr>
          <w:p>
            <w:r>
              <w:rPr>
                <w:rFonts w:ascii="Arial" w:cs="Arial" w:eastAsia="Arial" w:hAnsi="Arial"/>
                <w:color w:val="000000"/>
                <w:sz w:val="18"/>
                <w:szCs w:val="18"/>
              </w:rPr>
              <w:t xml:space="preserve">3.5</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2</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REQUIRED</w:t>
            </w:r>
          </w:p>
        </w:tc>
      </w:tr>
      <w:tr>
        <w:tc>
          <w:tcPr>
            <w:tcW w:type="dxa" w:w="3200"/>
          </w:tcPr>
          <w:p>
            <w:r>
              <w:rPr>
                <w:rFonts w:ascii="Arial" w:cs="Arial" w:eastAsia="Arial" w:hAnsi="Arial"/>
                <w:color w:val="000000"/>
                <w:sz w:val="18"/>
                <w:szCs w:val="18"/>
              </w:rPr>
              <w:t xml:space="preserve">FIRST AID</w:t>
            </w:r>
          </w:p>
        </w:tc>
        <w:tc>
          <w:tcPr>
            <w:tcW w:type="dxa" w:w="1800"/>
          </w:tcPr>
          <w:p>
            <w:r>
              <w:rPr>
                <w:rFonts w:ascii="Arial" w:cs="Arial" w:eastAsia="Arial" w:hAnsi="Arial"/>
                <w:color w:val="000000"/>
                <w:sz w:val="18"/>
                <w:szCs w:val="18"/>
              </w:rPr>
              <w:t xml:space="preserve">4.8</w:t>
            </w:r>
          </w:p>
        </w:tc>
        <w:tc>
          <w:tcPr>
            <w:tcW w:type="dxa" w:w="800"/>
          </w:tcPr>
          <w:p>
            <w:r>
              <w:rPr>
                <w:rFonts w:ascii="Arial" w:cs="Arial" w:eastAsia="Arial" w:hAnsi="Arial"/>
                <w:color w:val="000000"/>
                <w:sz w:val="18"/>
                <w:szCs w:val="18"/>
              </w:rPr>
              <w:t xml:space="preserve">Y</w:t>
            </w:r>
          </w:p>
        </w:tc>
        <w:tc>
          <w:tcPr>
            <w:tcW w:type="dxa" w:w="800"/>
          </w:tcPr>
          <w:p>
            <w:r>
              <w:rPr>
                <w:rFonts w:ascii="Arial" w:cs="Arial" w:eastAsia="Arial" w:hAnsi="Arial"/>
                <w:color w:val="000000"/>
                <w:sz w:val="18"/>
                <w:szCs w:val="18"/>
              </w:rPr>
              <w:t xml:space="preserve">2</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ELECTIVE</w:t>
            </w:r>
          </w:p>
        </w:tc>
      </w:tr>
    </w:tbl>
    <w:p>
      <w:pPr>
        <w:spacing w:before="400" w:after="100"/>
      </w:pPr>
      <w:r>
        <w:rPr>
          <w:rFonts w:ascii="Arial" w:cs="Arial" w:eastAsia="Arial" w:hAnsi="Arial"/>
          <w:color w:val="000000"/>
          <w:sz w:val="20"/>
          <w:szCs w:val="20"/>
        </w:rPr>
        <w:t xml:space="preserve">Page 10 of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b/>
                <w:bCs/>
                <w:color w:val="000000"/>
                <w:sz w:val="24"/>
                <w:szCs w:val="24"/>
              </w:rPr>
              <w:t xml:space="preserve">CAPR</w:t>
            </w:r>
            <w:r>
              <w:rPr>
                <w:rFonts w:ascii="Arial" w:cs="Arial" w:eastAsia="Arial" w:hAnsi="Arial"/>
                <w:color w:val="000000"/>
                <w:sz w:val="16"/>
                <w:szCs w:val="16"/>
              </w:rPr>
              <w:t xml:space="preserve"> Canadian</w:t>
            </w:r>
          </w:p>
          <w:p>
            <w:r>
              <w:rPr>
                <w:rFonts w:ascii="Arial" w:cs="Arial" w:eastAsia="Arial" w:hAnsi="Arial"/>
                <w:color w:val="000000"/>
                <w:sz w:val="16"/>
                <w:szCs w:val="16"/>
              </w:rPr>
              <w:t xml:space="preserve">Allianceof PhysiotherapyRegulatorsACORP</w:t>
            </w:r>
          </w:p>
          <w:p>
            <w:r>
              <w:rPr>
                <w:rFonts w:ascii="Arial" w:cs="Arial" w:eastAsia="Arial" w:hAnsi="Arial"/>
                <w:color w:val="000000"/>
                <w:sz w:val="16"/>
                <w:szCs w:val="16"/>
              </w:rPr>
              <w:t xml:space="preserve">Alliance</w:t>
            </w:r>
          </w:p>
          <w:p>
            <w:pPr>
              <w:spacing w:before="100"/>
            </w:pPr>
            <w:r>
              <w:rPr>
                <w:rFonts w:ascii="Arial" w:cs="Arial" w:eastAsia="Arial" w:hAnsi="Arial"/>
                <w:b/>
                <w:bCs/>
                <w:color w:val="000000"/>
                <w:sz w:val="24"/>
                <w:szCs w:val="24"/>
              </w:rPr>
              <w:t xml:space="preserve">canadienne</w:t>
            </w:r>
            <w:r>
              <w:rPr>
                <w:rFonts w:ascii="Arial" w:cs="Arial" w:eastAsia="Arial" w:hAnsi="Arial"/>
                <w:color w:val="000000"/>
                <w:sz w:val="16"/>
                <w:szCs w:val="16"/>
              </w:rPr>
              <w:t xml:space="preserve"> desorganismes de</w:t>
            </w:r>
          </w:p>
          <w:p>
            <w:r>
              <w:rPr>
                <w:rFonts w:ascii="Arial" w:cs="Arial" w:eastAsia="Arial" w:hAnsi="Arial"/>
                <w:color w:val="000000"/>
                <w:sz w:val="16"/>
                <w:szCs w:val="16"/>
              </w:rPr>
              <w:t xml:space="preserve">réglementationde</w:t>
            </w:r>
          </w:p>
          <w:p>
            <w:r>
              <w:rPr>
                <w:rFonts w:ascii="Arial" w:cs="Arial" w:eastAsia="Arial" w:hAnsi="Arial"/>
                <w:color w:val="000000"/>
                <w:sz w:val="16"/>
                <w:szCs w:val="16"/>
              </w:rPr>
              <w:t xml:space="preserve">la physiothérapie</w:t>
            </w:r>
          </w:p>
        </w:tc>
        <w:tc>
          <w:tcPr>
            <w:tcW w:type="dxa" w:w="4680"/>
          </w:tcPr>
          <w:p>
            <w:pPr>
              <w:jc w:val="right"/>
            </w:pPr>
            <w:r>
              <w:rPr>
                <w:rFonts w:ascii="Arial" w:cs="Arial" w:eastAsia="Arial" w:hAnsi="Arial"/>
                <w:color w:val="000000"/>
                <w:sz w:val="16"/>
                <w:szCs w:val="16"/>
              </w:rPr>
              <w:t xml:space="preserve">Sede Principal: Calle 12c N°</w:t>
            </w:r>
          </w:p>
          <w:p>
            <w:pPr>
              <w:jc w:val="right"/>
            </w:pPr>
            <w:r>
              <w:rPr>
                <w:rFonts w:ascii="Arial" w:cs="Arial" w:eastAsia="Arial" w:hAnsi="Arial"/>
                <w:color w:val="000000"/>
                <w:sz w:val="16"/>
                <w:szCs w:val="16"/>
              </w:rPr>
              <w:t xml:space="preserve">6 – 25 Bogotá, ColombiaConexión</w:t>
            </w:r>
          </w:p>
          <w:p>
            <w:pPr>
              <w:jc w:val="right"/>
            </w:pPr>
            <w:r>
              <w:rPr>
                <w:rFonts w:ascii="Arial" w:cs="Arial" w:eastAsia="Arial" w:hAnsi="Arial"/>
                <w:color w:val="000000"/>
                <w:sz w:val="16"/>
                <w:szCs w:val="16"/>
              </w:rPr>
              <w:t xml:space="preserve">UR: (571) 4225321 – 018000511888www.urosario.edu.co</w:t>
            </w:r>
          </w:p>
        </w:tc>
      </w:tr>
    </w:tbl>
    <w:p>
      <w:pPr>
        <w:spacing w:after="400"/>
        <w:jc w:val="right"/>
      </w:pPr>
      <w:r>
        <w:rPr>
          <w:rFonts w:ascii="Arial" w:cs="Arial" w:eastAsia="Arial" w:hAnsi="Arial"/>
          <w:b/>
          <w:bCs/>
          <w:color w:val="000000"/>
          <w:sz w:val="28"/>
          <w:szCs w:val="28"/>
        </w:rPr>
        <w:t xml:space="preserve">Universidad del Rosario</w:t>
      </w:r>
    </w:p>
    <w:p>
      <w:pPr>
        <w:spacing w:after="400"/>
        <w:jc w:val="center"/>
      </w:pPr>
      <w:r>
        <w:rPr>
          <w:rFonts w:ascii="Arial" w:cs="Arial" w:eastAsia="Arial" w:hAnsi="Arial"/>
          <w:b/>
          <w:bCs/>
          <w:color w:val="000000"/>
          <w:sz w:val="22"/>
          <w:szCs w:val="22"/>
        </w:rPr>
        <w:t xml:space="preserve">Continuation of the TRANSCRIPT OF HEIDY MARCELA MONTES HERNÁNDEZ</w:t>
      </w:r>
    </w:p>
    <w:p>
      <w:pPr>
        <w:spacing w:after="240"/>
        <w:jc w:val="left"/>
      </w:pPr>
      <w:r>
        <w:rPr>
          <w:rFonts w:ascii="Arial" w:cs="Arial" w:eastAsia="Arial" w:hAnsi="Arial"/>
          <w:b/>
          <w:bCs/>
          <w:color w:val="000000"/>
          <w:sz w:val="22"/>
          <w:szCs w:val="22"/>
        </w:rPr>
        <w:t xml:space="preserve">TERM GPA: 4.23</w:t>
      </w:r>
    </w:p>
    <w:p>
      <w:pPr>
        <w:spacing w:before="240" w:after="120"/>
        <w:jc w:val="left"/>
      </w:pPr>
      <w:r>
        <w:rPr>
          <w:rFonts w:ascii="Arial" w:cs="Arial" w:eastAsia="Arial" w:hAnsi="Arial"/>
          <w:b/>
          <w:bCs/>
          <w:color w:val="000000"/>
          <w:sz w:val="22"/>
          <w:szCs w:val="22"/>
        </w:rPr>
        <w:t xml:space="preserve">PHYSICAL AGENTS</w:t>
      </w:r>
    </w:p>
    <w:p>
      <w:pPr>
        <w:spacing w:after="240"/>
        <w:jc w:val="both"/>
      </w:pPr>
      <w:r>
        <w:rPr>
          <w:rFonts w:ascii="Arial" w:cs="Arial" w:eastAsia="Arial" w:hAnsi="Arial"/>
          <w:color w:val="000000"/>
          <w:sz w:val="22"/>
          <w:szCs w:val="22"/>
        </w:rPr>
        <w:t xml:space="preserve">It is indisputable that the Physiotherapist uses various natural physical agents (water, heat, cold, etc.) and artificial ones (electricity, ultrasound, laser, etc.) for the treatment and/or prevention of injuries that an individual may suffer, and their use is one of the most important aspects within a treatment program offered by them. Consequently, it is essential that they possess knowledge regarding the scientific basis and physiological effects of the different physical agents and their clinical applications, since they all carry energy and their interaction with living tissue translates into responses at the cellular, tissue, and organic level that are used for therapeutic purposes. The foregoing creates the need to include the Physical Agents course within the curriculum for professionals in training, in order to provide a solid theoretical basis and practical application of the different modalities, so that the student will know how to use them and in which specific situations it is most effective according to the case, since in a treatment plan that includes their use, there are no "recipes".</w:t>
      </w:r>
    </w:p>
    <w:p>
      <w:pPr>
        <w:spacing w:before="240" w:after="120"/>
        <w:jc w:val="left"/>
      </w:pPr>
      <w:r>
        <w:rPr>
          <w:rFonts w:ascii="Arial" w:cs="Arial" w:eastAsia="Arial" w:hAnsi="Arial"/>
          <w:b/>
          <w:bCs/>
          <w:color w:val="000000"/>
          <w:sz w:val="22"/>
          <w:szCs w:val="22"/>
        </w:rPr>
        <w:t xml:space="preserve">NEUROMUSCULAR CLINIC</w:t>
      </w:r>
    </w:p>
    <w:p>
      <w:pPr>
        <w:spacing w:after="120"/>
        <w:jc w:val="both"/>
      </w:pPr>
      <w:r>
        <w:rPr>
          <w:rFonts w:ascii="Arial" w:cs="Arial" w:eastAsia="Arial" w:hAnsi="Arial"/>
          <w:color w:val="000000"/>
          <w:sz w:val="22"/>
          <w:szCs w:val="22"/>
        </w:rPr>
        <w:t xml:space="preserve">Based on an epidemiological analysis, the development of this course allows the student to understand the triggering agents of neurological pathology (degenerative, traumatic, congenital, iatrogenic, systemic, toxic-allergic, among others); emphasizing the correlation and analysis of their implications on human body movement, in order to establish comprehensive therapeutic management plans consistent with the social impact from an international context.</w:t>
      </w:r>
    </w:p>
    <w:p>
      <w:pPr>
        <w:spacing w:after="240"/>
        <w:jc w:val="both"/>
      </w:pPr>
      <w:r>
        <w:rPr>
          <w:rFonts w:ascii="Arial" w:cs="Arial" w:eastAsia="Arial" w:hAnsi="Arial"/>
          <w:color w:val="000000"/>
          <w:sz w:val="22"/>
          <w:szCs w:val="22"/>
        </w:rPr>
        <w:t xml:space="preserve">This course contributes to the training of the physiotherapist in the therapeutic area, through the understanding of basic knowledge about some of the diseases of the neuromuscular system, as well as surgical techniques, preoperative studies, postoperative care, management, and prevention of complications. The monitoring of the patient's evolution and the development of information allowing for diagnosis and prognosis in physiotherapy will also be addressed.</w:t>
      </w:r>
    </w:p>
    <w:p>
      <w:pPr>
        <w:spacing w:before="240" w:after="120"/>
        <w:jc w:val="left"/>
      </w:pPr>
      <w:r>
        <w:rPr>
          <w:rFonts w:ascii="Arial" w:cs="Arial" w:eastAsia="Arial" w:hAnsi="Arial"/>
          <w:b/>
          <w:bCs/>
          <w:color w:val="000000"/>
          <w:sz w:val="22"/>
          <w:szCs w:val="22"/>
        </w:rPr>
        <w:t xml:space="preserve">THERAPEUTIC EXERCISE I</w:t>
      </w:r>
    </w:p>
    <w:p>
      <w:pPr>
        <w:spacing w:after="240"/>
        <w:jc w:val="both"/>
      </w:pPr>
      <w:r>
        <w:rPr>
          <w:rFonts w:ascii="Arial" w:cs="Arial" w:eastAsia="Arial" w:hAnsi="Arial"/>
          <w:color w:val="000000"/>
          <w:sz w:val="22"/>
          <w:szCs w:val="22"/>
        </w:rPr>
        <w:t xml:space="preserve">This course allows the student to identify and apply the fundamentals of different physiotherapeutic intervention techniques from the prescription of therapeutic exercise; with a view to preventing, restoring, or potentiating the individual's movement condition in the life cycle, promoting personal development and social participation.</w:t>
      </w:r>
    </w:p>
    <w:p>
      <w:pPr>
        <w:spacing w:before="240" w:after="120"/>
        <w:jc w:val="left"/>
      </w:pPr>
      <w:r>
        <w:rPr>
          <w:rFonts w:ascii="Arial" w:cs="Arial" w:eastAsia="Arial" w:hAnsi="Arial"/>
          <w:b/>
          <w:bCs/>
          <w:color w:val="000000"/>
          <w:sz w:val="22"/>
          <w:szCs w:val="22"/>
        </w:rPr>
        <w:t xml:space="preserve">ACADEMIC FIELDWORK PROGRAM PROMOTION AND PREVENTION</w:t>
      </w:r>
    </w:p>
    <w:p>
      <w:pPr>
        <w:spacing w:after="400"/>
        <w:jc w:val="both"/>
      </w:pPr>
      <w:r>
        <w:rPr>
          <w:rFonts w:ascii="Arial" w:cs="Arial" w:eastAsia="Arial" w:hAnsi="Arial"/>
          <w:color w:val="000000"/>
          <w:sz w:val="22"/>
          <w:szCs w:val="22"/>
        </w:rPr>
        <w:t xml:space="preserve">This Academic Fieldwork Program fosters the training of the Physiotherapist in the field of health promotion and disease prevention, through their linkage with programs that, with the</w:t>
      </w:r>
    </w:p>
    <w:p>
      <w:pPr>
        <w:spacing w:before="400" w:after="120"/>
        <w:jc w:val="left"/>
      </w:pPr>
      <w:r>
        <w:rPr>
          <w:rFonts w:ascii="Arial" w:cs="Arial" w:eastAsia="Arial" w:hAnsi="Arial"/>
          <w:color w:val="000000"/>
          <w:sz w:val="22"/>
          <w:szCs w:val="22"/>
        </w:rPr>
        <w:t xml:space="preserve">Page 11 of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000000"/>
                <w:sz w:val="24"/>
                <w:szCs w:val="24"/>
              </w:rPr>
              <w:t xml:space="preserve">CAPRCanadian Alliance of</w:t>
            </w:r>
          </w:p>
          <w:p>
            <w:r>
              <w:rPr>
                <w:rFonts w:ascii="Arial" w:cs="Arial" w:eastAsia="Arial" w:hAnsi="Arial"/>
                <w:color w:val="000000"/>
                <w:sz w:val="16"/>
                <w:szCs w:val="16"/>
              </w:rPr>
              <w:t xml:space="preserve">Physiotherapy RegulatorsACORPAlliance canadienne</w:t>
            </w:r>
          </w:p>
          <w:p>
            <w:pPr>
              <w:spacing w:before="100"/>
            </w:pPr>
            <w:r>
              <w:rPr>
                <w:rFonts w:ascii="Arial" w:cs="Arial" w:eastAsia="Arial" w:hAnsi="Arial"/>
                <w:b/>
                <w:bCs/>
                <w:color w:val="000000"/>
                <w:sz w:val="24"/>
                <w:szCs w:val="24"/>
              </w:rPr>
              <w:t xml:space="preserve">des organismes de</w:t>
            </w:r>
          </w:p>
          <w:p>
            <w:r>
              <w:rPr>
                <w:rFonts w:ascii="Arial" w:cs="Arial" w:eastAsia="Arial" w:hAnsi="Arial"/>
                <w:color w:val="000000"/>
                <w:sz w:val="16"/>
                <w:szCs w:val="16"/>
              </w:rPr>
              <w:t xml:space="preserve">réglementation de la physiothérapie</w:t>
            </w:r>
          </w:p>
        </w:tc>
        <w:tc>
          <w:tcPr>
            <w:tcW w:type="dxa" w:w="4680"/>
            <w:tcBorders>
              <w:top w:val="none" w:color="FFFFFF" w:sz="0"/>
              <w:left w:val="none" w:color="FFFFFF" w:sz="0"/>
              <w:bottom w:val="none" w:color="FFFFFF" w:sz="0"/>
              <w:right w:val="none" w:color="FFFFFF" w:sz="0"/>
            </w:tcBorders>
            <w:vAlign w:val="bottom"/>
          </w:tcPr>
          <w:p>
            <w:pPr>
              <w:jc w:val="right"/>
            </w:pPr>
            <w:r>
              <w:rPr>
                <w:rFonts w:ascii="Arial" w:cs="Arial" w:eastAsia="Arial" w:hAnsi="Arial"/>
                <w:b/>
                <w:bCs/>
                <w:color w:val="000000"/>
                <w:sz w:val="16"/>
                <w:szCs w:val="16"/>
              </w:rPr>
              <w:t xml:space="preserve">Sede Principal: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jc w:val="right"/>
      </w:pPr>
      <w:r>
        <w:rPr>
          <w:rFonts w:ascii="Arial" w:cs="Arial" w:eastAsia="Arial" w:hAnsi="Arial"/>
          <w:color w:val="000000"/>
          <w:sz w:val="24"/>
          <w:szCs w:val="24"/>
        </w:rPr>
        <w:t xml:space="preserve">Universidad del</w:t>
      </w:r>
    </w:p>
    <w:p>
      <w:pPr>
        <w:spacing w:after="400"/>
        <w:jc w:val="right"/>
      </w:pPr>
      <w:r>
        <w:rPr>
          <w:rFonts w:ascii="Arial" w:cs="Arial" w:eastAsia="Arial" w:hAnsi="Arial"/>
          <w:b/>
          <w:bCs/>
          <w:color w:val="000000"/>
          <w:sz w:val="36"/>
          <w:szCs w:val="36"/>
        </w:rPr>
        <w:t xml:space="preserve">Rosario</w:t>
      </w:r>
    </w:p>
    <w:p>
      <w:pPr>
        <w:spacing w:after="200"/>
        <w:jc w:val="left"/>
      </w:pPr>
      <w:r>
        <w:rPr>
          <w:rFonts w:ascii="Arial" w:cs="Arial" w:eastAsia="Arial" w:hAnsi="Arial"/>
          <w:color w:val="000000"/>
          <w:sz w:val="22"/>
          <w:szCs w:val="22"/>
        </w:rPr>
        <w:t xml:space="preserve">Continuation of the TRANSCRIPT </w:t>
      </w:r>
      <w:r>
        <w:rPr>
          <w:rFonts w:ascii="Arial" w:cs="Arial" w:eastAsia="Arial" w:hAnsi="Arial"/>
          <w:b/>
          <w:bCs/>
          <w:color w:val="000000"/>
          <w:sz w:val="22"/>
          <w:szCs w:val="22"/>
        </w:rPr>
        <w:t xml:space="preserve">OF HEIDY MARCELA MONTES HERNÁNDEZ</w:t>
      </w:r>
    </w:p>
    <w:p>
      <w:pPr>
        <w:spacing w:after="200"/>
        <w:jc w:val="both"/>
      </w:pPr>
      <w:r>
        <w:rPr>
          <w:rFonts w:ascii="Arial" w:cs="Arial" w:eastAsia="Arial" w:hAnsi="Arial"/>
          <w:color w:val="000000"/>
          <w:sz w:val="22"/>
          <w:szCs w:val="22"/>
        </w:rPr>
        <w:t xml:space="preserve">participation of the community, contribute to the identification and control of risk factors that lead to the loss of health and well-being, as well as the potentiation of healthy behaviors and protective factors that affect the well-being and human development of individuals and communities.</w:t>
      </w:r>
    </w:p>
    <w:p>
      <w:pPr>
        <w:spacing w:before="200" w:after="100"/>
      </w:pPr>
      <w:r>
        <w:rPr>
          <w:rFonts w:ascii="Arial" w:cs="Arial" w:eastAsia="Arial" w:hAnsi="Arial"/>
          <w:b/>
          <w:bCs/>
          <w:color w:val="000000"/>
          <w:sz w:val="22"/>
          <w:szCs w:val="22"/>
        </w:rPr>
        <w:t xml:space="preserve">MANUAL THERAPY</w:t>
      </w:r>
    </w:p>
    <w:p>
      <w:pPr>
        <w:spacing w:after="200"/>
        <w:jc w:val="both"/>
      </w:pPr>
      <w:r>
        <w:rPr>
          <w:rFonts w:ascii="Arial" w:cs="Arial" w:eastAsia="Arial" w:hAnsi="Arial"/>
          <w:color w:val="000000"/>
          <w:sz w:val="22"/>
          <w:szCs w:val="22"/>
        </w:rPr>
        <w:t xml:space="preserve">Manual Therapy: Manual Therapy, in basic training in the field of Physiotherapy, promotes the necessary knowledge of evaluation and intervention procedures based on this therapeutic medium. This course gives students the essential elements necessary to understand and know the therapeutic approach in the management of neuromusculoskeletal dysfunction. The concept of Manual Therapy brings together a set of procedures that promotes and improves the perception and sensitivity of the hands as a tool for the management of body structures that are directly related to individuals presenting movement limitations in their body. To achieve the precision that characterizes the Manual Therapy approach, a functional diagnosis based on detailed information, analytical exploration of general body movement, and the arthrokinematics of the involved segments of the human body is required.</w:t>
      </w:r>
    </w:p>
    <w:p>
      <w:pPr>
        <w:spacing w:before="200" w:after="100"/>
      </w:pPr>
      <w:r>
        <w:rPr>
          <w:rFonts w:ascii="Arial" w:cs="Arial" w:eastAsia="Arial" w:hAnsi="Arial"/>
          <w:b/>
          <w:bCs/>
          <w:color w:val="000000"/>
          <w:sz w:val="22"/>
          <w:szCs w:val="22"/>
        </w:rPr>
        <w:t xml:space="preserve">BIOSTATISTICAL ANALYSIS</w:t>
      </w:r>
    </w:p>
    <w:p>
      <w:pPr>
        <w:spacing w:after="200"/>
        <w:jc w:val="both"/>
      </w:pPr>
      <w:r>
        <w:rPr>
          <w:rFonts w:ascii="Arial" w:cs="Arial" w:eastAsia="Arial" w:hAnsi="Arial"/>
          <w:color w:val="000000"/>
          <w:sz w:val="22"/>
          <w:szCs w:val="22"/>
        </w:rPr>
        <w:t xml:space="preserve">The development of the course is oriented towards the purpose that the student progressively acquires the capacity to conduct a process that allows them, based on methodological tools and applied mathematical calculations, to reach the knowledge of a problem through the organization of information to then identify trends and quantitative characteristics of the phenomena and teach them how to make decisions under uncertainty taking into account probabilistic models and hypothesis testing.</w:t>
      </w:r>
    </w:p>
    <w:p>
      <w:pPr>
        <w:spacing w:before="200" w:after="100"/>
      </w:pPr>
      <w:r>
        <w:rPr>
          <w:rFonts w:ascii="Arial" w:cs="Arial" w:eastAsia="Arial" w:hAnsi="Arial"/>
          <w:b/>
          <w:bCs/>
          <w:color w:val="000000"/>
          <w:sz w:val="22"/>
          <w:szCs w:val="22"/>
        </w:rPr>
        <w:t xml:space="preserve">FIRST AID</w:t>
      </w:r>
    </w:p>
    <w:p>
      <w:pPr>
        <w:spacing w:after="400"/>
        <w:jc w:val="both"/>
      </w:pPr>
      <w:r>
        <w:rPr>
          <w:rFonts w:ascii="Arial" w:cs="Arial" w:eastAsia="Arial" w:hAnsi="Arial"/>
          <w:color w:val="000000"/>
          <w:sz w:val="22"/>
          <w:szCs w:val="22"/>
        </w:rPr>
        <w:t xml:space="preserve">This course seeks to develop in the student the necessary capacity to propose accident prevention projects and the acquisition of basic skills and abilities for the provision of First Aid and basic intervention in disaster management</w:t>
      </w:r>
    </w:p>
    <w:p>
      <w:pPr>
        <w:spacing w:after="100"/>
      </w:pPr>
      <w:r>
        <w:rPr>
          <w:rFonts w:ascii="Arial" w:cs="Arial" w:eastAsia="Arial" w:hAnsi="Arial"/>
          <w:b/>
          <w:bCs/>
          <w:color w:val="000000"/>
          <w:sz w:val="22"/>
          <w:szCs w:val="22"/>
        </w:rPr>
        <w:t xml:space="preserve">SECOND TERM OF 2016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800"/>
      </w:tblGrid>
      <w:tr>
        <w:tc>
          <w:tcPr>
            <w:tcW w:type="dxa" w:w="3500"/>
            <w:shd w:fill="FFFFFF" w:val="clear"/>
          </w:tcPr>
          <w:p>
            <w:r>
              <w:rPr>
                <w:rFonts w:ascii="Arial" w:cs="Arial" w:eastAsia="Arial" w:hAnsi="Arial"/>
                <w:b/>
                <w:bCs/>
                <w:color w:val="000000"/>
                <w:sz w:val="18"/>
                <w:szCs w:val="18"/>
              </w:rPr>
              <w:t xml:space="preserve">Course Name</w:t>
            </w:r>
          </w:p>
        </w:tc>
        <w:tc>
          <w:tcPr>
            <w:tcW w:type="dxa" w:w="1800"/>
            <w:shd w:fill="FFFFFF" w:val="clear"/>
          </w:tcPr>
          <w:p>
            <w:r>
              <w:rPr>
                <w:rFonts w:ascii="Arial" w:cs="Arial" w:eastAsia="Arial" w:hAnsi="Arial"/>
                <w:b/>
                <w:bCs/>
                <w:color w:val="000000"/>
                <w:sz w:val="18"/>
                <w:szCs w:val="18"/>
              </w:rPr>
              <w:t xml:space="preserve">Grade</w:t>
            </w:r>
          </w:p>
        </w:tc>
        <w:tc>
          <w:tcPr>
            <w:tcW w:type="dxa" w:w="800"/>
            <w:shd w:fill="FFFFFF" w:val="clear"/>
          </w:tcPr>
          <w:p>
            <w:r>
              <w:rPr>
                <w:rFonts w:ascii="Arial" w:cs="Arial" w:eastAsia="Arial" w:hAnsi="Arial"/>
                <w:b/>
                <w:bCs/>
                <w:color w:val="000000"/>
                <w:sz w:val="18"/>
                <w:szCs w:val="18"/>
              </w:rPr>
              <w:t xml:space="preserve">Passed</w:t>
            </w:r>
          </w:p>
        </w:tc>
        <w:tc>
          <w:tcPr>
            <w:tcW w:type="dxa" w:w="800"/>
            <w:shd w:fill="FFFFFF" w:val="clear"/>
          </w:tcPr>
          <w:p>
            <w:r>
              <w:rPr>
                <w:rFonts w:ascii="Arial" w:cs="Arial" w:eastAsia="Arial" w:hAnsi="Arial"/>
                <w:b/>
                <w:bCs/>
                <w:color w:val="000000"/>
                <w:sz w:val="18"/>
                <w:szCs w:val="18"/>
              </w:rPr>
              <w:t xml:space="preserve">Theory</w:t>
            </w:r>
          </w:p>
        </w:tc>
        <w:tc>
          <w:tcPr>
            <w:tcW w:type="dxa" w:w="800"/>
            <w:shd w:fill="FFFFFF" w:val="clear"/>
          </w:tcPr>
          <w:p>
            <w:r>
              <w:rPr>
                <w:rFonts w:ascii="Arial" w:cs="Arial" w:eastAsia="Arial" w:hAnsi="Arial"/>
                <w:b/>
                <w:bCs/>
                <w:color w:val="000000"/>
                <w:sz w:val="18"/>
                <w:szCs w:val="18"/>
              </w:rPr>
              <w:t xml:space="preserve">Practice</w:t>
            </w:r>
          </w:p>
        </w:tc>
        <w:tc>
          <w:tcPr>
            <w:tcW w:type="dxa" w:w="1800"/>
            <w:shd w:fill="FFFFFF" w:val="clear"/>
          </w:tcPr>
          <w:p>
            <w:r>
              <w:rPr>
                <w:rFonts w:ascii="Arial" w:cs="Arial" w:eastAsia="Arial" w:hAnsi="Arial"/>
                <w:b/>
                <w:bCs/>
                <w:color w:val="000000"/>
                <w:sz w:val="18"/>
                <w:szCs w:val="18"/>
              </w:rPr>
              <w:t xml:space="preserve">Type</w:t>
            </w:r>
          </w:p>
        </w:tc>
      </w:tr>
      <w:tr>
        <w:tc>
          <w:tcPr>
            <w:tcW w:type="dxa" w:w="3500"/>
          </w:tcPr>
          <w:p>
            <w:r>
              <w:rPr>
                <w:rFonts w:ascii="Arial" w:cs="Arial" w:eastAsia="Arial" w:hAnsi="Arial"/>
                <w:b/>
                <w:bCs/>
                <w:color w:val="000000"/>
                <w:sz w:val="18"/>
                <w:szCs w:val="18"/>
              </w:rPr>
              <w:t xml:space="preserve">RESEARCH SEMINAR</w:t>
            </w:r>
          </w:p>
        </w:tc>
        <w:tc>
          <w:tcPr>
            <w:tcW w:type="dxa" w:w="1800"/>
          </w:tcPr>
          <w:p>
            <w:r>
              <w:rPr>
                <w:rFonts w:ascii="Arial" w:cs="Arial" w:eastAsia="Arial" w:hAnsi="Arial"/>
                <w:b/>
                <w:bCs/>
                <w:color w:val="000000"/>
                <w:sz w:val="18"/>
                <w:szCs w:val="18"/>
              </w:rPr>
              <w:t xml:space="preserve">3.1</w:t>
            </w:r>
          </w:p>
        </w:tc>
        <w:tc>
          <w:tcPr>
            <w:tcW w:type="dxa" w:w="800"/>
          </w:tcPr>
          <w:p>
            <w:pPr>
              <w:jc w:val="center"/>
            </w:pPr>
            <w:r>
              <w:rPr>
                <w:rFonts w:ascii="Arial" w:cs="Arial" w:eastAsia="Arial" w:hAnsi="Arial"/>
                <w:b/>
                <w:bCs/>
                <w:color w:val="000000"/>
                <w:sz w:val="18"/>
                <w:szCs w:val="18"/>
              </w:rPr>
              <w:t xml:space="preserve">Y</w:t>
            </w:r>
          </w:p>
        </w:tc>
        <w:tc>
          <w:tcPr>
            <w:tcW w:type="dxa" w:w="800"/>
          </w:tcPr>
          <w:p>
            <w:pPr>
              <w:jc w:val="center"/>
            </w:pPr>
            <w:r>
              <w:rPr>
                <w:rFonts w:ascii="Arial" w:cs="Arial" w:eastAsia="Arial" w:hAnsi="Arial"/>
                <w:b/>
                <w:bCs/>
                <w:color w:val="000000"/>
                <w:sz w:val="18"/>
                <w:szCs w:val="18"/>
              </w:rPr>
              <w:t xml:space="preserve">2</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REQUIRED</w:t>
            </w:r>
          </w:p>
        </w:tc>
      </w:tr>
      <w:tr>
        <w:tc>
          <w:tcPr>
            <w:tcW w:type="dxa" w:w="3500"/>
          </w:tcPr>
          <w:p>
            <w:r>
              <w:rPr>
                <w:rFonts w:ascii="Arial" w:cs="Arial" w:eastAsia="Arial" w:hAnsi="Arial"/>
                <w:b/>
                <w:bCs/>
                <w:color w:val="000000"/>
                <w:sz w:val="18"/>
                <w:szCs w:val="18"/>
              </w:rPr>
              <w:t xml:space="preserve">CARDIOPULMONARY CLINIC</w:t>
            </w:r>
          </w:p>
        </w:tc>
        <w:tc>
          <w:tcPr>
            <w:tcW w:type="dxa" w:w="1800"/>
          </w:tcPr>
          <w:p>
            <w:r>
              <w:rPr>
                <w:rFonts w:ascii="Arial" w:cs="Arial" w:eastAsia="Arial" w:hAnsi="Arial"/>
                <w:b/>
                <w:bCs/>
                <w:color w:val="000000"/>
                <w:sz w:val="18"/>
                <w:szCs w:val="18"/>
              </w:rPr>
              <w:t xml:space="preserve">3.4</w:t>
            </w:r>
          </w:p>
        </w:tc>
        <w:tc>
          <w:tcPr>
            <w:tcW w:type="dxa" w:w="800"/>
          </w:tcPr>
          <w:p>
            <w:pPr>
              <w:jc w:val="center"/>
            </w:pPr>
            <w:r>
              <w:rPr>
                <w:rFonts w:ascii="Arial" w:cs="Arial" w:eastAsia="Arial" w:hAnsi="Arial"/>
                <w:b/>
                <w:bCs/>
                <w:color w:val="000000"/>
                <w:sz w:val="18"/>
                <w:szCs w:val="18"/>
              </w:rPr>
              <w:t xml:space="preserve">Y</w:t>
            </w:r>
          </w:p>
        </w:tc>
        <w:tc>
          <w:tcPr>
            <w:tcW w:type="dxa" w:w="800"/>
          </w:tcPr>
          <w:p>
            <w:pPr>
              <w:jc w:val="center"/>
            </w:pPr>
            <w:r>
              <w:rPr>
                <w:rFonts w:ascii="Arial" w:cs="Arial" w:eastAsia="Arial" w:hAnsi="Arial"/>
                <w:b/>
                <w:bCs/>
                <w:color w:val="000000"/>
                <w:sz w:val="18"/>
                <w:szCs w:val="18"/>
              </w:rPr>
              <w:t xml:space="preserve">3</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REQUIRED</w:t>
            </w:r>
          </w:p>
        </w:tc>
      </w:tr>
      <w:tr>
        <w:tc>
          <w:tcPr>
            <w:tcW w:type="dxa" w:w="3500"/>
          </w:tcPr>
          <w:p>
            <w:r>
              <w:rPr>
                <w:rFonts w:ascii="Arial" w:cs="Arial" w:eastAsia="Arial" w:hAnsi="Arial"/>
                <w:b/>
                <w:bCs/>
                <w:color w:val="000000"/>
                <w:sz w:val="18"/>
                <w:szCs w:val="18"/>
              </w:rPr>
              <w:t xml:space="preserve">THERAPEUTIC EXERCISE II</w:t>
            </w:r>
          </w:p>
        </w:tc>
        <w:tc>
          <w:tcPr>
            <w:tcW w:type="dxa" w:w="1800"/>
          </w:tcPr>
          <w:p>
            <w:r>
              <w:rPr>
                <w:rFonts w:ascii="Arial" w:cs="Arial" w:eastAsia="Arial" w:hAnsi="Arial"/>
                <w:b/>
                <w:bCs/>
                <w:color w:val="000000"/>
                <w:sz w:val="18"/>
                <w:szCs w:val="18"/>
              </w:rPr>
              <w:t xml:space="preserve">3.3</w:t>
            </w:r>
          </w:p>
        </w:tc>
        <w:tc>
          <w:tcPr>
            <w:tcW w:type="dxa" w:w="800"/>
          </w:tcPr>
          <w:p>
            <w:pPr>
              <w:jc w:val="center"/>
            </w:pPr>
            <w:r>
              <w:rPr>
                <w:rFonts w:ascii="Arial" w:cs="Arial" w:eastAsia="Arial" w:hAnsi="Arial"/>
                <w:b/>
                <w:bCs/>
                <w:color w:val="000000"/>
                <w:sz w:val="18"/>
                <w:szCs w:val="18"/>
              </w:rPr>
              <w:t xml:space="preserve">Y</w:t>
            </w:r>
          </w:p>
        </w:tc>
        <w:tc>
          <w:tcPr>
            <w:tcW w:type="dxa" w:w="800"/>
          </w:tcPr>
          <w:p>
            <w:pPr>
              <w:jc w:val="center"/>
            </w:pPr>
            <w:r>
              <w:rPr>
                <w:rFonts w:ascii="Arial" w:cs="Arial" w:eastAsia="Arial" w:hAnsi="Arial"/>
                <w:b/>
                <w:bCs/>
                <w:color w:val="000000"/>
                <w:sz w:val="18"/>
                <w:szCs w:val="18"/>
              </w:rPr>
              <w:t xml:space="preserve">4</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REQUIRED</w:t>
            </w:r>
          </w:p>
        </w:tc>
      </w:tr>
      <w:tr>
        <w:tc>
          <w:tcPr>
            <w:tcW w:type="dxa" w:w="3500"/>
          </w:tcPr>
          <w:p>
            <w:r>
              <w:rPr>
                <w:rFonts w:ascii="Arial" w:cs="Arial" w:eastAsia="Arial" w:hAnsi="Arial"/>
                <w:b/>
                <w:bCs/>
                <w:color w:val="000000"/>
                <w:sz w:val="18"/>
                <w:szCs w:val="18"/>
              </w:rPr>
              <w:t xml:space="preserve">ACADEMIC FIELDWORK PROGRAM PHYSICAL ACTIVITY AND SPORTS</w:t>
            </w:r>
          </w:p>
        </w:tc>
        <w:tc>
          <w:tcPr>
            <w:tcW w:type="dxa" w:w="1800"/>
          </w:tcPr>
          <w:p>
            <w:r>
              <w:rPr>
                <w:rFonts w:ascii="Arial" w:cs="Arial" w:eastAsia="Arial" w:hAnsi="Arial"/>
                <w:b/>
                <w:bCs/>
                <w:color w:val="000000"/>
                <w:sz w:val="18"/>
                <w:szCs w:val="18"/>
              </w:rPr>
              <w:t xml:space="preserve">4.3</w:t>
            </w:r>
          </w:p>
        </w:tc>
        <w:tc>
          <w:tcPr>
            <w:tcW w:type="dxa" w:w="800"/>
          </w:tcPr>
          <w:p>
            <w:pPr>
              <w:jc w:val="center"/>
            </w:pPr>
            <w:r>
              <w:rPr>
                <w:rFonts w:ascii="Arial" w:cs="Arial" w:eastAsia="Arial" w:hAnsi="Arial"/>
                <w:b/>
                <w:bCs/>
                <w:color w:val="000000"/>
                <w:sz w:val="18"/>
                <w:szCs w:val="18"/>
              </w:rPr>
              <w:t xml:space="preserve">Y</w:t>
            </w:r>
          </w:p>
        </w:tc>
        <w:tc>
          <w:tcPr>
            <w:tcW w:type="dxa" w:w="800"/>
          </w:tcPr>
          <w:p>
            <w:pPr>
              <w:jc w:val="center"/>
            </w:pPr>
            <w:r>
              <w:rPr>
                <w:rFonts w:ascii="Arial" w:cs="Arial" w:eastAsia="Arial" w:hAnsi="Arial"/>
                <w:b/>
                <w:bCs/>
                <w:color w:val="000000"/>
                <w:sz w:val="18"/>
                <w:szCs w:val="18"/>
              </w:rPr>
              <w:t xml:space="preserve">0</w:t>
            </w:r>
          </w:p>
        </w:tc>
        <w:tc>
          <w:tcPr>
            <w:tcW w:type="dxa" w:w="800"/>
          </w:tcPr>
          <w:p>
            <w:pPr>
              <w:jc w:val="center"/>
            </w:pPr>
            <w:r>
              <w:rPr>
                <w:rFonts w:ascii="Arial" w:cs="Arial" w:eastAsia="Arial" w:hAnsi="Arial"/>
                <w:b/>
                <w:bCs/>
                <w:color w:val="000000"/>
                <w:sz w:val="18"/>
                <w:szCs w:val="18"/>
              </w:rPr>
              <w:t xml:space="preserve">4</w:t>
            </w:r>
          </w:p>
        </w:tc>
        <w:tc>
          <w:tcPr>
            <w:tcW w:type="dxa" w:w="1800"/>
          </w:tcPr>
          <w:p>
            <w:r>
              <w:rPr>
                <w:rFonts w:ascii="Arial" w:cs="Arial" w:eastAsia="Arial" w:hAnsi="Arial"/>
                <w:b/>
                <w:bCs/>
                <w:color w:val="000000"/>
                <w:sz w:val="18"/>
                <w:szCs w:val="18"/>
              </w:rPr>
              <w:t xml:space="preserve">REQUIRED</w:t>
            </w:r>
          </w:p>
        </w:tc>
      </w:tr>
      <w:tr>
        <w:tc>
          <w:tcPr>
            <w:tcW w:type="dxa" w:w="3500"/>
          </w:tcPr>
          <w:p>
            <w:r>
              <w:rPr>
                <w:rFonts w:ascii="Arial" w:cs="Arial" w:eastAsia="Arial" w:hAnsi="Arial"/>
                <w:b/>
                <w:bCs/>
                <w:color w:val="000000"/>
                <w:sz w:val="18"/>
                <w:szCs w:val="18"/>
              </w:rPr>
              <w:t xml:space="preserve">ENOUGH ALREADY! MEMORIES OF WAR AND DIGNITY</w:t>
            </w:r>
          </w:p>
        </w:tc>
        <w:tc>
          <w:tcPr>
            <w:tcW w:type="dxa" w:w="1800"/>
          </w:tcPr>
          <w:p>
            <w:r>
              <w:rPr>
                <w:rFonts w:ascii="Arial" w:cs="Arial" w:eastAsia="Arial" w:hAnsi="Arial"/>
                <w:b/>
                <w:bCs/>
                <w:color w:val="000000"/>
                <w:sz w:val="18"/>
                <w:szCs w:val="18"/>
              </w:rPr>
              <w:t xml:space="preserve">2.8</w:t>
            </w:r>
          </w:p>
        </w:tc>
        <w:tc>
          <w:tcPr>
            <w:tcW w:type="dxa" w:w="800"/>
          </w:tcPr>
          <w:p>
            <w:pPr>
              <w:jc w:val="center"/>
            </w:pPr>
            <w:r>
              <w:rPr>
                <w:rFonts w:ascii="Arial" w:cs="Arial" w:eastAsia="Arial" w:hAnsi="Arial"/>
                <w:b/>
                <w:bCs/>
                <w:color w:val="000000"/>
                <w:sz w:val="18"/>
                <w:szCs w:val="18"/>
              </w:rPr>
              <w:t xml:space="preserve">N</w:t>
            </w:r>
          </w:p>
        </w:tc>
        <w:tc>
          <w:tcPr>
            <w:tcW w:type="dxa" w:w="800"/>
          </w:tcPr>
          <w:p>
            <w:pPr>
              <w:jc w:val="center"/>
            </w:pPr>
            <w:r>
              <w:rPr>
                <w:rFonts w:ascii="Arial" w:cs="Arial" w:eastAsia="Arial" w:hAnsi="Arial"/>
                <w:b/>
                <w:bCs/>
                <w:color w:val="000000"/>
                <w:sz w:val="18"/>
                <w:szCs w:val="18"/>
              </w:rPr>
              <w:t xml:space="preserve">2</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ELECTIVE</w:t>
            </w:r>
          </w:p>
        </w:tc>
      </w:tr>
      <w:tr>
        <w:tc>
          <w:tcPr>
            <w:tcW w:type="dxa" w:w="3500"/>
          </w:tcPr>
          <w:p>
            <w:r>
              <w:rPr>
                <w:rFonts w:ascii="Arial" w:cs="Arial" w:eastAsia="Arial" w:hAnsi="Arial"/>
                <w:b/>
                <w:bCs/>
                <w:color w:val="000000"/>
                <w:sz w:val="18"/>
                <w:szCs w:val="18"/>
              </w:rPr>
              <w:t xml:space="preserve">PHYSIOTHERAPEUTIC BASES IN PELVIC FLOOR MANAGEMENT</w:t>
            </w:r>
          </w:p>
        </w:tc>
        <w:tc>
          <w:tcPr>
            <w:tcW w:type="dxa" w:w="1800"/>
          </w:tcPr>
          <w:p>
            <w:r>
              <w:rPr>
                <w:rFonts w:ascii="Arial" w:cs="Arial" w:eastAsia="Arial" w:hAnsi="Arial"/>
                <w:b/>
                <w:bCs/>
                <w:color w:val="000000"/>
                <w:sz w:val="18"/>
                <w:szCs w:val="18"/>
              </w:rPr>
              <w:t xml:space="preserve">4.0</w:t>
            </w:r>
          </w:p>
        </w:tc>
        <w:tc>
          <w:tcPr>
            <w:tcW w:type="dxa" w:w="800"/>
          </w:tcPr>
          <w:p>
            <w:pPr>
              <w:jc w:val="center"/>
            </w:pPr>
            <w:r>
              <w:rPr>
                <w:rFonts w:ascii="Arial" w:cs="Arial" w:eastAsia="Arial" w:hAnsi="Arial"/>
                <w:b/>
                <w:bCs/>
                <w:color w:val="000000"/>
                <w:sz w:val="18"/>
                <w:szCs w:val="18"/>
              </w:rPr>
              <w:t xml:space="preserve">Y</w:t>
            </w:r>
          </w:p>
        </w:tc>
        <w:tc>
          <w:tcPr>
            <w:tcW w:type="dxa" w:w="800"/>
          </w:tcPr>
          <w:p>
            <w:pPr>
              <w:jc w:val="center"/>
            </w:pPr>
            <w:r>
              <w:rPr>
                <w:rFonts w:ascii="Arial" w:cs="Arial" w:eastAsia="Arial" w:hAnsi="Arial"/>
                <w:b/>
                <w:bCs/>
                <w:color w:val="000000"/>
                <w:sz w:val="18"/>
                <w:szCs w:val="18"/>
              </w:rPr>
              <w:t xml:space="preserve">2</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ELECTIVE</w:t>
            </w:r>
          </w:p>
        </w:tc>
      </w:tr>
    </w:tbl>
    <w:p>
      <w:pPr>
        <w:spacing w:before="400" w:after="200"/>
      </w:pPr>
      <w:r>
        <w:rPr>
          <w:rFonts w:ascii="Arial" w:cs="Arial" w:eastAsia="Arial" w:hAnsi="Arial"/>
          <w:color w:val="000000"/>
          <w:sz w:val="22"/>
          <w:szCs w:val="22"/>
        </w:rPr>
        <w:t xml:space="preserve">Page 12 of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b/>
                <w:bCs/>
                <w:color w:val="000000"/>
                <w:sz w:val="24"/>
                <w:szCs w:val="24"/>
              </w:rPr>
              <w:t xml:space="preserve">CAPRCanadian Alliance of</w:t>
            </w:r>
          </w:p>
          <w:p>
            <w:r>
              <w:rPr>
                <w:rFonts w:ascii="Arial" w:cs="Arial" w:eastAsia="Arial" w:hAnsi="Arial"/>
                <w:color w:val="000000"/>
                <w:sz w:val="14"/>
                <w:szCs w:val="14"/>
              </w:rPr>
              <w:t xml:space="preserve">Physiotherapy RegulatorsACORPAlliance canadienne</w:t>
            </w:r>
          </w:p>
          <w:p>
            <w:pPr>
              <w:spacing w:before="100"/>
            </w:pPr>
            <w:r>
              <w:rPr>
                <w:rFonts w:ascii="Arial" w:cs="Arial" w:eastAsia="Arial" w:hAnsi="Arial"/>
                <w:b/>
                <w:bCs/>
                <w:color w:val="000000"/>
                <w:sz w:val="24"/>
                <w:szCs w:val="24"/>
              </w:rPr>
              <w:t xml:space="preserve">des organismes de</w:t>
            </w:r>
          </w:p>
          <w:p>
            <w:r>
              <w:rPr>
                <w:rFonts w:ascii="Arial" w:cs="Arial" w:eastAsia="Arial" w:hAnsi="Arial"/>
                <w:color w:val="000000"/>
                <w:sz w:val="14"/>
                <w:szCs w:val="14"/>
              </w:rPr>
              <w:t xml:space="preserve">réglementation de la physiothérapie</w:t>
            </w:r>
          </w:p>
        </w:tc>
        <w:tc>
          <w:tcPr>
            <w:tcW w:type="dxa" w:w="4680"/>
          </w:tcPr>
          <w:p>
            <w:pPr>
              <w:jc w:val="right"/>
            </w:pPr>
            <w:r>
              <w:rPr>
                <w:rFonts w:ascii="Arial" w:cs="Arial" w:eastAsia="Arial" w:hAnsi="Arial"/>
                <w:b/>
                <w:bCs/>
                <w:color w:val="000000"/>
                <w:sz w:val="16"/>
                <w:szCs w:val="16"/>
              </w:rPr>
              <w:t xml:space="preserve">Sede Principal: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b/>
          <w:bCs/>
          <w:color w:val="000000"/>
          <w:sz w:val="24"/>
          <w:szCs w:val="24"/>
        </w:rPr>
        <w:t xml:space="preserve">Universidad del Rosario</w:t>
      </w:r>
    </w:p>
    <w:p>
      <w:pPr>
        <w:spacing w:after="400"/>
        <w:jc w:val="left"/>
      </w:pPr>
      <w:r>
        <w:rPr>
          <w:rFonts w:ascii="Arial" w:cs="Arial" w:eastAsia="Arial" w:hAnsi="Arial"/>
          <w:b/>
          <w:bCs/>
          <w:color w:val="000000"/>
          <w:sz w:val="22"/>
          <w:szCs w:val="22"/>
        </w:rPr>
        <w:t xml:space="preserve">Continuation of the TRANSCRIPT OF HEIDY MARCELA MONTES HERNÁNDEZ</w:t>
      </w:r>
    </w:p>
    <w:p>
      <w:pPr>
        <w:spacing w:after="240"/>
      </w:pPr>
      <w:r>
        <w:rPr>
          <w:rFonts w:ascii="Arial" w:cs="Arial" w:eastAsia="Arial" w:hAnsi="Arial"/>
          <w:color w:val="000000"/>
          <w:sz w:val="22"/>
          <w:szCs w:val="22"/>
        </w:rPr>
        <w:t xml:space="preserve">TERM </w:t>
      </w:r>
      <w:r>
        <w:rPr>
          <w:rFonts w:ascii="Arial" w:cs="Arial" w:eastAsia="Arial" w:hAnsi="Arial"/>
          <w:b/>
          <w:bCs/>
          <w:color w:val="000000"/>
          <w:sz w:val="22"/>
          <w:szCs w:val="22"/>
        </w:rPr>
        <w:t xml:space="preserve">GPA: 3.55</w:t>
      </w:r>
    </w:p>
    <w:p>
      <w:pPr>
        <w:spacing w:after="120"/>
      </w:pPr>
      <w:r>
        <w:rPr>
          <w:rFonts w:ascii="Arial" w:cs="Arial" w:eastAsia="Arial" w:hAnsi="Arial"/>
          <w:b/>
          <w:bCs/>
          <w:color w:val="000000"/>
          <w:sz w:val="22"/>
          <w:szCs w:val="22"/>
        </w:rPr>
        <w:t xml:space="preserve">RESEARCH SEMINAR</w:t>
      </w:r>
    </w:p>
    <w:p>
      <w:pPr>
        <w:spacing w:after="240"/>
        <w:jc w:val="both"/>
      </w:pPr>
      <w:r>
        <w:rPr>
          <w:rFonts w:ascii="Arial" w:cs="Arial" w:eastAsia="Arial" w:hAnsi="Arial"/>
          <w:color w:val="000000"/>
          <w:sz w:val="22"/>
          <w:szCs w:val="22"/>
        </w:rPr>
        <w:t xml:space="preserve">This course seeks for the student to discuss, identify, and argue their research interests and manage to concretize them in a rigorous, coherent, and consistent research process. Likewise, the problem of knowledge generation and research is addressed by discussing epistemological, methodological, and social viability and relevance aspects. Consequently, at the end of the course, the student must be able to formulate the theoretical support and methodological design of a research project.</w:t>
      </w:r>
    </w:p>
    <w:p>
      <w:pPr>
        <w:spacing w:after="120"/>
      </w:pPr>
      <w:r>
        <w:rPr>
          <w:rFonts w:ascii="Arial" w:cs="Arial" w:eastAsia="Arial" w:hAnsi="Arial"/>
          <w:b/>
          <w:bCs/>
          <w:color w:val="000000"/>
          <w:sz w:val="22"/>
          <w:szCs w:val="22"/>
        </w:rPr>
        <w:t xml:space="preserve">CARDIOPULMONARY CLINIC</w:t>
      </w:r>
    </w:p>
    <w:p>
      <w:pPr>
        <w:spacing w:after="240"/>
        <w:jc w:val="both"/>
      </w:pPr>
      <w:r>
        <w:rPr>
          <w:rFonts w:ascii="Arial" w:cs="Arial" w:eastAsia="Arial" w:hAnsi="Arial"/>
          <w:color w:val="000000"/>
          <w:sz w:val="22"/>
          <w:szCs w:val="22"/>
        </w:rPr>
        <w:t xml:space="preserve">Cardiopulmonary Clinic: The course allows students to develop procedures in the cardiopulmonary area, initially with a notional and propositional level of anatomy and pathophysiology, so that they can then perform analysis and synthesis of the different processes of deterioration and disability that a person with cardiopulmonary dysfunction may present and its impact on movement. At the same time, they can know and discuss various aspects of physiotherapy intervention in the cardiopulmonary area, which is directed at the individual or the community and which allows them to make decisions proposed to restore, improve, or potentiate human body movement.</w:t>
      </w:r>
    </w:p>
    <w:p>
      <w:pPr>
        <w:spacing w:after="120"/>
      </w:pPr>
      <w:r>
        <w:rPr>
          <w:rFonts w:ascii="Arial" w:cs="Arial" w:eastAsia="Arial" w:hAnsi="Arial"/>
          <w:b/>
          <w:bCs/>
          <w:color w:val="000000"/>
          <w:sz w:val="22"/>
          <w:szCs w:val="22"/>
        </w:rPr>
        <w:t xml:space="preserve">THERAPEUTIC EXERCISE II</w:t>
      </w:r>
    </w:p>
    <w:p>
      <w:pPr>
        <w:spacing w:after="240"/>
        <w:jc w:val="both"/>
      </w:pPr>
      <w:r>
        <w:rPr>
          <w:rFonts w:ascii="Arial" w:cs="Arial" w:eastAsia="Arial" w:hAnsi="Arial"/>
          <w:color w:val="000000"/>
          <w:sz w:val="22"/>
          <w:szCs w:val="22"/>
        </w:rPr>
        <w:t xml:space="preserve">This course allows the professional in training to develop skills and abilities, and also fosters the strengthening of training objectives and the development of the professional profile, inasmuch as it promotes the integration of theoretical-practical knowledge acquired by students in basic disciplinary training courses, favoring analysis and critical reasoning in the application of methods and techniques that promote the functional recovery of the individual, favoring their integration into their social environment.</w:t>
      </w:r>
    </w:p>
    <w:p>
      <w:pPr>
        <w:spacing w:after="120"/>
      </w:pPr>
      <w:r>
        <w:rPr>
          <w:rFonts w:ascii="Arial" w:cs="Arial" w:eastAsia="Arial" w:hAnsi="Arial"/>
          <w:b/>
          <w:bCs/>
          <w:color w:val="000000"/>
          <w:sz w:val="22"/>
          <w:szCs w:val="22"/>
        </w:rPr>
        <w:t xml:space="preserve">ACADEMIC FIELDWORK PROGRAM PHYSICAL ACTIVITY AND SPORTS</w:t>
      </w:r>
    </w:p>
    <w:p>
      <w:pPr>
        <w:spacing w:after="400"/>
        <w:jc w:val="both"/>
      </w:pPr>
      <w:r>
        <w:rPr>
          <w:rFonts w:ascii="Arial" w:cs="Arial" w:eastAsia="Arial" w:hAnsi="Arial"/>
          <w:color w:val="000000"/>
          <w:sz w:val="22"/>
          <w:szCs w:val="22"/>
        </w:rPr>
        <w:t xml:space="preserve">This Academic Fieldwork Program seeks, through exercise and sports as an expression of physical activity, for the student to develop actions for the promotion of healthy lifestyles and prevention of risk factors that affect the well-being of individuals and communities, as emanated by international policies (WHO, PAHO, CDC), national policies (political constitution, Ministry of Social Protection, Law 181 of 1995) and Law 528 of 1999 which establishes the professional practice of the Physiotherapist in this area. The program consists of an academic fieldwork space that offers a set of interaction experiences in a population</w:t>
      </w:r>
    </w:p>
    <w:p>
      <w:pPr>
        <w:spacing w:after="200"/>
      </w:pPr>
      <w:r>
        <w:rPr>
          <w:rFonts w:ascii="Arial" w:cs="Arial" w:eastAsia="Arial" w:hAnsi="Arial"/>
          <w:color w:val="000000"/>
          <w:sz w:val="20"/>
          <w:szCs w:val="20"/>
        </w:rPr>
        <w:t xml:space="preserve">Page 13 of 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0"/>
                <w:szCs w:val="20"/>
              </w:rPr>
              <w:t xml:space="preserve">CAPRCanadian</w:t>
            </w:r>
          </w:p>
          <w:p>
            <w:r>
              <w:rPr>
                <w:rFonts w:ascii="Arial" w:cs="Arial" w:eastAsia="Arial" w:hAnsi="Arial"/>
                <w:color w:val="000000"/>
                <w:sz w:val="16"/>
                <w:szCs w:val="16"/>
              </w:rPr>
              <w:t xml:space="preserve">Allianceof</w:t>
            </w:r>
          </w:p>
          <w:p>
            <w:r>
              <w:rPr>
                <w:rFonts w:ascii="Arial" w:cs="Arial" w:eastAsia="Arial" w:hAnsi="Arial"/>
                <w:color w:val="000000"/>
                <w:sz w:val="16"/>
                <w:szCs w:val="16"/>
              </w:rPr>
              <w:t xml:space="preserve">PhysiotherapyRegulatorsACORPAlliance</w:t>
            </w:r>
          </w:p>
          <w:p>
            <w:pPr>
              <w:spacing w:after="100"/>
            </w:pPr>
            <w:r>
              <w:rPr>
                <w:rFonts w:ascii="Arial" w:cs="Arial" w:eastAsia="Arial" w:hAnsi="Arial"/>
                <w:color w:val="000000"/>
                <w:sz w:val="16"/>
                <w:szCs w:val="16"/>
              </w:rPr>
              <w:t xml:space="preserve">canadienne</w:t>
            </w:r>
          </w:p>
          <w:p>
            <w:r>
              <w:rPr>
                <w:rFonts w:ascii="Arial" w:cs="Arial" w:eastAsia="Arial" w:hAnsi="Arial"/>
                <w:b/>
                <w:bCs/>
                <w:color w:val="000000"/>
                <w:sz w:val="20"/>
                <w:szCs w:val="20"/>
              </w:rPr>
              <w:t xml:space="preserve">desorganismes</w:t>
            </w:r>
          </w:p>
          <w:p>
            <w:r>
              <w:rPr>
                <w:rFonts w:ascii="Arial" w:cs="Arial" w:eastAsia="Arial" w:hAnsi="Arial"/>
                <w:color w:val="000000"/>
                <w:sz w:val="16"/>
                <w:szCs w:val="16"/>
              </w:rPr>
              <w:t xml:space="preserve">de</w:t>
            </w:r>
          </w:p>
          <w:p>
            <w:r>
              <w:rPr>
                <w:rFonts w:ascii="Arial" w:cs="Arial" w:eastAsia="Arial" w:hAnsi="Arial"/>
                <w:color w:val="000000"/>
                <w:sz w:val="16"/>
                <w:szCs w:val="16"/>
              </w:rPr>
              <w:t xml:space="preserve">réglementationde</w:t>
            </w:r>
          </w:p>
          <w:p>
            <w:r>
              <w:rPr>
                <w:rFonts w:ascii="Arial" w:cs="Arial" w:eastAsia="Arial" w:hAnsi="Arial"/>
                <w:color w:val="000000"/>
                <w:sz w:val="16"/>
                <w:szCs w:val="16"/>
              </w:rPr>
              <w:t xml:space="preserve">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Sede Principal: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b/>
          <w:bCs/>
          <w:color w:val="000000"/>
          <w:sz w:val="32"/>
          <w:szCs w:val="32"/>
        </w:rPr>
        <w:t xml:space="preserve">Universidad del Rosario</w:t>
      </w:r>
    </w:p>
    <w:p>
      <w:pPr>
        <w:spacing w:after="200"/>
        <w:jc w:val="left"/>
      </w:pPr>
      <w:r>
        <w:rPr>
          <w:rFonts w:ascii="Arial" w:cs="Arial" w:eastAsia="Arial" w:hAnsi="Arial"/>
          <w:color w:val="000000"/>
          <w:sz w:val="22"/>
          <w:szCs w:val="22"/>
        </w:rPr>
        <w:t xml:space="preserve">Continuation of the TRANSCRIPT </w:t>
      </w:r>
      <w:r>
        <w:rPr>
          <w:rFonts w:ascii="Arial" w:cs="Arial" w:eastAsia="Arial" w:hAnsi="Arial"/>
          <w:b/>
          <w:bCs/>
          <w:color w:val="000000"/>
          <w:sz w:val="22"/>
          <w:szCs w:val="22"/>
        </w:rPr>
        <w:t xml:space="preserve">OF HEIDY MARCELA MONTES HERNÁNDEZ</w:t>
      </w:r>
    </w:p>
    <w:p>
      <w:pPr>
        <w:spacing w:after="240"/>
        <w:jc w:val="both"/>
      </w:pPr>
      <w:r>
        <w:rPr>
          <w:rFonts w:ascii="Arial" w:cs="Arial" w:eastAsia="Arial" w:hAnsi="Arial"/>
          <w:color w:val="000000"/>
          <w:sz w:val="22"/>
          <w:szCs w:val="22"/>
        </w:rPr>
        <w:t xml:space="preserve">apparently healthy and/or with risk factors within public and/or private institutions belonging to educational, recreational, and sports scenarios, among others. In addition to the academic activities developed during the Academic Fieldwork Program schedule, as complementary activities, accompaniment to the league competitions that take place in Bogotá during weekends and holidays will be carried out.</w:t>
      </w:r>
    </w:p>
    <w:p>
      <w:pPr>
        <w:spacing w:after="120"/>
        <w:jc w:val="left"/>
      </w:pPr>
      <w:r>
        <w:rPr>
          <w:rFonts w:ascii="Arial" w:cs="Arial" w:eastAsia="Arial" w:hAnsi="Arial"/>
          <w:b/>
          <w:bCs/>
          <w:color w:val="000000"/>
          <w:sz w:val="22"/>
          <w:szCs w:val="22"/>
        </w:rPr>
        <w:t xml:space="preserve">ENOUGH ALREADY! MEMORIES OF WAR AND DIGNITY</w:t>
      </w:r>
    </w:p>
    <w:p>
      <w:pPr>
        <w:spacing w:after="240"/>
        <w:jc w:val="both"/>
      </w:pPr>
      <w:r>
        <w:rPr>
          <w:rFonts w:ascii="Arial" w:cs="Arial" w:eastAsia="Arial" w:hAnsi="Arial"/>
          <w:color w:val="000000"/>
          <w:sz w:val="22"/>
          <w:szCs w:val="22"/>
        </w:rPr>
        <w:t xml:space="preserve">El Grupo de Memoria Histórica en cumplimiento de la Ley de justicia y Paz, ha dedicado sus esfuerzos a reconstruir y esclarecer los hechos sucedidos en el marco del conflicto armado colombiano; en esta área y como forma de sintetizar sus avances investigativos, surgió el informe ¡Basta ya! Colombia: memorias de Guerra y Dignidad, el cual es un estudio complejo y riguroso del origen y la evolución de la guerra en el país, y las consecuencias e impactos que éste ha tenido sobre la población civil. Dentro de la estrategia de difusión de este informe, el Centro Nacional de Memoria Histórica (CNMH), ha diseñado una propuesta de Cátedra Interuniversitaria que pretende estudiar a fondo sus contenidos, apostándole a una mayor difusión, discusión y apropiación. El curso tiene como propósito promover en los estudiantes la comprensión y análisis de las ideas fuerza del informe ¡Basta ya!, así como las herramientas metodológicas empleadas en su elaboración. Se busca acercar a los jóvenes universitarios a una reflexión crítica sobre el conflicto armado colombiano y la reconstrucción de la memoria histórica. Metodologías y conceptos serán objeto de debate mientras se analizan aspectos como la larga trayectoria del conflicto y la dinámica de sus actores, las transformaciones sociales e institucionales que han tenido lugar en medio de la guerra y el papel que la sociedad civil ha desempeñado.</w:t>
      </w:r>
    </w:p>
    <w:p>
      <w:pPr>
        <w:spacing w:after="120"/>
        <w:jc w:val="left"/>
      </w:pPr>
      <w:r>
        <w:rPr>
          <w:rFonts w:ascii="Arial" w:cs="Arial" w:eastAsia="Arial" w:hAnsi="Arial"/>
          <w:b/>
          <w:bCs/>
          <w:color w:val="000000"/>
          <w:sz w:val="22"/>
          <w:szCs w:val="22"/>
        </w:rPr>
        <w:t xml:space="preserve">BASES FISIOTERAPÉUTICAS EN EL MANEJO DEL PISO PÉLVICO</w:t>
      </w:r>
    </w:p>
    <w:p>
      <w:pPr>
        <w:spacing w:after="360"/>
        <w:jc w:val="both"/>
      </w:pPr>
      <w:r>
        <w:rPr>
          <w:rFonts w:ascii="Arial" w:cs="Arial" w:eastAsia="Arial" w:hAnsi="Arial"/>
          <w:color w:val="000000"/>
          <w:sz w:val="22"/>
          <w:szCs w:val="22"/>
        </w:rPr>
        <w:t xml:space="preserve">Esta asignatura está diseñada para brindar conocimientos básicos que capaciten al estudiante de fisioterapia para realizar diagnóstico y tratamiento de disfunciones musculo- esqueléticas asociadas con el piso pélvico.</w:t>
      </w:r>
    </w:p>
    <w:p>
      <w:pPr>
        <w:spacing w:after="60"/>
        <w:jc w:val="left"/>
      </w:pPr>
      <w:r>
        <w:rPr>
          <w:rFonts w:ascii="Arial" w:cs="Arial" w:eastAsia="Arial" w:hAnsi="Arial"/>
          <w:b/>
          <w:bCs/>
          <w:color w:val="000000"/>
          <w:sz w:val="22"/>
          <w:szCs w:val="22"/>
        </w:rPr>
        <w:t xml:space="preserve">PRIMER PERÍODO DEL AÑO 2017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600"/>
      </w:tblGrid>
      <w:tr>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000000"/>
                <w:sz w:val="16"/>
                <w:szCs w:val="16"/>
              </w:rPr>
              <w:t xml:space="preserve">Nombre asignatura</w:t>
            </w:r>
          </w:p>
        </w:tc>
        <w:tc>
          <w:tcPr>
            <w:tcW w:type="dxa" w:w="1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Calificación</w:t>
            </w:r>
          </w:p>
        </w:tc>
        <w:tc>
          <w:tcPr>
            <w:tcW w:type="dxa" w:w="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Aprobó</w:t>
            </w:r>
          </w:p>
        </w:tc>
        <w:tc>
          <w:tcPr>
            <w:tcW w:type="dxa" w:w="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C. Teór.</w:t>
            </w:r>
          </w:p>
        </w:tc>
        <w:tc>
          <w:tcPr>
            <w:tcW w:type="dxa" w:w="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C. Prác.</w:t>
            </w:r>
          </w:p>
        </w:tc>
        <w:tc>
          <w:tcPr>
            <w:tcW w:type="dxa" w:w="1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Tipología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PAC INTEGRAL DE ADULTOS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3,8 (tres,ocho)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8</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ORTESIS Y PRÓTESIS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4,4 (cuatro,cuatro)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THE ROLE OF PHYSIOTHERAPY INSIDE WORKERS¿ HEALTH</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4,4 (cuatro,cuatro)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OPCIÓN DE GRADO I</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4,5 (cuatro,cinco)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TALLER DE REDACCIÓN Y COMPOSICIÓN TEXTUAL</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4,2 (cuatro,dos)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1</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ELECTIVA HM</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APOYO RESPIRATORIO EN EMERGENCIAS ADULTOS PARA FISIOTERAPEUTAS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3,9 (tres,nueve)</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1</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ELECTIVA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CATEDRA DE PROFUNDIZACIÓN I - CLINICA DE LA ACTIVIDAD</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4,7 (cuatro,siete)</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ELECTIVA</w:t>
            </w:r>
          </w:p>
        </w:tc>
      </w:tr>
    </w:tbl>
    <w:p>
      <w:pPr>
        <w:spacing w:before="400"/>
      </w:pPr>
    </w:p>
    <w:p>
      <w:pPr>
        <w:spacing w:after="200"/>
      </w:pPr>
      <w:r>
        <w:rPr>
          <w:rFonts w:ascii="Arial" w:cs="Arial" w:eastAsia="Arial" w:hAnsi="Arial"/>
          <w:color w:val="000000"/>
          <w:sz w:val="20"/>
          <w:szCs w:val="20"/>
        </w:rPr>
        <w:t xml:space="preserve">Hoja 14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4"/>
                <w:szCs w:val="24"/>
              </w:rPr>
              <w:t xml:space="preserve">CAPR Canadian Alliance</w:t>
            </w:r>
            <w:r>
              <w:rPr>
                <w:rFonts w:ascii="Arial" w:cs="Arial" w:eastAsia="Arial" w:hAnsi="Arial"/>
                <w:color w:val="000000"/>
                <w:sz w:val="14"/>
                <w:szCs w:val="14"/>
              </w:rPr>
              <w:t xml:space="preserve">
of Physiotherapy RegulatorsACORP Alliance</w:t>
            </w:r>
          </w:p>
          <w:p>
            <w:r>
              <w:rPr>
                <w:rFonts w:ascii="Arial" w:cs="Arial" w:eastAsia="Arial" w:hAnsi="Arial"/>
                <w:b/>
                <w:bCs/>
                <w:color w:val="000000"/>
                <w:sz w:val="24"/>
                <w:szCs w:val="24"/>
              </w:rPr>
              <w:t xml:space="preserve">canadienne des organismes de</w:t>
            </w:r>
            <w:r>
              <w:rPr>
                <w:rFonts w:ascii="Arial" w:cs="Arial" w:eastAsia="Arial" w:hAnsi="Arial"/>
                <w:color w:val="000000"/>
                <w:sz w:val="14"/>
                <w:szCs w:val="14"/>
              </w:rPr>
              <w:t xml:space="preserve">
réglementation 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Sede Principal: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b/>
          <w:bCs/>
          <w:color w:val="000000"/>
          <w:sz w:val="28"/>
          <w:szCs w:val="28"/>
        </w:rPr>
        <w:t xml:space="preserve">Universidad del Rosario</w:t>
      </w:r>
    </w:p>
    <w:p>
      <w:pPr>
        <w:spacing w:after="400"/>
        <w:jc w:val="left"/>
      </w:pPr>
      <w:r>
        <w:rPr>
          <w:rFonts w:ascii="Arial" w:cs="Arial" w:eastAsia="Arial" w:hAnsi="Arial"/>
          <w:b/>
          <w:bCs/>
          <w:color w:val="000000"/>
          <w:sz w:val="22"/>
          <w:szCs w:val="22"/>
        </w:rPr>
        <w:t xml:space="preserve">Continuación del CERTIFICADO DE HEIDY MARCELA MONTES HERNÁNDEZ</w:t>
      </w:r>
    </w:p>
    <w:p>
      <w:pPr>
        <w:spacing w:after="200"/>
      </w:pPr>
      <w:r>
        <w:rPr>
          <w:rFonts w:ascii="Arial" w:cs="Arial" w:eastAsia="Arial" w:hAnsi="Arial"/>
          <w:b/>
          <w:bCs/>
          <w:color w:val="000000"/>
          <w:sz w:val="20"/>
          <w:szCs w:val="20"/>
        </w:rPr>
        <w:t xml:space="preserve">PROMEDIO DEL PERÍODO ACADÉMICO: 4,13</w:t>
      </w:r>
    </w:p>
    <w:p>
      <w:pPr>
        <w:spacing w:after="120"/>
        <w:ind w:left="720"/>
      </w:pPr>
      <w:r>
        <w:rPr>
          <w:rFonts w:ascii="Arial" w:cs="Arial" w:eastAsia="Arial" w:hAnsi="Arial"/>
          <w:b/>
          <w:bCs/>
          <w:color w:val="000000"/>
          <w:sz w:val="22"/>
          <w:szCs w:val="22"/>
        </w:rPr>
        <w:t xml:space="preserve">PAC INTEGRAL DE ADULTOS</w:t>
      </w:r>
    </w:p>
    <w:p>
      <w:pPr>
        <w:spacing w:after="240"/>
        <w:ind w:left="720"/>
        <w:jc w:val="both"/>
      </w:pPr>
      <w:r>
        <w:rPr>
          <w:rFonts w:ascii="Arial" w:cs="Arial" w:eastAsia="Arial" w:hAnsi="Arial"/>
          <w:color w:val="000000"/>
          <w:sz w:val="22"/>
          <w:szCs w:val="22"/>
        </w:rPr>
        <w:t xml:space="preserve">El PAC integral de adultos como espacio de formación del fisioterapeuta en el área Clínico ¿ terapéutica, posibilita el desarrollo de competencias en los estudiantes propiciando la adquisición de habilidades y destrezas propias del ejercicio profesional, a través de la integración teórico ¿practica y la habilidad para el manejo de recursos humanos, tecnológicos y administrativos, mediante acciones destinadas a la prevención y rehabilitación funcional de población adulta, con deficiencias cardiopulmonares, neurológicas y osteomusculares. Los espacios reales del PAC son Instituciones Prestadoras de Servicios de Salud (IPS) de carácter público y privado que cumplen con los criterios de habilitación vigentes y que responden a los lineamientos de Docencia ¿Servicio estipulados por la universidad, la Facultad y el marco legal; utilizando metodologías participativas centradas en el alumno que incluyen actividades grupales e individuales, atención ambulatoria y hospitalaria de los usuarios, interacción fisioterapéutica interdisciplinaria y acciones educativas; una vez el estudiante ha alcanzado los requisitos establecidos por el plan de estudios para el desarrollo del PAC. Adicional a las actividades académicas desarrolladas en los horarios del PAC, como actividades complementarias se realizarán turnos nocturnos, fines de semana y festivos en las instituciones con las cuales dicha actividad esté acordada.</w:t>
      </w:r>
    </w:p>
    <w:p>
      <w:pPr>
        <w:spacing w:after="120"/>
        <w:ind w:left="720"/>
      </w:pPr>
      <w:r>
        <w:rPr>
          <w:rFonts w:ascii="Arial" w:cs="Arial" w:eastAsia="Arial" w:hAnsi="Arial"/>
          <w:b/>
          <w:bCs/>
          <w:color w:val="000000"/>
          <w:sz w:val="22"/>
          <w:szCs w:val="22"/>
        </w:rPr>
        <w:t xml:space="preserve">ORTESIS Y PRÓTESIS</w:t>
      </w:r>
    </w:p>
    <w:p>
      <w:pPr>
        <w:spacing w:after="240"/>
        <w:ind w:left="720"/>
        <w:jc w:val="both"/>
      </w:pPr>
      <w:r>
        <w:rPr>
          <w:rFonts w:ascii="Arial" w:cs="Arial" w:eastAsia="Arial" w:hAnsi="Arial"/>
          <w:color w:val="000000"/>
          <w:sz w:val="22"/>
          <w:szCs w:val="22"/>
        </w:rPr>
        <w:t xml:space="preserve">Las ortesis y prótesis como parte integral de un programa de rehabilitación, constituyen un importante campo de estudio e investigación interdisciplinario. El fisioterapeuta por su estrecha relación con el análisis de alteraciones funcionales que ameritan este tipo de ayudas, necesita entrenar, acondicionar y evaluar periódicamente su integración en los sujetos que las requieran, en esta asignatura se construyen los aspectos teóricos que argumentan la toma de decisiones en esta área para el Fisioterapeuta.</w:t>
      </w:r>
    </w:p>
    <w:p>
      <w:pPr>
        <w:spacing w:after="120"/>
        <w:ind w:left="720"/>
      </w:pPr>
      <w:r>
        <w:rPr>
          <w:rFonts w:ascii="Arial" w:cs="Arial" w:eastAsia="Arial" w:hAnsi="Arial"/>
          <w:b/>
          <w:bCs/>
          <w:color w:val="000000"/>
          <w:sz w:val="22"/>
          <w:szCs w:val="22"/>
        </w:rPr>
        <w:t xml:space="preserve">THE ROLE OF PHYSIOTHERAPY INSIDE WORKERS¿ HEALTH</w:t>
      </w:r>
    </w:p>
    <w:p>
      <w:pPr>
        <w:spacing w:after="240"/>
        <w:ind w:left="720"/>
        <w:jc w:val="both"/>
      </w:pPr>
      <w:r>
        <w:rPr>
          <w:rFonts w:ascii="Arial" w:cs="Arial" w:eastAsia="Arial" w:hAnsi="Arial"/>
          <w:color w:val="000000"/>
          <w:sz w:val="22"/>
          <w:szCs w:val="22"/>
        </w:rPr>
        <w:t xml:space="preserve">El rol del Fisioterapeuta en la salud de los trabajadores: Esta asignatura tiene como objetivo proporcionar al estudiante de fisioterapia una amplia comprensión de los temas y problemas relacionados con la carga física en el trabajo, y su efecto sobre la salud y el movimiento humano, desde la perspectiva de las herramientas teóricas y en el contexto práctico. El curso se basará en gran medida en la reflexión, el análisis y las habilidades de resolución de problemas, que permitirán al estudiante desarrollar un enfoque apropiado y consecuente con el contexto laboral colombiano.</w:t>
      </w:r>
    </w:p>
    <w:p>
      <w:pPr>
        <w:spacing w:after="400"/>
        <w:ind w:left="720"/>
      </w:pPr>
      <w:r>
        <w:rPr>
          <w:rFonts w:ascii="Arial" w:cs="Arial" w:eastAsia="Arial" w:hAnsi="Arial"/>
          <w:b/>
          <w:bCs/>
          <w:color w:val="000000"/>
          <w:sz w:val="22"/>
          <w:szCs w:val="22"/>
        </w:rPr>
        <w:t xml:space="preserve">OPCIÓN DE GRADO I</w:t>
      </w:r>
    </w:p>
    <w:p>
      <w:pPr>
        <w:spacing w:after="200"/>
      </w:pPr>
      <w:r>
        <w:rPr>
          <w:rFonts w:ascii="Arial" w:cs="Arial" w:eastAsia="Arial" w:hAnsi="Arial"/>
          <w:b/>
          <w:bCs/>
          <w:color w:val="000000"/>
          <w:sz w:val="20"/>
          <w:szCs w:val="20"/>
        </w:rPr>
        <w:t xml:space="preserve">Hoja 15 de 22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rPr>
                <w:rFonts w:ascii="Arial" w:cs="Arial" w:eastAsia="Arial" w:hAnsi="Arial"/>
                <w:b/>
                <w:bCs/>
                <w:color w:val="000000"/>
                <w:sz w:val="18"/>
                <w:szCs w:val="18"/>
              </w:rPr>
              <w:t xml:space="preserve">CAPRCanadian</w:t>
            </w:r>
          </w:p>
          <w:p>
            <w:r>
              <w:rPr>
                <w:rFonts w:ascii="Arial" w:cs="Arial" w:eastAsia="Arial" w:hAnsi="Arial"/>
                <w:color w:val="000000"/>
                <w:sz w:val="14"/>
                <w:szCs w:val="14"/>
              </w:rPr>
              <w:t xml:space="preserve">Allianceof</w:t>
            </w:r>
          </w:p>
          <w:p>
            <w:r>
              <w:rPr>
                <w:rFonts w:ascii="Arial" w:cs="Arial" w:eastAsia="Arial" w:hAnsi="Arial"/>
                <w:color w:val="000000"/>
                <w:sz w:val="14"/>
                <w:szCs w:val="14"/>
              </w:rPr>
              <w:t xml:space="preserve">PhysiotherapyRegulatorsACORPAlliance</w:t>
            </w:r>
          </w:p>
          <w:p>
            <w:pPr>
              <w:spacing w:after="120"/>
            </w:pPr>
            <w:r>
              <w:rPr>
                <w:rFonts w:ascii="Arial" w:cs="Arial" w:eastAsia="Arial" w:hAnsi="Arial"/>
                <w:color w:val="000000"/>
                <w:sz w:val="14"/>
                <w:szCs w:val="14"/>
              </w:rPr>
              <w:t xml:space="preserve">canadienne</w:t>
            </w:r>
          </w:p>
          <w:p>
            <w:r>
              <w:rPr>
                <w:rFonts w:ascii="Arial" w:cs="Arial" w:eastAsia="Arial" w:hAnsi="Arial"/>
                <w:b/>
                <w:bCs/>
                <w:color w:val="000000"/>
                <w:sz w:val="18"/>
                <w:szCs w:val="18"/>
              </w:rPr>
              <w:t xml:space="preserve">desorganismes</w:t>
            </w:r>
          </w:p>
          <w:p>
            <w:r>
              <w:rPr>
                <w:rFonts w:ascii="Arial" w:cs="Arial" w:eastAsia="Arial" w:hAnsi="Arial"/>
                <w:color w:val="000000"/>
                <w:sz w:val="14"/>
                <w:szCs w:val="14"/>
              </w:rPr>
              <w:t xml:space="preserve">de</w:t>
            </w:r>
          </w:p>
          <w:p>
            <w:r>
              <w:rPr>
                <w:rFonts w:ascii="Arial" w:cs="Arial" w:eastAsia="Arial" w:hAnsi="Arial"/>
                <w:color w:val="000000"/>
                <w:sz w:val="14"/>
                <w:szCs w:val="14"/>
              </w:rPr>
              <w:t xml:space="preserve">réglementationde</w:t>
            </w:r>
          </w:p>
          <w:p>
            <w:r>
              <w:rPr>
                <w:rFonts w:ascii="Arial" w:cs="Arial" w:eastAsia="Arial" w:hAnsi="Arial"/>
                <w:color w:val="000000"/>
                <w:sz w:val="14"/>
                <w:szCs w:val="14"/>
              </w:rPr>
              <w:t xml:space="preserve">la physiothérapie</w:t>
            </w:r>
          </w:p>
        </w:tc>
        <w:tc>
          <w:tcPr>
            <w:tcW w:type="pct" w:w="50%"/>
            <w:vAlign w:val="bottom"/>
          </w:tcPr>
          <w:p>
            <w:pPr>
              <w:jc w:val="right"/>
            </w:pPr>
            <w:r>
              <w:rPr>
                <w:rFonts w:ascii="Arial" w:cs="Arial" w:eastAsia="Arial" w:hAnsi="Arial"/>
                <w:b/>
                <w:bCs/>
                <w:color w:val="000000"/>
                <w:sz w:val="14"/>
                <w:szCs w:val="14"/>
              </w:rPr>
              <w:t xml:space="preserve">Sede Principal: Calle 12c N°</w:t>
            </w:r>
          </w:p>
          <w:p>
            <w:pPr>
              <w:jc w:val="right"/>
            </w:pPr>
            <w:r>
              <w:rPr>
                <w:rFonts w:ascii="Arial" w:cs="Arial" w:eastAsia="Arial" w:hAnsi="Arial"/>
                <w:b/>
                <w:bCs/>
                <w:color w:val="000000"/>
                <w:sz w:val="14"/>
                <w:szCs w:val="14"/>
              </w:rPr>
              <w:t xml:space="preserve">6 – 25 Bogotá, ColombiaConexión</w:t>
            </w:r>
          </w:p>
          <w:p>
            <w:pPr>
              <w:jc w:val="right"/>
            </w:pPr>
            <w:r>
              <w:rPr>
                <w:rFonts w:ascii="Arial" w:cs="Arial" w:eastAsia="Arial" w:hAnsi="Arial"/>
                <w:b/>
                <w:bCs/>
                <w:color w:val="000000"/>
                <w:sz w:val="14"/>
                <w:szCs w:val="14"/>
              </w:rPr>
              <w:t xml:space="preserve">UR: (571) 4225321 – 018000511888www.urosario.edu.co</w:t>
            </w:r>
          </w:p>
        </w:tc>
      </w:tr>
    </w:tbl>
    <w:p>
      <w:pPr>
        <w:jc w:val="right"/>
      </w:pPr>
      <w:r>
        <w:rPr>
          <w:rFonts w:ascii="Arial" w:cs="Arial" w:eastAsia="Arial" w:hAnsi="Arial"/>
          <w:color w:val="000000"/>
          <w:sz w:val="24"/>
          <w:szCs w:val="24"/>
        </w:rPr>
        <w:t xml:space="preserve">Universidad del</w:t>
      </w:r>
    </w:p>
    <w:p>
      <w:pPr>
        <w:spacing w:after="400"/>
        <w:jc w:val="right"/>
      </w:pPr>
      <w:r>
        <w:rPr>
          <w:rFonts w:ascii="Arial" w:cs="Arial" w:eastAsia="Arial" w:hAnsi="Arial"/>
          <w:b/>
          <w:bCs/>
          <w:color w:val="000000"/>
          <w:sz w:val="36"/>
          <w:szCs w:val="36"/>
        </w:rPr>
        <w:t xml:space="preserve">Rosario</w:t>
      </w:r>
    </w:p>
    <w:p>
      <w:pPr>
        <w:spacing w:after="300"/>
      </w:pPr>
      <w:r>
        <w:rPr>
          <w:rFonts w:ascii="Arial" w:cs="Arial" w:eastAsia="Arial" w:hAnsi="Arial"/>
          <w:color w:val="000000"/>
          <w:sz w:val="22"/>
          <w:szCs w:val="22"/>
        </w:rPr>
        <w:t xml:space="preserve">Continuación del CERTIFICADO DE </w:t>
      </w:r>
      <w:r>
        <w:rPr>
          <w:rFonts w:ascii="Arial" w:cs="Arial" w:eastAsia="Arial" w:hAnsi="Arial"/>
          <w:b/>
          <w:bCs/>
          <w:color w:val="000000"/>
          <w:sz w:val="22"/>
          <w:szCs w:val="22"/>
        </w:rPr>
        <w:t xml:space="preserve">HEIDY MARCELA MONTES HERNÁNDEZ</w:t>
      </w:r>
    </w:p>
    <w:p>
      <w:pPr>
        <w:spacing w:after="200"/>
        <w:jc w:val="both"/>
      </w:pPr>
      <w:r>
        <w:rPr>
          <w:rFonts w:ascii="Arial" w:cs="Arial" w:eastAsia="Arial" w:hAnsi="Arial"/>
          <w:color w:val="000000"/>
          <w:sz w:val="22"/>
          <w:szCs w:val="22"/>
        </w:rPr>
        <w:t xml:space="preserve">Esta asignatura le permite al estudiante de acuerdo con su área o línea de interés investigativo ajustar la formulación, diseño y organización de su proyecto de grado.</w:t>
      </w:r>
    </w:p>
    <w:p>
      <w:pPr>
        <w:spacing w:before="100" w:after="200"/>
      </w:pPr>
      <w:r>
        <w:rPr>
          <w:rFonts w:ascii="Arial" w:cs="Arial" w:eastAsia="Arial" w:hAnsi="Arial"/>
          <w:color w:val="000000"/>
          <w:sz w:val="22"/>
          <w:szCs w:val="22"/>
        </w:rPr>
        <w:t xml:space="preserve">TALLER DE REDACCIÓN Y COMPOSICIÓN TEXTUAL</w:t>
      </w:r>
    </w:p>
    <w:p>
      <w:pPr>
        <w:spacing w:after="200"/>
        <w:jc w:val="both"/>
      </w:pPr>
      <w:r>
        <w:rPr>
          <w:rFonts w:ascii="Arial" w:cs="Arial" w:eastAsia="Arial" w:hAnsi="Arial"/>
          <w:color w:val="000000"/>
          <w:sz w:val="22"/>
          <w:szCs w:val="22"/>
        </w:rPr>
        <w:t xml:space="preserve">Este taller pretende desarrollar las competencias básicas para la redacción de diversos tipos de texto: expositivo, descriptivo, narrativo y argumentativo. La metodología se centrará en los procesos de escritura de los estudiantes y en la manera de activar las ideas para construir un texto.</w:t>
      </w:r>
    </w:p>
    <w:p>
      <w:pPr>
        <w:spacing w:before="100" w:after="200"/>
      </w:pPr>
      <w:r>
        <w:rPr>
          <w:rFonts w:ascii="Arial" w:cs="Arial" w:eastAsia="Arial" w:hAnsi="Arial"/>
          <w:color w:val="000000"/>
          <w:sz w:val="22"/>
          <w:szCs w:val="22"/>
        </w:rPr>
        <w:t xml:space="preserve">APOYO RESPIRATORIO EN EMERGENCIAS ADULTOS PARA FISIOTERAPEUTAS</w:t>
      </w:r>
    </w:p>
    <w:p>
      <w:pPr>
        <w:spacing w:after="200"/>
        <w:jc w:val="both"/>
      </w:pPr>
      <w:r>
        <w:rPr>
          <w:rFonts w:ascii="Arial" w:cs="Arial" w:eastAsia="Arial" w:hAnsi="Arial"/>
          <w:color w:val="000000"/>
          <w:sz w:val="22"/>
          <w:szCs w:val="22"/>
        </w:rPr>
        <w:t xml:space="preserve">AIREF adultos, ofrece a los estudiantes de Fisioterapia entrenarse en un ambiente simulado para desarrollar habilidades básicas, brindando conocimientos y herramientas teóricas y prácticas en un contexto que le permite al estudiante dimensionar el ambiente clínico real, con el fin optimizar su toma de decisiones y desempeño en situaciones de emergencia que involucran el manejo de la vía aérea en pacientes adultos que se encuentran en un ambiente hospitalario. La asignatura se orienta a los estudiantes que inician su ciclo de prácticas clínicas, es de tipo blended basada en la estrategia de simulación, con sesiones de práctica concentrada, virtual sincrónica y asincrónica, que se llevan a cabo en el primer mes del período académico.</w:t>
      </w:r>
    </w:p>
    <w:p>
      <w:pPr>
        <w:spacing w:before="100" w:after="200"/>
      </w:pPr>
      <w:r>
        <w:rPr>
          <w:rFonts w:ascii="Arial" w:cs="Arial" w:eastAsia="Arial" w:hAnsi="Arial"/>
          <w:color w:val="000000"/>
          <w:sz w:val="22"/>
          <w:szCs w:val="22"/>
        </w:rPr>
        <w:t xml:space="preserve">CATEDRA DE PROFUNDIZACIÓN I - CLINICA DE LA ACTIVIDAD</w:t>
      </w:r>
    </w:p>
    <w:p>
      <w:pPr>
        <w:spacing w:after="300"/>
        <w:jc w:val="both"/>
      </w:pPr>
      <w:r>
        <w:rPr>
          <w:rFonts w:ascii="Arial" w:cs="Arial" w:eastAsia="Arial" w:hAnsi="Arial"/>
          <w:color w:val="000000"/>
          <w:sz w:val="22"/>
          <w:szCs w:val="22"/>
        </w:rPr>
        <w:t xml:space="preserve">Este componente acerca al participante al estudio de la actividad como elemento central en el estudio del trabajo, se organiza en dos seminarios - seminarios de las teorías de la acción y seminario de la investigación acción como modelo de intervención. El objetivo es proveer las herramientas conceptúales, teóricas y prácticas para el estudio de la actividad de los individuos en el trabajo desde la perspectiva de las salud y de la productividad.</w:t>
      </w:r>
    </w:p>
    <w:p>
      <w:pPr>
        <w:spacing w:before="200" w:after="100"/>
      </w:pPr>
      <w:r>
        <w:rPr>
          <w:rFonts w:ascii="Arial" w:cs="Arial" w:eastAsia="Arial" w:hAnsi="Arial"/>
          <w:b/>
          <w:bCs/>
          <w:color w:val="000000"/>
          <w:sz w:val="22"/>
          <w:szCs w:val="22"/>
        </w:rPr>
        <w:t xml:space="preserve">SEGUNDO PERÍODO DEL AÑO 2017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800"/>
        <w:gridCol w:w="800"/>
        <w:gridCol w:w="800"/>
        <w:gridCol w:w="1460"/>
      </w:tblGrid>
      <w:tr>
        <w:tc>
          <w:tcPr>
            <w:tcW w:type="dxa" w:w="3500"/>
            <w:shd w:fill="FFFFFF" w:val="clear"/>
          </w:tcPr>
          <w:p>
            <w:r>
              <w:rPr>
                <w:rFonts w:ascii="Arial" w:cs="Arial" w:eastAsia="Arial" w:hAnsi="Arial"/>
                <w:b/>
                <w:bCs/>
                <w:color w:val="000000"/>
                <w:sz w:val="18"/>
                <w:szCs w:val="18"/>
              </w:rPr>
              <w:t xml:space="preserve">Nombre asignatura</w:t>
            </w:r>
          </w:p>
        </w:tc>
        <w:tc>
          <w:tcPr>
            <w:tcW w:type="dxa" w:w="2000"/>
            <w:shd w:fill="FFFFFF" w:val="clear"/>
          </w:tcPr>
          <w:p>
            <w:pPr>
              <w:jc w:val="center"/>
            </w:pPr>
            <w:r>
              <w:rPr>
                <w:rFonts w:ascii="Arial" w:cs="Arial" w:eastAsia="Arial" w:hAnsi="Arial"/>
                <w:b/>
                <w:bCs/>
                <w:color w:val="000000"/>
                <w:sz w:val="18"/>
                <w:szCs w:val="18"/>
              </w:rPr>
              <w:t xml:space="preserve">Calificación</w:t>
            </w:r>
          </w:p>
        </w:tc>
        <w:tc>
          <w:tcPr>
            <w:tcW w:type="dxa" w:w="800"/>
            <w:shd w:fill="FFFFFF" w:val="clear"/>
          </w:tcPr>
          <w:p>
            <w:pPr>
              <w:jc w:val="center"/>
            </w:pPr>
            <w:r>
              <w:rPr>
                <w:rFonts w:ascii="Arial" w:cs="Arial" w:eastAsia="Arial" w:hAnsi="Arial"/>
                <w:b/>
                <w:bCs/>
                <w:color w:val="000000"/>
                <w:sz w:val="18"/>
                <w:szCs w:val="18"/>
              </w:rPr>
              <w:t xml:space="preserve">Aprobó</w:t>
            </w:r>
          </w:p>
        </w:tc>
        <w:tc>
          <w:tcPr>
            <w:tcW w:type="dxa" w:w="800"/>
            <w:shd w:fill="FFFFFF" w:val="clear"/>
          </w:tcPr>
          <w:p>
            <w:pPr>
              <w:jc w:val="center"/>
            </w:pPr>
            <w:r>
              <w:rPr>
                <w:rFonts w:ascii="Arial" w:cs="Arial" w:eastAsia="Arial" w:hAnsi="Arial"/>
                <w:b/>
                <w:bCs/>
                <w:color w:val="000000"/>
                <w:sz w:val="18"/>
                <w:szCs w:val="18"/>
              </w:rPr>
              <w:t xml:space="preserve">C. Teór.</w:t>
            </w:r>
          </w:p>
        </w:tc>
        <w:tc>
          <w:tcPr>
            <w:tcW w:type="dxa" w:w="800"/>
            <w:shd w:fill="FFFFFF" w:val="clear"/>
          </w:tcPr>
          <w:p>
            <w:pPr>
              <w:jc w:val="center"/>
            </w:pPr>
            <w:r>
              <w:rPr>
                <w:rFonts w:ascii="Arial" w:cs="Arial" w:eastAsia="Arial" w:hAnsi="Arial"/>
                <w:b/>
                <w:bCs/>
                <w:color w:val="000000"/>
                <w:sz w:val="18"/>
                <w:szCs w:val="18"/>
              </w:rPr>
              <w:t xml:space="preserve">C. Prác.</w:t>
            </w:r>
          </w:p>
        </w:tc>
        <w:tc>
          <w:tcPr>
            <w:tcW w:type="dxa" w:w="1460"/>
            <w:shd w:fill="FFFFFF" w:val="clear"/>
          </w:tcPr>
          <w:p>
            <w:r>
              <w:rPr>
                <w:rFonts w:ascii="Arial" w:cs="Arial" w:eastAsia="Arial" w:hAnsi="Arial"/>
                <w:b/>
                <w:bCs/>
                <w:color w:val="000000"/>
                <w:sz w:val="18"/>
                <w:szCs w:val="18"/>
              </w:rPr>
              <w:t xml:space="preserve">Tipología</w:t>
            </w:r>
          </w:p>
        </w:tc>
      </w:tr>
      <w:tr>
        <w:tc>
          <w:tcPr>
            <w:tcW w:type="dxa" w:w="3500"/>
            <w:shd w:val="clear"/>
          </w:tcPr>
          <w:p>
            <w:r>
              <w:rPr>
                <w:rFonts w:ascii="Arial" w:cs="Arial" w:eastAsia="Arial" w:hAnsi="Arial"/>
                <w:b/>
                <w:bCs/>
                <w:color w:val="000000"/>
                <w:sz w:val="16"/>
                <w:szCs w:val="16"/>
              </w:rPr>
              <w:t xml:space="preserve">PAC INTEGRAL PEDIATRICO</w:t>
            </w:r>
          </w:p>
        </w:tc>
        <w:tc>
          <w:tcPr>
            <w:tcW w:type="dxa" w:w="2000"/>
            <w:shd w:val="clear"/>
          </w:tcPr>
          <w:p>
            <w:pPr>
              <w:jc w:val="center"/>
            </w:pPr>
            <w:r>
              <w:rPr>
                <w:rFonts w:ascii="Arial" w:cs="Arial" w:eastAsia="Arial" w:hAnsi="Arial"/>
                <w:b/>
                <w:bCs/>
                <w:color w:val="000000"/>
                <w:sz w:val="16"/>
                <w:szCs w:val="16"/>
              </w:rPr>
              <w:t xml:space="preserve">4,2 (cuatro,dos)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0</w:t>
            </w:r>
          </w:p>
        </w:tc>
        <w:tc>
          <w:tcPr>
            <w:tcW w:type="dxa" w:w="800"/>
            <w:shd w:val="clear"/>
          </w:tcPr>
          <w:p>
            <w:pPr>
              <w:jc w:val="center"/>
            </w:pPr>
            <w:r>
              <w:rPr>
                <w:rFonts w:ascii="Arial" w:cs="Arial" w:eastAsia="Arial" w:hAnsi="Arial"/>
                <w:b/>
                <w:bCs/>
                <w:color w:val="000000"/>
                <w:sz w:val="16"/>
                <w:szCs w:val="16"/>
              </w:rPr>
              <w:t xml:space="preserve">8</w:t>
            </w:r>
          </w:p>
        </w:tc>
        <w:tc>
          <w:tcPr>
            <w:tcW w:type="dxa" w:w="1460"/>
            <w:shd w:val="clear"/>
          </w:tcPr>
          <w:p>
            <w:r>
              <w:rPr>
                <w:rFonts w:ascii="Arial" w:cs="Arial" w:eastAsia="Arial" w:hAnsi="Arial"/>
                <w:b/>
                <w:bCs/>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MARCO DISCIPLINAR DE LA FISIOTERAPIA</w:t>
            </w:r>
          </w:p>
        </w:tc>
        <w:tc>
          <w:tcPr>
            <w:tcW w:type="dxa" w:w="2000"/>
            <w:shd w:val="clear"/>
          </w:tcPr>
          <w:p>
            <w:pPr>
              <w:jc w:val="center"/>
            </w:pPr>
            <w:r>
              <w:rPr>
                <w:rFonts w:ascii="Arial" w:cs="Arial" w:eastAsia="Arial" w:hAnsi="Arial"/>
                <w:b/>
                <w:bCs/>
                <w:color w:val="000000"/>
                <w:sz w:val="16"/>
                <w:szCs w:val="16"/>
              </w:rPr>
              <w:t xml:space="preserve">4,2 (cuatro,dos)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OPCIÓN DE GRADO II</w:t>
            </w:r>
          </w:p>
        </w:tc>
        <w:tc>
          <w:tcPr>
            <w:tcW w:type="dxa" w:w="2000"/>
            <w:shd w:val="clear"/>
          </w:tcPr>
          <w:p>
            <w:pPr>
              <w:jc w:val="center"/>
            </w:pPr>
            <w:r>
              <w:rPr>
                <w:rFonts w:ascii="Arial" w:cs="Arial" w:eastAsia="Arial" w:hAnsi="Arial"/>
                <w:b/>
                <w:bCs/>
                <w:color w:val="000000"/>
                <w:sz w:val="16"/>
                <w:szCs w:val="16"/>
              </w:rPr>
              <w:t xml:space="preserve">4,2 (cuatro,dos)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INGLÉS III</w:t>
            </w:r>
          </w:p>
        </w:tc>
        <w:tc>
          <w:tcPr>
            <w:tcW w:type="dxa" w:w="2000"/>
            <w:shd w:val="clear"/>
          </w:tcPr>
          <w:p>
            <w:pPr>
              <w:jc w:val="center"/>
            </w:pPr>
            <w:r>
              <w:rPr>
                <w:rFonts w:ascii="Arial" w:cs="Arial" w:eastAsia="Arial" w:hAnsi="Arial"/>
                <w:b/>
                <w:bCs/>
                <w:color w:val="000000"/>
                <w:sz w:val="16"/>
                <w:szCs w:val="16"/>
              </w:rPr>
              <w:t xml:space="preserve">APROBADA</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ELECTIVA HM</w:t>
            </w:r>
          </w:p>
        </w:tc>
      </w:tr>
      <w:tr>
        <w:tc>
          <w:tcPr>
            <w:tcW w:type="dxa" w:w="3500"/>
            <w:shd w:val="clear"/>
          </w:tcPr>
          <w:p>
            <w:r>
              <w:rPr>
                <w:rFonts w:ascii="Arial" w:cs="Arial" w:eastAsia="Arial" w:hAnsi="Arial"/>
                <w:b/>
                <w:bCs/>
                <w:color w:val="000000"/>
                <w:sz w:val="16"/>
                <w:szCs w:val="16"/>
              </w:rPr>
              <w:t xml:space="preserve">APOYO RESPIRATORIO EN EMERGENCIAS PEDIÁTRICAS Y NEONATOS PARA FISIOTERAPEUTAS</w:t>
            </w:r>
          </w:p>
        </w:tc>
        <w:tc>
          <w:tcPr>
            <w:tcW w:type="dxa" w:w="2000"/>
            <w:shd w:val="clear"/>
          </w:tcPr>
          <w:p>
            <w:pPr>
              <w:jc w:val="center"/>
            </w:pPr>
            <w:r>
              <w:rPr>
                <w:rFonts w:ascii="Arial" w:cs="Arial" w:eastAsia="Arial" w:hAnsi="Arial"/>
                <w:b/>
                <w:bCs/>
                <w:color w:val="000000"/>
                <w:sz w:val="16"/>
                <w:szCs w:val="16"/>
              </w:rPr>
              <w:t xml:space="preserve">3,8 (tres,ocho)</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0</w:t>
            </w:r>
          </w:p>
        </w:tc>
        <w:tc>
          <w:tcPr>
            <w:tcW w:type="dxa" w:w="800"/>
            <w:shd w:val="clear"/>
          </w:tcPr>
          <w:p>
            <w:pPr>
              <w:jc w:val="center"/>
            </w:pPr>
            <w:r>
              <w:rPr>
                <w:rFonts w:ascii="Arial" w:cs="Arial" w:eastAsia="Arial" w:hAnsi="Arial"/>
                <w:b/>
                <w:bCs/>
                <w:color w:val="000000"/>
                <w:sz w:val="16"/>
                <w:szCs w:val="16"/>
              </w:rPr>
              <w:t xml:space="preserve">1</w:t>
            </w:r>
          </w:p>
        </w:tc>
        <w:tc>
          <w:tcPr>
            <w:tcW w:type="dxa" w:w="1460"/>
            <w:shd w:val="clear"/>
          </w:tcPr>
          <w:p>
            <w:r>
              <w:rPr>
                <w:rFonts w:ascii="Arial" w:cs="Arial" w:eastAsia="Arial" w:hAnsi="Arial"/>
                <w:b/>
                <w:bCs/>
                <w:color w:val="000000"/>
                <w:sz w:val="16"/>
                <w:szCs w:val="16"/>
              </w:rPr>
              <w:t xml:space="preserve">ELECTIVA</w:t>
            </w:r>
          </w:p>
        </w:tc>
      </w:tr>
      <w:tr>
        <w:tc>
          <w:tcPr>
            <w:tcW w:type="dxa" w:w="3500"/>
            <w:shd w:val="clear"/>
          </w:tcPr>
          <w:p>
            <w:r>
              <w:rPr>
                <w:rFonts w:ascii="Arial" w:cs="Arial" w:eastAsia="Arial" w:hAnsi="Arial"/>
                <w:b/>
                <w:bCs/>
                <w:color w:val="000000"/>
                <w:sz w:val="16"/>
                <w:szCs w:val="16"/>
              </w:rPr>
              <w:t xml:space="preserve">INTRODUCCIÒN A LA MUSICOTERAPIA</w:t>
            </w:r>
          </w:p>
        </w:tc>
        <w:tc>
          <w:tcPr>
            <w:tcW w:type="dxa" w:w="2000"/>
            <w:shd w:val="clear"/>
          </w:tcPr>
          <w:p>
            <w:pPr>
              <w:jc w:val="center"/>
            </w:pPr>
            <w:r>
              <w:rPr>
                <w:rFonts w:ascii="Arial" w:cs="Arial" w:eastAsia="Arial" w:hAnsi="Arial"/>
                <w:b/>
                <w:bCs/>
                <w:color w:val="000000"/>
                <w:sz w:val="16"/>
                <w:szCs w:val="16"/>
              </w:rPr>
              <w:t xml:space="preserve">4,6 (cuatro,seis)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1</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ELECTIVA</w:t>
            </w:r>
          </w:p>
        </w:tc>
      </w:tr>
      <w:tr>
        <w:tc>
          <w:tcPr>
            <w:tcW w:type="dxa" w:w="3500"/>
            <w:shd w:val="clear"/>
          </w:tcPr>
          <w:p>
            <w:r>
              <w:rPr>
                <w:rFonts w:ascii="Arial" w:cs="Arial" w:eastAsia="Arial" w:hAnsi="Arial"/>
                <w:b/>
                <w:bCs/>
                <w:color w:val="000000"/>
                <w:sz w:val="16"/>
                <w:szCs w:val="16"/>
              </w:rPr>
              <w:t xml:space="preserve">CATEDRA DE PROFUNDIZACIÓN II - CLINICA DEL TRABAJO</w:t>
            </w:r>
          </w:p>
        </w:tc>
        <w:tc>
          <w:tcPr>
            <w:tcW w:type="dxa" w:w="2000"/>
            <w:shd w:val="clear"/>
          </w:tcPr>
          <w:p>
            <w:pPr>
              <w:jc w:val="center"/>
            </w:pPr>
            <w:r>
              <w:rPr>
                <w:rFonts w:ascii="Arial" w:cs="Arial" w:eastAsia="Arial" w:hAnsi="Arial"/>
                <w:b/>
                <w:bCs/>
                <w:color w:val="000000"/>
                <w:sz w:val="16"/>
                <w:szCs w:val="16"/>
              </w:rPr>
              <w:t xml:space="preserve">4,6 (cuatro,seis)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ELECTIVA</w:t>
            </w:r>
          </w:p>
        </w:tc>
      </w:tr>
      <w:tr>
        <w:tc>
          <w:tcPr>
            <w:tcW w:type="dxa" w:w="3500"/>
            <w:shd w:val="clear"/>
          </w:tcPr>
          <w:p>
            <w:r>
              <w:rPr>
                <w:rFonts w:ascii="Arial" w:cs="Arial" w:eastAsia="Arial" w:hAnsi="Arial"/>
                <w:b/>
                <w:bCs/>
                <w:color w:val="000000"/>
                <w:sz w:val="16"/>
                <w:szCs w:val="16"/>
              </w:rPr>
              <w:t xml:space="preserve">TRABAJO DE GRADO (FS01)</w:t>
            </w:r>
          </w:p>
        </w:tc>
        <w:tc>
          <w:tcPr>
            <w:tcW w:type="dxa" w:w="2000"/>
            <w:shd w:val="clear"/>
          </w:tcPr>
          <w:p>
            <w:pPr>
              <w:jc w:val="center"/>
            </w:pPr>
            <w:r>
              <w:rPr>
                <w:rFonts w:ascii="Arial" w:cs="Arial" w:eastAsia="Arial" w:hAnsi="Arial"/>
                <w:b/>
                <w:bCs/>
                <w:color w:val="000000"/>
                <w:sz w:val="16"/>
                <w:szCs w:val="16"/>
              </w:rPr>
              <w:t xml:space="preserve">APROBADA</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0</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OBLIGATORIA</w:t>
            </w:r>
          </w:p>
        </w:tc>
      </w:tr>
    </w:tbl>
    <w:p>
      <w:pPr>
        <w:spacing w:before="400"/>
      </w:pPr>
      <w:r>
        <w:rPr>
          <w:rFonts w:ascii="Arial" w:cs="Arial" w:eastAsia="Arial" w:hAnsi="Arial"/>
          <w:color w:val="000000"/>
          <w:sz w:val="20"/>
          <w:szCs w:val="20"/>
        </w:rPr>
        <w:t xml:space="preserve">Hoja 16 de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val="clear"/>
          </w:tcPr>
          <w:p>
            <w:r>
              <w:rPr>
                <w:rFonts w:ascii="Arial" w:cs="Arial" w:eastAsia="Arial" w:hAnsi="Arial"/>
                <w:b/>
                <w:bCs/>
                <w:color w:val="000000"/>
                <w:sz w:val="24"/>
                <w:szCs w:val="24"/>
              </w:rPr>
              <w:t xml:space="preserve">CAPR ACORPCanadian Alliance </w:t>
            </w:r>
            <w:r>
              <w:rPr>
                <w:rFonts w:ascii="Arial" w:cs="Arial" w:eastAsia="Arial" w:hAnsi="Arial"/>
                <w:b/>
                <w:bCs/>
                <w:color w:val="000000"/>
                <w:sz w:val="24"/>
                <w:szCs w:val="24"/>
              </w:rPr>
              <w:t xml:space="preserve">of Physiotherapy RegulatorsAlliance canadienne</w:t>
            </w:r>
          </w:p>
          <w:p>
            <w:r>
              <w:rPr>
                <w:rFonts w:ascii="Arial" w:cs="Arial" w:eastAsia="Arial" w:hAnsi="Arial"/>
                <w:color w:val="000000"/>
                <w:sz w:val="14"/>
                <w:szCs w:val="14"/>
              </w:rPr>
              <w:t xml:space="preserve">des organismes de</w:t>
            </w:r>
          </w:p>
          <w:p>
            <w:r>
              <w:rPr>
                <w:rFonts w:ascii="Arial" w:cs="Arial" w:eastAsia="Arial" w:hAnsi="Arial"/>
                <w:color w:val="000000"/>
                <w:sz w:val="14"/>
                <w:szCs w:val="14"/>
              </w:rPr>
              <w:t xml:space="preserve">réglementation de la physiothérapie</w:t>
            </w:r>
          </w:p>
        </w:tc>
        <w:tc>
          <w:tcPr>
            <w:tcW w:type="dxa" w:w="4680"/>
            <w:tcBorders>
              <w:top w:val="none"/>
              <w:left w:val="none"/>
              <w:bottom w:val="none"/>
              <w:right w:val="none"/>
            </w:tcBorders>
            <w:shd w:val="clear"/>
            <w:vAlign w:val="bottom"/>
          </w:tcPr>
          <w:p>
            <w:pPr>
              <w:jc w:val="right"/>
            </w:pPr>
            <w:r>
              <w:rPr>
                <w:rFonts w:ascii="Arial" w:cs="Arial" w:eastAsia="Arial" w:hAnsi="Arial"/>
                <w:b/>
                <w:bCs/>
                <w:color w:val="000000"/>
                <w:sz w:val="16"/>
                <w:szCs w:val="16"/>
              </w:rPr>
              <w:t xml:space="preserve">Sede Principal: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400"/>
        <w:jc w:val="right"/>
      </w:pPr>
      <w:r>
        <w:rPr>
          <w:rFonts w:ascii="Arial" w:cs="Arial" w:eastAsia="Arial" w:hAnsi="Arial"/>
          <w:b/>
          <w:bCs/>
          <w:color w:val="000000"/>
          <w:sz w:val="28"/>
          <w:szCs w:val="28"/>
        </w:rPr>
        <w:t xml:space="preserve">Universidad del Rosario</w:t>
      </w:r>
    </w:p>
    <w:p>
      <w:pPr>
        <w:spacing w:after="400"/>
        <w:jc w:val="center"/>
      </w:pPr>
      <w:r>
        <w:rPr>
          <w:rFonts w:ascii="Arial" w:cs="Arial" w:eastAsia="Arial" w:hAnsi="Arial"/>
          <w:b/>
          <w:bCs/>
          <w:color w:val="000000"/>
          <w:sz w:val="22"/>
          <w:szCs w:val="22"/>
        </w:rPr>
        <w:t xml:space="preserve">Continuación del CERTIFICADO DE HEIDY MARCELA MONTES HERNÁNDEZ</w:t>
      </w:r>
    </w:p>
    <w:p>
      <w:pPr>
        <w:spacing w:after="200"/>
      </w:pPr>
      <w:r>
        <w:rPr>
          <w:rFonts w:ascii="Arial" w:cs="Arial" w:eastAsia="Arial" w:hAnsi="Arial"/>
          <w:b/>
          <w:bCs/>
          <w:color w:val="000000"/>
          <w:sz w:val="20"/>
          <w:szCs w:val="20"/>
        </w:rPr>
        <w:t xml:space="preserve">PROMEDIO DEL PERÍODO ACADÉMICO: 4,25</w:t>
      </w:r>
    </w:p>
    <w:p>
      <w:pPr>
        <w:spacing w:before="100" w:after="100"/>
      </w:pPr>
      <w:r>
        <w:rPr>
          <w:rFonts w:ascii="Arial" w:cs="Arial" w:eastAsia="Arial" w:hAnsi="Arial"/>
          <w:b/>
          <w:bCs/>
          <w:color w:val="000000"/>
          <w:sz w:val="22"/>
          <w:szCs w:val="22"/>
        </w:rPr>
        <w:t xml:space="preserve">PAC INTEGRAL PEDIATRICO</w:t>
      </w:r>
    </w:p>
    <w:p>
      <w:pPr>
        <w:spacing w:after="200"/>
        <w:jc w:val="both"/>
      </w:pPr>
      <w:r>
        <w:rPr>
          <w:rFonts w:ascii="Arial" w:cs="Arial" w:eastAsia="Arial" w:hAnsi="Arial"/>
          <w:color w:val="000000"/>
          <w:sz w:val="22"/>
          <w:szCs w:val="22"/>
        </w:rPr>
        <w:t xml:space="preserve">El niño cuenta con características morfológicas propias que determinan un comportamiento fisiológico muy diferente al del adulto; de aquí que la patología pediátrica sea tan extensa y variada, constituyéndose así en un área de estudio específico que compromete de manera directa al profesional en fisioterapia. El P.A.C. pediátrico, como parte de la formación clínico-terapéutica del programa en fisioterapia, ofrece a los estudiantes la oportunidad de aproximarse a las comunidades infantiles para que con una visión crítica, analítica y humanística se desempeñen en su profesión creando e implementando estrategias de intervención eficaces en la rehabilitación de dicha población y lograr de ellas las mejores condiciones funcionales que posteriormente favorezca su desarrollo en el contexto social que lo rodea. Este programa académico de campo contribuye en forma importante a la adquisición de conocimientos, habilidades y actitudes indispensables en el manejo de población infantil y adolescente, buscando un equilibrio coherente respecto a las áreas básicas del desempeño profesional, desarrollando efectivamente el perfil fisioterapéutico.</w:t>
      </w:r>
    </w:p>
    <w:p>
      <w:pPr>
        <w:spacing w:before="100" w:after="100"/>
      </w:pPr>
      <w:r>
        <w:rPr>
          <w:rFonts w:ascii="Arial" w:cs="Arial" w:eastAsia="Arial" w:hAnsi="Arial"/>
          <w:b/>
          <w:bCs/>
          <w:color w:val="000000"/>
          <w:sz w:val="22"/>
          <w:szCs w:val="22"/>
        </w:rPr>
        <w:t xml:space="preserve">MARCO DISCIPLINAR DE LA FISIOTERAPIA</w:t>
      </w:r>
    </w:p>
    <w:p>
      <w:pPr>
        <w:spacing w:after="200"/>
        <w:jc w:val="both"/>
      </w:pPr>
      <w:r>
        <w:rPr>
          <w:rFonts w:ascii="Arial" w:cs="Arial" w:eastAsia="Arial" w:hAnsi="Arial"/>
          <w:color w:val="000000"/>
          <w:sz w:val="22"/>
          <w:szCs w:val="22"/>
        </w:rPr>
        <w:t xml:space="preserve">A student of physiotherapy with a clear theoretical and professional models, could understand with greater clarity about the approaches and interests of professional life. This means offering spaces to identify, understand and discuss the elements that constitute knowledge in Physiotherapy. It lets understand categories and theories in terms of their actions professional (methods and techniques of approach). This lecture discusses aspects related to ethical-legal and sectoral scenarios, which can shape their professional development in the context international and national.</w:t>
      </w:r>
    </w:p>
    <w:p>
      <w:pPr>
        <w:spacing w:before="100" w:after="100"/>
      </w:pPr>
      <w:r>
        <w:rPr>
          <w:rFonts w:ascii="Arial" w:cs="Arial" w:eastAsia="Arial" w:hAnsi="Arial"/>
          <w:b/>
          <w:bCs/>
          <w:color w:val="000000"/>
          <w:sz w:val="22"/>
          <w:szCs w:val="22"/>
        </w:rPr>
        <w:t xml:space="preserve">OPCIÓN DE GRADO II</w:t>
      </w:r>
    </w:p>
    <w:p>
      <w:pPr>
        <w:spacing w:after="200"/>
        <w:jc w:val="both"/>
      </w:pPr>
      <w:r>
        <w:rPr>
          <w:rFonts w:ascii="Arial" w:cs="Arial" w:eastAsia="Arial" w:hAnsi="Arial"/>
          <w:color w:val="000000"/>
          <w:sz w:val="22"/>
          <w:szCs w:val="22"/>
        </w:rPr>
        <w:t xml:space="preserve">Esta asignatura posibilita al estudiante realizar las fases de elaboración de instrumentos, trabajo de campo, análisis de información, etc. Necesarias para el cumplimiento de su Prueba de Grado.</w:t>
      </w:r>
    </w:p>
    <w:p>
      <w:pPr>
        <w:spacing w:before="100" w:after="100"/>
      </w:pPr>
      <w:r>
        <w:rPr>
          <w:rFonts w:ascii="Arial" w:cs="Arial" w:eastAsia="Arial" w:hAnsi="Arial"/>
          <w:b/>
          <w:bCs/>
          <w:color w:val="000000"/>
          <w:sz w:val="22"/>
          <w:szCs w:val="22"/>
        </w:rPr>
        <w:t xml:space="preserve">INGLÉS III</w:t>
      </w:r>
    </w:p>
    <w:p>
      <w:pPr>
        <w:spacing w:after="200"/>
        <w:jc w:val="both"/>
      </w:pPr>
      <w:r>
        <w:rPr>
          <w:rFonts w:ascii="Arial" w:cs="Arial" w:eastAsia="Arial" w:hAnsi="Arial"/>
          <w:color w:val="000000"/>
          <w:sz w:val="22"/>
          <w:szCs w:val="22"/>
        </w:rPr>
        <w:t xml:space="preserve">Inglés III y IV corresponden al nivel Intermedio, B1.1 y B1.2 según el Marco Común Europeo. El sílabo busca un balance entre la comunicación con fluidez y la precisión. Inglés IV incluye un componente para exámenes de inglés nivel B1. CURSO NO INCLUYE EL VALOR DEL TEXT-GUÍA.</w:t>
      </w:r>
    </w:p>
    <w:p>
      <w:pPr>
        <w:spacing w:before="100"/>
      </w:pPr>
      <w:r>
        <w:rPr>
          <w:rFonts w:ascii="Arial" w:cs="Arial" w:eastAsia="Arial" w:hAnsi="Arial"/>
          <w:b/>
          <w:bCs/>
          <w:color w:val="000000"/>
          <w:sz w:val="22"/>
          <w:szCs w:val="22"/>
        </w:rPr>
        <w:t xml:space="preserve">APOYO RESPIRATORIO EN EMERGENCIAS PEDIÁTRICAS Y NEONATOS PARA</w:t>
      </w:r>
    </w:p>
    <w:p>
      <w:pPr>
        <w:spacing w:after="400"/>
      </w:pPr>
      <w:r>
        <w:rPr>
          <w:rFonts w:ascii="Arial" w:cs="Arial" w:eastAsia="Arial" w:hAnsi="Arial"/>
          <w:b/>
          <w:bCs/>
          <w:color w:val="000000"/>
          <w:sz w:val="22"/>
          <w:szCs w:val="22"/>
        </w:rPr>
        <w:t xml:space="preserve">FISIOTERAPEUTAS</w:t>
      </w:r>
    </w:p>
    <w:p>
      <w:pPr>
        <w:spacing w:after="200"/>
      </w:pPr>
      <w:r>
        <w:rPr>
          <w:rFonts w:ascii="Arial" w:cs="Arial" w:eastAsia="Arial" w:hAnsi="Arial"/>
          <w:color w:val="000000"/>
          <w:sz w:val="22"/>
          <w:szCs w:val="22"/>
        </w:rPr>
        <w:t xml:space="preserve">Hoja 17 de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none"/>
              <w:right w:val="none"/>
            </w:tcBorders>
          </w:tcPr>
          <w:p>
            <w:r>
              <w:rPr>
                <w:rFonts w:ascii="Arial" w:cs="Arial" w:eastAsia="Arial" w:hAnsi="Arial"/>
                <w:b/>
                <w:bCs/>
                <w:color w:val="000000"/>
                <w:sz w:val="24"/>
                <w:szCs w:val="24"/>
              </w:rPr>
              <w:t xml:space="preserve">CAPRCanadian Alliance of</w:t>
            </w:r>
          </w:p>
          <w:p>
            <w:r>
              <w:rPr>
                <w:rFonts w:ascii="Arial" w:cs="Arial" w:eastAsia="Arial" w:hAnsi="Arial"/>
                <w:color w:val="000000"/>
                <w:sz w:val="14"/>
                <w:szCs w:val="14"/>
              </w:rPr>
              <w:t xml:space="preserve">Physiotherapy RegulatorsACORPAlliance canadienne</w:t>
            </w:r>
          </w:p>
          <w:p>
            <w:pPr>
              <w:spacing w:before="100"/>
            </w:pPr>
            <w:r>
              <w:rPr>
                <w:rFonts w:ascii="Arial" w:cs="Arial" w:eastAsia="Arial" w:hAnsi="Arial"/>
                <w:b/>
                <w:bCs/>
                <w:color w:val="000000"/>
                <w:sz w:val="24"/>
                <w:szCs w:val="24"/>
              </w:rPr>
              <w:t xml:space="preserve">des organismes de</w:t>
            </w:r>
          </w:p>
          <w:p>
            <w:r>
              <w:rPr>
                <w:rFonts w:ascii="Arial" w:cs="Arial" w:eastAsia="Arial" w:hAnsi="Arial"/>
                <w:color w:val="000000"/>
                <w:sz w:val="14"/>
                <w:szCs w:val="14"/>
              </w:rPr>
              <w:t xml:space="preserve">réglementation de la physiothérapie</w:t>
            </w:r>
          </w:p>
        </w:tc>
        <w:tc>
          <w:tcPr>
            <w:tcW w:type="pct" w:w="50%"/>
            <w:tcBorders>
              <w:top w:val="none"/>
              <w:left w:val="none"/>
              <w:bottom w:val="none"/>
              <w:right w:val="none"/>
            </w:tcBorders>
            <w:vAlign w:val="center"/>
          </w:tcPr>
          <w:p>
            <w:pPr>
              <w:jc w:val="right"/>
            </w:pPr>
            <w:r>
              <w:rPr>
                <w:rFonts w:ascii="Arial" w:cs="Arial" w:eastAsia="Arial" w:hAnsi="Arial"/>
                <w:b/>
                <w:bCs/>
                <w:color w:val="000000"/>
                <w:sz w:val="14"/>
                <w:szCs w:val="14"/>
              </w:rPr>
              <w:t xml:space="preserve">Sede Principal: Calle 12c N°</w:t>
            </w:r>
          </w:p>
          <w:p>
            <w:pPr>
              <w:jc w:val="right"/>
            </w:pPr>
            <w:r>
              <w:rPr>
                <w:rFonts w:ascii="Arial" w:cs="Arial" w:eastAsia="Arial" w:hAnsi="Arial"/>
                <w:b/>
                <w:bCs/>
                <w:color w:val="000000"/>
                <w:sz w:val="14"/>
                <w:szCs w:val="14"/>
              </w:rPr>
              <w:t xml:space="preserve">6 – 25 Bogotá, ColombiaConexión</w:t>
            </w:r>
          </w:p>
          <w:p>
            <w:pPr>
              <w:jc w:val="right"/>
            </w:pPr>
            <w:r>
              <w:rPr>
                <w:rFonts w:ascii="Arial" w:cs="Arial" w:eastAsia="Arial" w:hAnsi="Arial"/>
                <w:b/>
                <w:bCs/>
                <w:color w:val="000000"/>
                <w:sz w:val="14"/>
                <w:szCs w:val="14"/>
              </w:rPr>
              <w:t xml:space="preserve">UR: (571) 4225321 – 018000511888www.urosario.edu.co</w:t>
            </w:r>
          </w:p>
        </w:tc>
      </w:tr>
    </w:tbl>
    <w:p>
      <w:pPr>
        <w:spacing w:after="400"/>
        <w:jc w:val="right"/>
      </w:pPr>
      <w:r>
        <w:rPr>
          <w:rFonts w:ascii="Arial" w:cs="Arial" w:eastAsia="Arial" w:hAnsi="Arial"/>
          <w:color w:val="000000"/>
          <w:sz w:val="20"/>
          <w:szCs w:val="20"/>
        </w:rPr>
        <w:t xml:space="preserve">Universidad</w:t>
      </w:r>
      <w:r>
        <w:rPr>
          <w:rFonts w:ascii="Arial" w:cs="Arial" w:eastAsia="Arial" w:hAnsi="Arial"/>
          <w:b/>
          <w:bCs/>
          <w:color w:val="000000"/>
          <w:sz w:val="36"/>
          <w:szCs w:val="36"/>
        </w:rPr>
        <w:br/>
        <w:t xml:space="preserve">delRosario</w:t>
      </w:r>
    </w:p>
    <w:p>
      <w:pPr>
        <w:spacing w:after="240"/>
        <w:jc w:val="left"/>
      </w:pPr>
      <w:r>
        <w:rPr>
          <w:rFonts w:ascii="Arial" w:cs="Arial" w:eastAsia="Arial" w:hAnsi="Arial"/>
          <w:color w:val="000000"/>
          <w:sz w:val="22"/>
          <w:szCs w:val="22"/>
        </w:rPr>
        <w:t xml:space="preserve">Continuación del CERTIFICADO DE </w:t>
      </w:r>
      <w:r>
        <w:rPr>
          <w:rFonts w:ascii="Arial" w:cs="Arial" w:eastAsia="Arial" w:hAnsi="Arial"/>
          <w:b/>
          <w:bCs/>
          <w:color w:val="000000"/>
          <w:sz w:val="22"/>
          <w:szCs w:val="22"/>
        </w:rPr>
        <w:t xml:space="preserve">HEIDY MARCELA MONTES HERNÁNDEZ</w:t>
      </w:r>
    </w:p>
    <w:p>
      <w:pPr>
        <w:spacing w:after="240"/>
        <w:jc w:val="both"/>
      </w:pPr>
      <w:r>
        <w:rPr>
          <w:rFonts w:ascii="Arial" w:cs="Arial" w:eastAsia="Arial" w:hAnsi="Arial"/>
          <w:color w:val="000000"/>
          <w:sz w:val="22"/>
          <w:szCs w:val="22"/>
        </w:rPr>
        <w:t xml:space="preserve">Pediatric and neonatal AIREF offers Physiotherapy students training in a simulated environment to develop basic skills, providing theoretical and practical knowledge and tools in a context that allows the student to gauge the real clinical environment, in order to optimize their decision-making and performance in emergency situations involving airway management in neonatal and pediatric patients in a hospital setting. The course is aimed at students who are in their clinical practice cycle; it is of a blended type based on the simulation strategy, with concentrated practice sessions, synchronous and asynchronous virtual sessions, which are carried out in the first month of the semester.</w:t>
      </w:r>
    </w:p>
    <w:p>
      <w:pPr>
        <w:spacing w:before="240" w:after="120"/>
        <w:jc w:val="left"/>
      </w:pPr>
      <w:r>
        <w:rPr>
          <w:rFonts w:ascii="Arial" w:cs="Arial" w:eastAsia="Arial" w:hAnsi="Arial"/>
          <w:b w:val="false"/>
          <w:bCs w:val="false"/>
          <w:color w:val="000000"/>
          <w:sz w:val="22"/>
          <w:szCs w:val="22"/>
        </w:rPr>
        <w:t xml:space="preserve">INTRODUCTION TO MUSIC THERAPY</w:t>
      </w:r>
    </w:p>
    <w:p>
      <w:pPr>
        <w:spacing w:after="240"/>
        <w:jc w:val="both"/>
      </w:pPr>
      <w:r>
        <w:rPr>
          <w:rFonts w:ascii="Arial" w:cs="Arial" w:eastAsia="Arial" w:hAnsi="Arial"/>
          <w:color w:val="000000"/>
          <w:sz w:val="22"/>
          <w:szCs w:val="22"/>
        </w:rPr>
        <w:t xml:space="preserve">This course introduces the student to the proposal of MUSIC THERAPY understood as a possibility to open communication channels that use the different non-verbal expressions of language and facilitate the integral development of the being, linked to overcoming deficiencies and difficulties that may arise during the evolutionary process.</w:t>
      </w:r>
    </w:p>
    <w:p>
      <w:pPr>
        <w:spacing w:before="240" w:after="120"/>
        <w:jc w:val="left"/>
      </w:pPr>
      <w:r>
        <w:rPr>
          <w:rFonts w:ascii="Arial" w:cs="Arial" w:eastAsia="Arial" w:hAnsi="Arial"/>
          <w:color w:val="000000"/>
          <w:sz w:val="22"/>
          <w:szCs w:val="22"/>
        </w:rPr>
        <w:t xml:space="preserve">EMPHASIS CHAIR II - OCCUPATIONAL HEALTH CLINIC</w:t>
      </w:r>
    </w:p>
    <w:p>
      <w:pPr>
        <w:spacing w:after="240"/>
        <w:jc w:val="both"/>
      </w:pPr>
      <w:r>
        <w:rPr>
          <w:rFonts w:ascii="Arial" w:cs="Arial" w:eastAsia="Arial" w:hAnsi="Arial"/>
          <w:color w:val="000000"/>
          <w:sz w:val="22"/>
          <w:szCs w:val="22"/>
        </w:rPr>
        <w:t xml:space="preserve">&amp;quot;El propósito de esta asignatura es proporcionar todos los conocimientos útiles sobre el movimiento humano en su dimensión multidisciplinar con el fin de acercar al participante a la comprensión de las formas de estudiar y restaurar la función motora en el contexto de la actividad productiva, así como los efectos del envejecimiento en la movilidad. Tiene como objetivo proporcionar las habilidades para experimentar, medir y analizar el movimiento humano utilizando herramientas multidisciplinares (biomecánica, fisiología, neurociencia cognitiva, etc.), para apreciar las influencias de los diversos aspectos de los sistemas asociados con el movimiento. Estos temas se abordan desde diversas perspectivas, incluida la dinámica de la coordinación, el análisis clínico de la actividad y la fisiología del gesto. El participante obtendrá una comprensión profunda de los problemas clínicos asociados con los aspectos cognitivos y el efecto de las enfermedades del sistema musculoesquelético, además de ser capaz de identificar nuevas opciones de diseño para la intervención en una perspectiva de actividad clínica¿.</w:t>
      </w:r>
    </w:p>
    <w:p>
      <w:pPr>
        <w:spacing w:before="240" w:after="120"/>
        <w:jc w:val="left"/>
      </w:pPr>
      <w:r>
        <w:rPr>
          <w:rFonts w:ascii="Arial" w:cs="Arial" w:eastAsia="Arial" w:hAnsi="Arial"/>
          <w:color w:val="000000"/>
          <w:sz w:val="22"/>
          <w:szCs w:val="22"/>
        </w:rPr>
        <w:t xml:space="preserve">DEGREE PROJECT (FS01)</w:t>
      </w:r>
    </w:p>
    <w:p>
      <w:pPr>
        <w:spacing w:after="400"/>
        <w:jc w:val="both"/>
      </w:pPr>
      <w:r>
        <w:rPr>
          <w:rFonts w:ascii="Arial" w:cs="Arial" w:eastAsia="Arial" w:hAnsi="Arial"/>
          <w:color w:val="000000"/>
          <w:sz w:val="22"/>
          <w:szCs w:val="22"/>
        </w:rPr>
        <w:t xml:space="preserve">Taking into account that professional training requires investigative processes, the Physiotherapy program, through the preparation of degree projects, seeks to contribute to disciplinary development and the solutions of specific problems in the environment. For this reason, a space is created for the future professional, from an emphasis, to reflect and satisfy the personal and institutional needs inherent to physiotherapeutic knowledge.</w:t>
      </w:r>
    </w:p>
    <w:p>
      <w:pPr>
        <w:spacing w:before="400" w:after="120"/>
      </w:pPr>
      <w:r>
        <w:rPr>
          <w:rFonts w:ascii="Arial" w:cs="Arial" w:eastAsia="Arial" w:hAnsi="Arial"/>
          <w:b/>
          <w:bCs/>
          <w:color w:val="000000"/>
          <w:sz w:val="22"/>
          <w:szCs w:val="22"/>
        </w:rPr>
        <w:t xml:space="preserve">FIRST TERM OF 2018</w:t>
      </w:r>
    </w:p>
    <w:p>
      <w:pPr>
        <w:spacing w:after="240"/>
      </w:pPr>
      <w:r>
        <w:rPr>
          <w:rFonts w:ascii="Arial" w:cs="Arial" w:eastAsia="Arial" w:hAnsi="Arial"/>
          <w:color w:val="000000"/>
          <w:sz w:val="22"/>
          <w:szCs w:val="22"/>
        </w:rPr>
        <w:t xml:space="preserve">Page 18 of 22</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b/>
                <w:bCs/>
                <w:color w:val="000000"/>
                <w:sz w:val="24"/>
                <w:szCs w:val="24"/>
              </w:rPr>
              <w:t xml:space="preserve">CAPR ACORPCanadian Alliance</w:t>
            </w:r>
            <w:r>
              <w:rPr>
                <w:rFonts w:ascii="Arial" w:cs="Arial" w:eastAsia="Arial" w:hAnsi="Arial"/>
                <w:b/>
                <w:bCs/>
                <w:color w:val="000000"/>
                <w:sz w:val="24"/>
                <w:szCs w:val="24"/>
              </w:rPr>
              <w:t xml:space="preserve">   of Physiotherapy RegulatorsAlliance canadienne</w:t>
            </w:r>
          </w:p>
          <w:p>
            <w:r>
              <w:rPr>
                <w:rFonts w:ascii="Arial" w:cs="Arial" w:eastAsia="Arial" w:hAnsi="Arial"/>
                <w:color w:val="000000"/>
                <w:sz w:val="14"/>
                <w:szCs w:val="14"/>
              </w:rPr>
              <w:t xml:space="preserve">des organismes de</w:t>
            </w:r>
          </w:p>
          <w:p>
            <w:r>
              <w:rPr>
                <w:rFonts w:ascii="Arial" w:cs="Arial" w:eastAsia="Arial" w:hAnsi="Arial"/>
                <w:color w:val="000000"/>
                <w:sz w:val="14"/>
                <w:szCs w:val="14"/>
              </w:rPr>
              <w:t xml:space="preserve">réglementation de la physiothérapie</w:t>
            </w:r>
          </w:p>
        </w:tc>
        <w:tc>
          <w:tcPr>
            <w:tcW w:type="dxa" w:w="4680"/>
            <w:vAlign w:val="bottom"/>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spacing w:after="200"/>
        <w:jc w:val="right"/>
      </w:pPr>
      <w:r>
        <w:rPr>
          <w:rFonts w:ascii="Arial" w:cs="Arial" w:eastAsia="Arial" w:hAnsi="Arial"/>
          <w:color w:val="000000"/>
          <w:sz w:val="24"/>
          <w:szCs w:val="24"/>
        </w:rPr>
        <w:t xml:space="preserve">Universidad</w:t>
      </w:r>
      <w:r>
        <w:rPr>
          <w:rFonts w:ascii="Arial" w:cs="Arial" w:eastAsia="Arial" w:hAnsi="Arial"/>
          <w:b/>
          <w:bCs/>
          <w:color w:val="000000"/>
          <w:sz w:val="32"/>
          <w:szCs w:val="32"/>
        </w:rPr>
        <w:t xml:space="preserve">
del Rosario</w:t>
      </w:r>
    </w:p>
    <w:p>
      <w:pPr>
        <w:spacing w:after="300"/>
        <w:jc w:val="left"/>
      </w:pPr>
      <w:r>
        <w:rPr>
          <w:rFonts w:ascii="Arial" w:cs="Arial" w:eastAsia="Arial" w:hAnsi="Arial"/>
          <w:color w:val="000000"/>
          <w:sz w:val="22"/>
          <w:szCs w:val="22"/>
        </w:rPr>
        <w:t xml:space="preserve">Continuation of the ACADEMIC TRANSCRIPT </w:t>
      </w:r>
      <w:r>
        <w:rPr>
          <w:rFonts w:ascii="Arial" w:cs="Arial" w:eastAsia="Arial" w:hAnsi="Arial"/>
          <w:b/>
          <w:bCs/>
          <w:color w:val="000000"/>
          <w:sz w:val="22"/>
          <w:szCs w:val="22"/>
        </w:rPr>
        <w:t xml:space="preserve">OF HEIDY MARCELA MONTES HERNÁNDEZ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800"/>
        <w:gridCol w:w="800"/>
        <w:gridCol w:w="800"/>
        <w:gridCol w:w="2160"/>
      </w:tblGrid>
      <w:tr>
        <w:tc>
          <w:tcPr>
            <w:tcW w:type="dxa" w:w="3000"/>
          </w:tcPr>
          <w:p>
            <w:r>
              <w:rPr>
                <w:rFonts w:ascii="Arial" w:cs="Arial" w:eastAsia="Arial" w:hAnsi="Arial"/>
                <w:b/>
                <w:bCs/>
                <w:color w:val="000000"/>
                <w:sz w:val="16"/>
                <w:szCs w:val="16"/>
              </w:rPr>
              <w:t xml:space="preserve">Course Name</w:t>
            </w:r>
          </w:p>
        </w:tc>
        <w:tc>
          <w:tcPr>
            <w:tcW w:type="dxa" w:w="1800"/>
          </w:tcPr>
          <w:p>
            <w:r>
              <w:rPr>
                <w:rFonts w:ascii="Arial" w:cs="Arial" w:eastAsia="Arial" w:hAnsi="Arial"/>
                <w:b/>
                <w:bCs/>
                <w:color w:val="000000"/>
                <w:sz w:val="16"/>
                <w:szCs w:val="16"/>
              </w:rPr>
              <w:t xml:space="preserve">Grade</w:t>
            </w:r>
          </w:p>
        </w:tc>
        <w:tc>
          <w:tcPr>
            <w:tcW w:type="dxa" w:w="800"/>
          </w:tcPr>
          <w:p>
            <w:pPr>
              <w:jc w:val="center"/>
            </w:pPr>
            <w:r>
              <w:rPr>
                <w:rFonts w:ascii="Arial" w:cs="Arial" w:eastAsia="Arial" w:hAnsi="Arial"/>
                <w:b/>
                <w:bCs/>
                <w:color w:val="000000"/>
                <w:sz w:val="16"/>
                <w:szCs w:val="16"/>
              </w:rPr>
              <w:t xml:space="preserve">Passed</w:t>
            </w:r>
          </w:p>
        </w:tc>
        <w:tc>
          <w:tcPr>
            <w:tcW w:type="dxa" w:w="800"/>
          </w:tcPr>
          <w:p>
            <w:pPr>
              <w:jc w:val="center"/>
            </w:pPr>
            <w:r>
              <w:rPr>
                <w:rFonts w:ascii="Arial" w:cs="Arial" w:eastAsia="Arial" w:hAnsi="Arial"/>
                <w:b/>
                <w:bCs/>
                <w:color w:val="000000"/>
                <w:sz w:val="16"/>
                <w:szCs w:val="16"/>
              </w:rPr>
              <w:t xml:space="preserve">Theory</w:t>
            </w:r>
          </w:p>
        </w:tc>
        <w:tc>
          <w:tcPr>
            <w:tcW w:type="dxa" w:w="800"/>
          </w:tcPr>
          <w:p>
            <w:pPr>
              <w:jc w:val="center"/>
            </w:pPr>
            <w:r>
              <w:rPr>
                <w:rFonts w:ascii="Arial" w:cs="Arial" w:eastAsia="Arial" w:hAnsi="Arial"/>
                <w:b/>
                <w:bCs/>
                <w:color w:val="000000"/>
                <w:sz w:val="16"/>
                <w:szCs w:val="16"/>
              </w:rPr>
              <w:t xml:space="preserve">Practice</w:t>
            </w:r>
          </w:p>
        </w:tc>
        <w:tc>
          <w:tcPr>
            <w:tcW w:type="dxa" w:w="2160"/>
          </w:tcPr>
          <w:p>
            <w:r>
              <w:rPr>
                <w:rFonts w:ascii="Arial" w:cs="Arial" w:eastAsia="Arial" w:hAnsi="Arial"/>
                <w:b/>
                <w:bCs/>
                <w:color w:val="000000"/>
                <w:sz w:val="16"/>
                <w:szCs w:val="16"/>
              </w:rPr>
              <w:t xml:space="preserve">Type</w:t>
            </w:r>
          </w:p>
        </w:tc>
      </w:tr>
      <w:tr>
        <w:tc>
          <w:tcPr>
            <w:tcW w:type="dxa" w:w="3000"/>
          </w:tcPr>
          <w:p>
            <w:r>
              <w:rPr>
                <w:rFonts w:ascii="Arial" w:cs="Arial" w:eastAsia="Arial" w:hAnsi="Arial"/>
                <w:b/>
                <w:bCs/>
                <w:color w:val="000000"/>
                <w:sz w:val="16"/>
                <w:szCs w:val="16"/>
              </w:rPr>
              <w:t xml:space="preserve">ACADEMIC FIELDWORK PROGRAM IN HEALTH AND WORK</w:t>
            </w:r>
          </w:p>
        </w:tc>
        <w:tc>
          <w:tcPr>
            <w:tcW w:type="dxa" w:w="1800"/>
          </w:tcPr>
          <w:p>
            <w:r>
              <w:rPr>
                <w:rFonts w:ascii="Arial" w:cs="Arial" w:eastAsia="Arial" w:hAnsi="Arial"/>
                <w:color w:val="000000"/>
                <w:sz w:val="16"/>
                <w:szCs w:val="16"/>
              </w:rPr>
              <w:t xml:space="preserve">4.8 (four point eight)</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color w:val="000000"/>
                <w:sz w:val="16"/>
                <w:szCs w:val="16"/>
              </w:rPr>
              <w:t xml:space="preserve">0</w:t>
            </w:r>
          </w:p>
        </w:tc>
        <w:tc>
          <w:tcPr>
            <w:tcW w:type="dxa" w:w="800"/>
          </w:tcPr>
          <w:p>
            <w:pPr>
              <w:jc w:val="center"/>
            </w:pPr>
            <w:r>
              <w:rPr>
                <w:rFonts w:ascii="Arial" w:cs="Arial" w:eastAsia="Arial" w:hAnsi="Arial"/>
                <w:color w:val="000000"/>
                <w:sz w:val="16"/>
                <w:szCs w:val="16"/>
              </w:rPr>
              <w:t xml:space="preserve">4</w:t>
            </w:r>
          </w:p>
        </w:tc>
        <w:tc>
          <w:tcPr>
            <w:tcW w:type="dxa" w:w="2160"/>
          </w:tcPr>
          <w:p>
            <w:r>
              <w:rPr>
                <w:rFonts w:ascii="Arial" w:cs="Arial" w:eastAsia="Arial" w:hAnsi="Arial"/>
                <w:b/>
                <w:bCs/>
                <w:color w:val="000000"/>
                <w:sz w:val="16"/>
                <w:szCs w:val="16"/>
              </w:rPr>
              <w:t xml:space="preserve">REQUIRED</w:t>
            </w:r>
          </w:p>
        </w:tc>
      </w:tr>
      <w:tr>
        <w:tc>
          <w:tcPr>
            <w:tcW w:type="dxa" w:w="3000"/>
          </w:tcPr>
          <w:p>
            <w:r>
              <w:rPr>
                <w:rFonts w:ascii="Arial" w:cs="Arial" w:eastAsia="Arial" w:hAnsi="Arial"/>
                <w:b/>
                <w:bCs/>
                <w:color w:val="000000"/>
                <w:sz w:val="16"/>
                <w:szCs w:val="16"/>
              </w:rPr>
              <w:t xml:space="preserve">GERMAN LEVEL I</w:t>
            </w:r>
          </w:p>
        </w:tc>
        <w:tc>
          <w:tcPr>
            <w:tcW w:type="dxa" w:w="1800"/>
          </w:tcPr>
          <w:p>
            <w:r>
              <w:rPr>
                <w:rFonts w:ascii="Arial" w:cs="Arial" w:eastAsia="Arial" w:hAnsi="Arial"/>
                <w:color w:val="000000"/>
                <w:sz w:val="16"/>
                <w:szCs w:val="16"/>
              </w:rPr>
              <w:t xml:space="preserve">3.1 (three point one)</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color w:val="000000"/>
                <w:sz w:val="16"/>
                <w:szCs w:val="16"/>
              </w:rPr>
              <w:t xml:space="preserve">3</w:t>
            </w:r>
          </w:p>
        </w:tc>
        <w:tc>
          <w:tcPr>
            <w:tcW w:type="dxa" w:w="800"/>
          </w:tcPr>
          <w:p>
            <w:pPr>
              <w:jc w:val="center"/>
            </w:pPr>
            <w:r>
              <w:rPr>
                <w:rFonts w:ascii="Arial" w:cs="Arial" w:eastAsia="Arial" w:hAnsi="Arial"/>
                <w:color w:val="000000"/>
                <w:sz w:val="16"/>
                <w:szCs w:val="16"/>
              </w:rPr>
              <w:t xml:space="preserve">0</w:t>
            </w:r>
          </w:p>
        </w:tc>
        <w:tc>
          <w:tcPr>
            <w:tcW w:type="dxa" w:w="2160"/>
          </w:tcPr>
          <w:p>
            <w:r>
              <w:rPr>
                <w:rFonts w:ascii="Arial" w:cs="Arial" w:eastAsia="Arial" w:hAnsi="Arial"/>
                <w:b/>
                <w:bCs/>
                <w:color w:val="000000"/>
                <w:sz w:val="16"/>
                <w:szCs w:val="16"/>
              </w:rPr>
              <w:t xml:space="preserve">ELECTIVE HM</w:t>
            </w:r>
          </w:p>
        </w:tc>
      </w:tr>
      <w:tr>
        <w:tc>
          <w:tcPr>
            <w:tcW w:type="dxa" w:w="3000"/>
          </w:tcPr>
          <w:p>
            <w:r>
              <w:rPr>
                <w:rFonts w:ascii="Arial" w:cs="Arial" w:eastAsia="Arial" w:hAnsi="Arial"/>
                <w:b/>
                <w:bCs/>
                <w:color w:val="000000"/>
                <w:sz w:val="16"/>
                <w:szCs w:val="16"/>
              </w:rPr>
              <w:t xml:space="preserve">CONSCIOUS MOVEMENT: THE EXPERIENCE FROM MOVING TO MOVING ONESELF</w:t>
            </w:r>
          </w:p>
        </w:tc>
        <w:tc>
          <w:tcPr>
            <w:tcW w:type="dxa" w:w="1800"/>
          </w:tcPr>
          <w:p>
            <w:r>
              <w:rPr>
                <w:rFonts w:ascii="Arial" w:cs="Arial" w:eastAsia="Arial" w:hAnsi="Arial"/>
                <w:color w:val="000000"/>
                <w:sz w:val="16"/>
                <w:szCs w:val="16"/>
              </w:rPr>
              <w:t xml:space="preserve">4.8 (four point eight)</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color w:val="000000"/>
                <w:sz w:val="16"/>
                <w:szCs w:val="16"/>
              </w:rPr>
              <w:t xml:space="preserve">0</w:t>
            </w:r>
          </w:p>
        </w:tc>
        <w:tc>
          <w:tcPr>
            <w:tcW w:type="dxa" w:w="800"/>
          </w:tcPr>
          <w:p>
            <w:pPr>
              <w:jc w:val="center"/>
            </w:pPr>
            <w:r>
              <w:rPr>
                <w:rFonts w:ascii="Arial" w:cs="Arial" w:eastAsia="Arial" w:hAnsi="Arial"/>
                <w:color w:val="000000"/>
                <w:sz w:val="16"/>
                <w:szCs w:val="16"/>
              </w:rPr>
              <w:t xml:space="preserve">2</w:t>
            </w:r>
          </w:p>
        </w:tc>
        <w:tc>
          <w:tcPr>
            <w:tcW w:type="dxa" w:w="2160"/>
          </w:tcPr>
          <w:p>
            <w:r>
              <w:rPr>
                <w:rFonts w:ascii="Arial" w:cs="Arial" w:eastAsia="Arial" w:hAnsi="Arial"/>
                <w:b/>
                <w:bCs/>
                <w:color w:val="000000"/>
                <w:sz w:val="16"/>
                <w:szCs w:val="16"/>
              </w:rPr>
              <w:t xml:space="preserve">ELECTIVE</w:t>
            </w:r>
          </w:p>
        </w:tc>
      </w:tr>
      <w:tr>
        <w:tc>
          <w:tcPr>
            <w:tcW w:type="dxa" w:w="3000"/>
          </w:tcPr>
          <w:p>
            <w:r>
              <w:rPr>
                <w:rFonts w:ascii="Arial" w:cs="Arial" w:eastAsia="Arial" w:hAnsi="Arial"/>
                <w:b/>
                <w:bCs/>
                <w:color w:val="000000"/>
                <w:sz w:val="16"/>
                <w:szCs w:val="16"/>
              </w:rPr>
              <w:t xml:space="preserve">EMPHASIS ACADEMIC FIELDWORK PROGRAM - OCCUPATIONAL HEALTH CLINIC</w:t>
            </w:r>
          </w:p>
        </w:tc>
        <w:tc>
          <w:tcPr>
            <w:tcW w:type="dxa" w:w="1800"/>
          </w:tcPr>
          <w:p>
            <w:r>
              <w:rPr>
                <w:rFonts w:ascii="Arial" w:cs="Arial" w:eastAsia="Arial" w:hAnsi="Arial"/>
                <w:color w:val="000000"/>
                <w:sz w:val="16"/>
                <w:szCs w:val="16"/>
              </w:rPr>
              <w:t xml:space="preserve">4.8 (four point eight)</w:t>
            </w:r>
          </w:p>
        </w:tc>
        <w:tc>
          <w:tcPr>
            <w:tcW w:type="dxa" w:w="800"/>
          </w:tcPr>
          <w:p>
            <w:pPr>
              <w:jc w:val="center"/>
            </w:pPr>
            <w:r>
              <w:rPr>
                <w:rFonts w:ascii="Arial" w:cs="Arial" w:eastAsia="Arial" w:hAnsi="Arial"/>
                <w:b/>
                <w:bCs/>
                <w:color w:val="000000"/>
                <w:sz w:val="16"/>
                <w:szCs w:val="16"/>
              </w:rPr>
              <w:t xml:space="preserve">Y</w:t>
            </w:r>
          </w:p>
        </w:tc>
        <w:tc>
          <w:tcPr>
            <w:tcW w:type="dxa" w:w="800"/>
          </w:tcPr>
          <w:p>
            <w:pPr>
              <w:jc w:val="center"/>
            </w:pPr>
            <w:r>
              <w:rPr>
                <w:rFonts w:ascii="Arial" w:cs="Arial" w:eastAsia="Arial" w:hAnsi="Arial"/>
                <w:color w:val="000000"/>
                <w:sz w:val="16"/>
                <w:szCs w:val="16"/>
              </w:rPr>
              <w:t xml:space="preserve">0</w:t>
            </w:r>
          </w:p>
        </w:tc>
        <w:tc>
          <w:tcPr>
            <w:tcW w:type="dxa" w:w="800"/>
          </w:tcPr>
          <w:p>
            <w:pPr>
              <w:jc w:val="center"/>
            </w:pPr>
            <w:r>
              <w:rPr>
                <w:rFonts w:ascii="Arial" w:cs="Arial" w:eastAsia="Arial" w:hAnsi="Arial"/>
                <w:color w:val="000000"/>
                <w:sz w:val="16"/>
                <w:szCs w:val="16"/>
              </w:rPr>
              <w:t xml:space="preserve">4</w:t>
            </w:r>
          </w:p>
        </w:tc>
        <w:tc>
          <w:tcPr>
            <w:tcW w:type="dxa" w:w="2160"/>
          </w:tcPr>
          <w:p>
            <w:r>
              <w:rPr>
                <w:rFonts w:ascii="Arial" w:cs="Arial" w:eastAsia="Arial" w:hAnsi="Arial"/>
                <w:b/>
                <w:bCs/>
                <w:color w:val="000000"/>
                <w:sz w:val="16"/>
                <w:szCs w:val="16"/>
              </w:rPr>
              <w:t xml:space="preserve">ELECTIVE</w:t>
            </w:r>
          </w:p>
        </w:tc>
      </w:tr>
    </w:tbl>
    <w:p>
      <w:pPr>
        <w:spacing w:before="400" w:after="200"/>
      </w:pPr>
      <w:r>
        <w:rPr>
          <w:rFonts w:ascii="Arial" w:cs="Arial" w:eastAsia="Arial" w:hAnsi="Arial"/>
          <w:color w:val="000000"/>
          <w:sz w:val="20"/>
          <w:szCs w:val="20"/>
        </w:rPr>
        <w:t xml:space="preserve">TERM </w:t>
      </w:r>
      <w:r>
        <w:rPr>
          <w:rFonts w:ascii="Arial" w:cs="Arial" w:eastAsia="Arial" w:hAnsi="Arial"/>
          <w:b/>
          <w:bCs/>
          <w:color w:val="000000"/>
          <w:sz w:val="20"/>
          <w:szCs w:val="20"/>
        </w:rPr>
        <w:t xml:space="preserve">GPA: 4.4</w:t>
      </w:r>
    </w:p>
    <w:p>
      <w:pPr>
        <w:spacing w:before="200" w:after="100"/>
      </w:pPr>
      <w:r>
        <w:rPr>
          <w:rFonts w:ascii="Arial" w:cs="Arial" w:eastAsia="Arial" w:hAnsi="Arial"/>
          <w:color w:val="000000"/>
          <w:sz w:val="22"/>
          <w:szCs w:val="22"/>
        </w:rPr>
        <w:t xml:space="preserve">ACADEMIC FIELDWORK PROGRAM IN HEALTH AND WORK</w:t>
      </w:r>
    </w:p>
    <w:p>
      <w:pPr>
        <w:spacing w:after="200"/>
        <w:jc w:val="both"/>
      </w:pPr>
      <w:r>
        <w:rPr>
          <w:rFonts w:ascii="Arial" w:cs="Arial" w:eastAsia="Arial" w:hAnsi="Arial"/>
          <w:color w:val="000000"/>
          <w:sz w:val="22"/>
          <w:szCs w:val="22"/>
        </w:rPr>
        <w:t xml:space="preserve">The business environment, both in the formal and informal sectors, are suitable places to develop a BUSINESS ACADEMIC FIELDWORK PROGRAM, since the student in training, through their professional work, can participate in actions that favor the improvement and maintenance of a healthy and safe work environment. The intervention in the BUSINESS ACADEMIC FIELDWORK PROGRAM must focus on supporting the minimum requirements that Colombian legislation imposes on companies affiliated with the General Occupational Risk System, based on Article 35 of Decree 1295 of 1994. Likewise, supporting workers in the informal sector unprotected by this legislation. Therefore, students in this practice will be able to streamline institutional processes in government entities (Health Secretariat), linking to projects and programs aimed at raising awareness among actors in the informal sector and small businesses, since they, the vast majority of the time, are unaware of their rights and duties in the labor context. Sectors totally uncovered by the General Occupational Risk System, lacking healthy environments for the workers who work there. With the fulfillment of these minimum requirements, companies will be able to initiate a restructuring process within their development policies, conceiving worker health as a fundamental pillar to achieve productivity and competitiveness in the labor market. For Colombian companies, the presence of a Physiotherapist within the work team who direct their efforts for the benefit of the health and well-being of their workers is significant, to the extent that not only intervention in dysfunction is established, but also such efforts must be directed towards health promotion and prevention of disease and work accidents that alter human body movement.</w:t>
      </w:r>
    </w:p>
    <w:p>
      <w:pPr>
        <w:spacing w:before="200" w:after="100"/>
      </w:pPr>
      <w:r>
        <w:rPr>
          <w:rFonts w:ascii="Arial" w:cs="Arial" w:eastAsia="Arial" w:hAnsi="Arial"/>
          <w:color w:val="000000"/>
          <w:sz w:val="22"/>
          <w:szCs w:val="22"/>
        </w:rPr>
        <w:t xml:space="preserve">GERMAN LEVEL I</w:t>
      </w:r>
    </w:p>
    <w:p>
      <w:pPr>
        <w:spacing w:after="200"/>
        <w:jc w:val="both"/>
      </w:pPr>
      <w:r>
        <w:rPr>
          <w:rFonts w:ascii="Arial" w:cs="Arial" w:eastAsia="Arial" w:hAnsi="Arial"/>
          <w:color w:val="000000"/>
          <w:sz w:val="22"/>
          <w:szCs w:val="22"/>
        </w:rPr>
        <w:t xml:space="preserve">Introductory course to the study of the German language.</w:t>
      </w:r>
    </w:p>
    <w:p>
      <w:pPr>
        <w:spacing w:before="200" w:after="100"/>
      </w:pPr>
      <w:r>
        <w:rPr>
          <w:rFonts w:ascii="Arial" w:cs="Arial" w:eastAsia="Arial" w:hAnsi="Arial"/>
          <w:color w:val="000000"/>
          <w:sz w:val="22"/>
          <w:szCs w:val="22"/>
        </w:rPr>
        <w:t xml:space="preserve">CONSCIOUS MOVEMENT: THE EXPERIENCE FROM MOVING TO MOVING ONESELF</w:t>
      </w:r>
    </w:p>
    <w:p>
      <w:pPr>
        <w:spacing w:after="400"/>
        <w:jc w:val="both"/>
      </w:pPr>
      <w:r>
        <w:rPr>
          <w:rFonts w:ascii="Arial" w:cs="Arial" w:eastAsia="Arial" w:hAnsi="Arial"/>
          <w:color w:val="000000"/>
          <w:sz w:val="22"/>
          <w:szCs w:val="22"/>
        </w:rPr>
        <w:t xml:space="preserve">In movement, information from all senses is integrated and its effectiveness reflects the quality of our global functioning. The sense of movement informs us about our position and displacements in space, the relationship between the parts of our body, body tone, the relationship with gravitational push, changes in speed,</w:t>
      </w:r>
    </w:p>
    <w:p>
      <w:pPr>
        <w:spacing w:before="200" w:after="100"/>
      </w:pPr>
      <w:r>
        <w:rPr>
          <w:rFonts w:ascii="Arial" w:cs="Arial" w:eastAsia="Arial" w:hAnsi="Arial"/>
          <w:b/>
          <w:bCs/>
          <w:color w:val="000000"/>
          <w:sz w:val="22"/>
          <w:szCs w:val="22"/>
        </w:rPr>
        <w:t xml:space="preserve">Page 19 of 22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r>
              <w:rPr>
                <w:rFonts w:ascii="Arial" w:cs="Arial" w:eastAsia="Arial" w:hAnsi="Arial"/>
                <w:b/>
                <w:bCs/>
                <w:color w:val="A52A2A"/>
                <w:sz w:val="24"/>
                <w:szCs w:val="24"/>
              </w:rPr>
              <w:t xml:space="preserve">CAPR Canadian Alliance</w:t>
            </w:r>
            <w:r>
              <w:rPr>
                <w:rFonts w:ascii="Arial" w:cs="Arial" w:eastAsia="Arial" w:hAnsi="Arial"/>
                <w:color w:val="000000"/>
                <w:sz w:val="14"/>
                <w:szCs w:val="14"/>
              </w:rPr>
              <w:t xml:space="preserve">
of Physiotherapy RegulatorsACORP Alliance</w:t>
            </w:r>
          </w:p>
          <w:p>
            <w:pPr>
              <w:spacing w:before="100"/>
            </w:pPr>
            <w:r>
              <w:rPr>
                <w:rFonts w:ascii="Arial" w:cs="Arial" w:eastAsia="Arial" w:hAnsi="Arial"/>
                <w:b/>
                <w:bCs/>
                <w:color w:val="A52A2A"/>
                <w:sz w:val="24"/>
                <w:szCs w:val="24"/>
              </w:rPr>
              <w:t xml:space="preserve">canadienne des organismes de</w:t>
            </w:r>
            <w:r>
              <w:rPr>
                <w:rFonts w:ascii="Arial" w:cs="Arial" w:eastAsia="Arial" w:hAnsi="Arial"/>
                <w:color w:val="000000"/>
                <w:sz w:val="14"/>
                <w:szCs w:val="14"/>
              </w:rPr>
              <w:t xml:space="preserve">
réglementation de la physiothérapie</w:t>
            </w:r>
          </w:p>
        </w:tc>
        <w:tc>
          <w:tcPr>
            <w:tcW w:type="dxa" w:w="4680"/>
            <w:vAlign w:val="bottom"/>
          </w:tcPr>
          <w:p>
            <w:pPr>
              <w:jc w:val="right"/>
            </w:pPr>
            <w:r>
              <w:rPr>
                <w:rFonts w:ascii="Arial" w:cs="Arial" w:eastAsia="Arial" w:hAnsi="Arial"/>
                <w:color w:val="000000"/>
                <w:sz w:val="16"/>
                <w:szCs w:val="16"/>
              </w:rPr>
              <w:t xml:space="preserve">Main Campus: Calle 12c N°</w:t>
            </w:r>
          </w:p>
          <w:p>
            <w:pPr>
              <w:jc w:val="right"/>
            </w:pPr>
            <w:r>
              <w:rPr>
                <w:rFonts w:ascii="Arial" w:cs="Arial" w:eastAsia="Arial" w:hAnsi="Arial"/>
                <w:color w:val="FF0000"/>
                <w:sz w:val="16"/>
                <w:szCs w:val="16"/>
              </w:rPr>
              <w:t xml:space="preserve">6 – 25 Bogotá, ColombiaConexión</w:t>
            </w:r>
          </w:p>
          <w:p>
            <w:pPr>
              <w:jc w:val="right"/>
            </w:pPr>
            <w:r>
              <w:rPr>
                <w:rFonts w:ascii="Arial" w:cs="Arial" w:eastAsia="Arial" w:hAnsi="Arial"/>
                <w:color w:val="FF0000"/>
                <w:sz w:val="16"/>
                <w:szCs w:val="16"/>
              </w:rPr>
              <w:t xml:space="preserve">UR: (571) 4225321 – 018000511888www.urosario.edu.co</w:t>
            </w:r>
          </w:p>
        </w:tc>
      </w:tr>
    </w:tbl>
    <w:p>
      <w:pPr>
        <w:spacing w:after="400"/>
        <w:jc w:val="right"/>
      </w:pPr>
      <w:r>
        <w:rPr>
          <w:rFonts w:ascii="Arial" w:cs="Arial" w:eastAsia="Arial" w:hAnsi="Arial"/>
          <w:color w:val="000000"/>
          <w:sz w:val="24"/>
          <w:szCs w:val="24"/>
        </w:rPr>
        <w:t xml:space="preserve">Universidad</w:t>
      </w:r>
      <w:r>
        <w:rPr>
          <w:rFonts w:ascii="Arial" w:cs="Arial" w:eastAsia="Arial" w:hAnsi="Arial"/>
          <w:b/>
          <w:bCs/>
          <w:color w:val="000000"/>
          <w:sz w:val="36"/>
          <w:szCs w:val="36"/>
        </w:rPr>
        <w:br/>
        <w:t xml:space="preserve">delRosario</w:t>
      </w:r>
    </w:p>
    <w:p>
      <w:pPr>
        <w:spacing w:after="240"/>
      </w:pPr>
      <w:r>
        <w:rPr>
          <w:rFonts w:ascii="Arial" w:cs="Arial" w:eastAsia="Arial" w:hAnsi="Arial"/>
          <w:color w:val="000000"/>
          <w:sz w:val="22"/>
          <w:szCs w:val="22"/>
        </w:rPr>
        <w:t xml:space="preserve">Continuation of the ACADEMIC TRANSCRIPT </w:t>
      </w:r>
      <w:r>
        <w:rPr>
          <w:rFonts w:ascii="Arial" w:cs="Arial" w:eastAsia="Arial" w:hAnsi="Arial"/>
          <w:b/>
          <w:bCs/>
          <w:color w:val="000000"/>
          <w:sz w:val="22"/>
          <w:szCs w:val="22"/>
        </w:rPr>
        <w:t xml:space="preserve">OF HEIDY MARCELA MONTES HERNÁNDEZ</w:t>
      </w:r>
    </w:p>
    <w:p>
      <w:pPr>
        <w:spacing w:after="120"/>
        <w:ind w:left="720"/>
        <w:jc w:val="both"/>
      </w:pPr>
      <w:r>
        <w:rPr>
          <w:rFonts w:ascii="Arial" w:cs="Arial" w:eastAsia="Arial" w:hAnsi="Arial"/>
          <w:color w:val="000000"/>
          <w:sz w:val="22"/>
          <w:szCs w:val="22"/>
        </w:rPr>
        <w:t xml:space="preserve">movement patterns and sequences and about the movement of the environment. Attending to kinesthetic sensations, we can explore endless aspects of our motor skills, sensory-emotional inscriptions, adaptive capacities, ways of moving, and personal movement aesthetics.</w:t>
      </w:r>
    </w:p>
    <w:p>
      <w:pPr>
        <w:spacing w:after="120"/>
        <w:ind w:left="720"/>
        <w:jc w:val="both"/>
      </w:pPr>
      <w:r>
        <w:rPr>
          <w:rFonts w:ascii="Arial" w:cs="Arial" w:eastAsia="Arial" w:hAnsi="Arial"/>
          <w:color w:val="000000"/>
          <w:sz w:val="22"/>
          <w:szCs w:val="22"/>
        </w:rPr>
        <w:t xml:space="preserve">By learning to be more present in the way we move, we refine the qualities of movement, activate the potential for self-regulation to achieve what we want with efficiency, fluidity, and enjoyment.</w:t>
      </w:r>
    </w:p>
    <w:p>
      <w:pPr>
        <w:spacing w:after="240"/>
        <w:ind w:left="720"/>
        <w:jc w:val="both"/>
      </w:pPr>
      <w:r>
        <w:rPr>
          <w:rFonts w:ascii="Arial" w:cs="Arial" w:eastAsia="Arial" w:hAnsi="Arial"/>
          <w:color w:val="000000"/>
          <w:sz w:val="22"/>
          <w:szCs w:val="22"/>
        </w:rPr>
        <w:t xml:space="preserve">Health professionals, especially Physiotherapists, use different forms of movement; but the approach is generally carried out in a way that privileges the subject-object, without there being a lived experience of it. This causes that on some occasions the professionals themselves have difficulties in their movement and even have pathological situations related to the way of approaching movement. By having an approach from corporeality, the student will have analysis elements from somatic education that will allow them to understand movement in all its dimensions.</w:t>
      </w:r>
    </w:p>
    <w:p>
      <w:pPr>
        <w:spacing w:after="120"/>
        <w:ind w:left="720"/>
      </w:pPr>
      <w:r>
        <w:rPr>
          <w:rFonts w:ascii="Arial" w:cs="Arial" w:eastAsia="Arial" w:hAnsi="Arial"/>
          <w:color w:val="000000"/>
          <w:sz w:val="22"/>
          <w:szCs w:val="22"/>
        </w:rPr>
        <w:t xml:space="preserve">EMPHASIS ACADEMIC FIELDWORK PROGRAM - OCCUPATIONAL HEALTH CLINIC</w:t>
      </w:r>
    </w:p>
    <w:p>
      <w:pPr>
        <w:spacing w:after="400"/>
        <w:ind w:left="720"/>
        <w:jc w:val="both"/>
      </w:pPr>
      <w:r>
        <w:rPr>
          <w:rFonts w:ascii="Arial" w:cs="Arial" w:eastAsia="Arial" w:hAnsi="Arial"/>
          <w:color w:val="000000"/>
          <w:sz w:val="22"/>
          <w:szCs w:val="22"/>
        </w:rPr>
        <w:t xml:space="preserve">In the perspective of the emphasis, the participant can develop this practice in two ways: an applied one that is developed as an integral intervention process in a productive scenario, in order to develop and test therapeutic techniques and strategies aimed at the intervention, control, and prevention of occupational disease and work accidents; and a Research one that is developed within the framework of the research group or with associated research groups. Its purpose is to formulate hypotheses and validate them in the field of the activity clinic or in the occupational health clinic and in accordance with the proposed research lines.</w:t>
      </w:r>
    </w:p>
    <w:p>
      <w:r>
        <w:rPr>
          <w:rFonts w:ascii="Arial" w:cs="Arial" w:eastAsia="Arial" w:hAnsi="Arial"/>
          <w:b/>
          <w:bCs/>
          <w:color w:val="000000"/>
          <w:sz w:val="20"/>
          <w:szCs w:val="20"/>
        </w:rPr>
        <w:t xml:space="preserve">CUMULATIVE </w:t>
      </w:r>
      <w:r>
        <w:rPr>
          <w:rFonts w:ascii="Arial" w:cs="Arial" w:eastAsia="Arial" w:hAnsi="Arial"/>
          <w:b/>
          <w:bCs/>
          <w:color w:val="000000"/>
          <w:sz w:val="20"/>
          <w:szCs w:val="20"/>
        </w:rPr>
        <w:t xml:space="preserve">GPA: 3.99</w:t>
      </w:r>
    </w:p>
    <w:p>
      <w:pPr>
        <w:spacing w:after="240"/>
      </w:pPr>
      <w:r>
        <w:rPr>
          <w:rFonts w:ascii="Arial" w:cs="Arial" w:eastAsia="Arial" w:hAnsi="Arial"/>
          <w:b/>
          <w:bCs/>
          <w:color w:val="000000"/>
          <w:sz w:val="20"/>
          <w:szCs w:val="20"/>
        </w:rPr>
        <w:t xml:space="preserve">TOTAL CREDITS </w:t>
      </w:r>
      <w:r>
        <w:rPr>
          <w:rFonts w:ascii="Arial" w:cs="Arial" w:eastAsia="Arial" w:hAnsi="Arial"/>
          <w:b/>
          <w:bCs/>
          <w:color w:val="000000"/>
          <w:sz w:val="20"/>
          <w:szCs w:val="20"/>
        </w:rPr>
        <w:t xml:space="preserve">PASSED: 170</w:t>
      </w:r>
    </w:p>
    <w:p>
      <w:pPr>
        <w:spacing w:after="240"/>
      </w:pPr>
      <w:r>
        <w:rPr>
          <w:rFonts w:ascii="Arial" w:cs="Arial" w:eastAsia="Arial" w:hAnsi="Arial"/>
          <w:color w:val="000000"/>
          <w:sz w:val="22"/>
          <w:szCs w:val="22"/>
        </w:rPr>
        <w:t xml:space="preserve">The student certifies the following language levels:</w:t>
      </w:r>
    </w:p>
    <w:p>
      <w:pPr>
        <w:spacing w:after="120"/>
        <w:ind w:left="720" w:hanging="360"/>
      </w:pPr>
      <w:r>
        <w:rPr>
          <w:rFonts w:ascii="Arial" w:cs="Arial" w:eastAsia="Arial" w:hAnsi="Arial"/>
          <w:color w:val="000000"/>
          <w:sz w:val="22"/>
          <w:szCs w:val="22"/>
        </w:rPr>
        <w:t xml:space="preserve">- English with </w:t>
      </w:r>
      <w:r>
        <w:rPr>
          <w:rFonts w:ascii="Arial" w:cs="Arial" w:eastAsia="Arial" w:hAnsi="Arial"/>
          <w:color w:val="000000"/>
          <w:sz w:val="22"/>
          <w:szCs w:val="22"/>
        </w:rPr>
        <w:t xml:space="preserve">ACCREDITATION BY LANGUAGE</w:t>
      </w:r>
      <w:r>
        <w:rPr>
          <w:rFonts w:ascii="Arial" w:cs="Arial" w:eastAsia="Arial" w:hAnsi="Arial"/>
          <w:color w:val="000000"/>
          <w:sz w:val="22"/>
          <w:szCs w:val="22"/>
        </w:rPr>
        <w:t xml:space="preserve"> LEVEL TEST B1 </w:t>
      </w:r>
      <w:r>
        <w:rPr>
          <w:rFonts w:ascii="Arial" w:cs="Arial" w:eastAsia="Arial" w:hAnsi="Arial"/>
          <w:color w:val="000000"/>
          <w:sz w:val="22"/>
          <w:szCs w:val="22"/>
        </w:rPr>
        <w:t xml:space="preserve">with grade PASSED</w:t>
      </w:r>
      <w:r>
        <w:rPr>
          <w:rFonts w:ascii="Arial" w:cs="Arial" w:eastAsia="Arial" w:hAnsi="Arial"/>
          <w:color w:val="000000"/>
          <w:sz w:val="22"/>
          <w:szCs w:val="22"/>
        </w:rPr>
        <w:t xml:space="preserve"> and accreditation date 04/28/2015.</w:t>
      </w:r>
    </w:p>
    <w:p>
      <w:pPr>
        <w:spacing w:after="800"/>
        <w:ind w:left="720" w:hanging="360"/>
      </w:pPr>
      <w:r>
        <w:rPr>
          <w:rFonts w:ascii="Arial" w:cs="Arial" w:eastAsia="Arial" w:hAnsi="Arial"/>
          <w:color w:val="000000"/>
          <w:sz w:val="22"/>
          <w:szCs w:val="22"/>
        </w:rPr>
        <w:t xml:space="preserve">- English with </w:t>
      </w:r>
      <w:r>
        <w:rPr>
          <w:rFonts w:ascii="Arial" w:cs="Arial" w:eastAsia="Arial" w:hAnsi="Arial"/>
          <w:color w:val="000000"/>
          <w:sz w:val="22"/>
          <w:szCs w:val="22"/>
        </w:rPr>
        <w:t xml:space="preserve">ACCREDITATION BY LANGUAGE</w:t>
      </w:r>
      <w:r>
        <w:rPr>
          <w:rFonts w:ascii="Arial" w:cs="Arial" w:eastAsia="Arial" w:hAnsi="Arial"/>
          <w:color w:val="000000"/>
          <w:sz w:val="22"/>
          <w:szCs w:val="22"/>
        </w:rPr>
        <w:t xml:space="preserve"> LEVEL TEST B2 </w:t>
      </w:r>
      <w:r>
        <w:rPr>
          <w:rFonts w:ascii="Arial" w:cs="Arial" w:eastAsia="Arial" w:hAnsi="Arial"/>
          <w:color w:val="000000"/>
          <w:sz w:val="22"/>
          <w:szCs w:val="22"/>
        </w:rPr>
        <w:t xml:space="preserve">with grade PASSED</w:t>
      </w:r>
      <w:r>
        <w:rPr>
          <w:rFonts w:ascii="Arial" w:cs="Arial" w:eastAsia="Arial" w:hAnsi="Arial"/>
          <w:color w:val="000000"/>
          <w:sz w:val="22"/>
          <w:szCs w:val="22"/>
        </w:rPr>
        <w:t xml:space="preserve"> and accreditation date 11/30/2018.</w:t>
      </w:r>
    </w:p>
    <w:p>
      <w:pPr>
        <w:spacing w:after="120"/>
      </w:pPr>
      <w:r>
        <w:rPr>
          <w:rFonts w:ascii="Arial" w:cs="Arial" w:eastAsia="Arial" w:hAnsi="Arial"/>
          <w:b/>
          <w:bCs/>
          <w:color w:val="000000"/>
          <w:sz w:val="20"/>
          <w:szCs w:val="20"/>
        </w:rPr>
        <w:t xml:space="preserve">Page 20 of 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shd w:fill="FFFFFF" w:val="clear"/>
          </w:tcPr>
          <w:p>
            <w:r>
              <w:rPr>
                <w:rFonts w:ascii="Arial" w:cs="Arial" w:eastAsia="Arial" w:hAnsi="Arial"/>
                <w:b/>
                <w:bCs/>
                <w:color w:val="000000"/>
                <w:sz w:val="24"/>
                <w:szCs w:val="24"/>
              </w:rPr>
              <w:t xml:space="preserve">CAPR ACORPCanadian Alliance</w:t>
            </w:r>
            <w:r>
              <w:rPr>
                <w:rFonts w:ascii="Arial" w:cs="Arial" w:eastAsia="Arial" w:hAnsi="Arial"/>
                <w:b/>
                <w:bCs/>
                <w:color w:val="000000"/>
                <w:sz w:val="24"/>
                <w:szCs w:val="24"/>
              </w:rPr>
              <w:t xml:space="preserve">  of Physiotherapy RegulatorsAlliance canadienne</w:t>
            </w:r>
          </w:p>
          <w:p>
            <w:r>
              <w:rPr>
                <w:rFonts w:ascii="Arial" w:cs="Arial" w:eastAsia="Arial" w:hAnsi="Arial"/>
                <w:color w:val="000000"/>
                <w:sz w:val="14"/>
                <w:szCs w:val="14"/>
              </w:rPr>
              <w:t xml:space="preserve">des organismes de</w:t>
            </w:r>
          </w:p>
          <w:p>
            <w:r>
              <w:rPr>
                <w:rFonts w:ascii="Arial" w:cs="Arial" w:eastAsia="Arial" w:hAnsi="Arial"/>
                <w:color w:val="000000"/>
                <w:sz w:val="14"/>
                <w:szCs w:val="14"/>
              </w:rPr>
              <w:t xml:space="preserve">réglementation de la physiothérapie</w:t>
            </w:r>
          </w:p>
        </w:tc>
        <w:tc>
          <w:tcPr>
            <w:tcW w:type="dxa" w:w="4680"/>
            <w:tcBorders>
              <w:top w:val="none" w:color="auto" w:sz="0"/>
              <w:left w:val="none" w:color="auto" w:sz="0"/>
              <w:bottom w:val="none" w:color="auto" w:sz="0"/>
              <w:right w:val="none" w:color="auto" w:sz="0"/>
            </w:tcBorders>
            <w:shd w:fill="FFFFFF" w:val="clear"/>
          </w:tcPr>
          <w:p>
            <w:pPr>
              <w:jc w:val="right"/>
            </w:pPr>
            <w:r>
              <w:rPr>
                <w:rFonts w:ascii="Arial" w:cs="Arial" w:eastAsia="Arial" w:hAnsi="Arial"/>
                <w:b/>
                <w:bCs/>
                <w:color w:val="000000"/>
                <w:sz w:val="16"/>
                <w:szCs w:val="16"/>
              </w:rPr>
              <w:t xml:space="preserve">Main Campus: Calle 12c N°</w:t>
            </w:r>
          </w:p>
          <w:p>
            <w:pPr>
              <w:jc w:val="right"/>
            </w:pPr>
            <w:r>
              <w:rPr>
                <w:rFonts w:ascii="Arial" w:cs="Arial" w:eastAsia="Arial" w:hAnsi="Arial"/>
                <w:b/>
                <w:bCs/>
                <w:color w:val="000000"/>
                <w:sz w:val="16"/>
                <w:szCs w:val="16"/>
              </w:rPr>
              <w:t xml:space="preserve">6 – 25 Bogotá, ColombiaConexión</w:t>
            </w:r>
          </w:p>
          <w:p>
            <w:pPr>
              <w:jc w:val="right"/>
            </w:pPr>
            <w:r>
              <w:rPr>
                <w:rFonts w:ascii="Arial" w:cs="Arial" w:eastAsia="Arial" w:hAnsi="Arial"/>
                <w:b/>
                <w:bCs/>
                <w:color w:val="000000"/>
                <w:sz w:val="16"/>
                <w:szCs w:val="16"/>
              </w:rPr>
              <w:t xml:space="preserve">UR: (571) 4225321 – 018000511888www.urosario.edu.co</w:t>
            </w:r>
          </w:p>
        </w:tc>
      </w:tr>
    </w:tbl>
    <w:p>
      <w:pPr>
        <w:jc w:val="right"/>
      </w:pPr>
      <w:r>
        <w:rPr>
          <w:rFonts w:ascii="Arial" w:cs="Arial" w:eastAsia="Arial" w:hAnsi="Arial"/>
          <w:color w:val="000000"/>
          <w:sz w:val="24"/>
          <w:szCs w:val="24"/>
        </w:rPr>
        <w:t xml:space="preserve">Universidad del</w:t>
      </w:r>
    </w:p>
    <w:p>
      <w:pPr>
        <w:spacing w:after="400"/>
        <w:jc w:val="right"/>
      </w:pPr>
      <w:r>
        <w:rPr>
          <w:rFonts w:ascii="Arial" w:cs="Arial" w:eastAsia="Arial" w:hAnsi="Arial"/>
          <w:b/>
          <w:bCs/>
          <w:color w:val="000000"/>
          <w:sz w:val="36"/>
          <w:szCs w:val="36"/>
        </w:rPr>
        <w:t xml:space="preserve">Rosario</w:t>
      </w:r>
    </w:p>
    <w:p>
      <w:pPr>
        <w:spacing w:after="240"/>
        <w:jc w:val="left"/>
      </w:pPr>
      <w:r>
        <w:rPr>
          <w:rFonts w:ascii="Arial" w:cs="Arial" w:eastAsia="Arial" w:hAnsi="Arial"/>
          <w:color w:val="000000"/>
          <w:sz w:val="22"/>
          <w:szCs w:val="22"/>
        </w:rPr>
        <w:t xml:space="preserve">Continuation of the ACADEMIC TRANSCRIPT </w:t>
      </w:r>
      <w:r>
        <w:rPr>
          <w:rFonts w:ascii="Arial" w:cs="Arial" w:eastAsia="Arial" w:hAnsi="Arial"/>
          <w:b/>
          <w:bCs/>
          <w:color w:val="000000"/>
          <w:sz w:val="22"/>
          <w:szCs w:val="22"/>
        </w:rPr>
        <w:t xml:space="preserve">OF HEIDY MARCELA MONTES HERNÁNDEZ</w:t>
      </w:r>
    </w:p>
    <w:p>
      <w:pPr>
        <w:spacing w:after="240"/>
        <w:jc w:val="both"/>
      </w:pPr>
      <w:r>
        <w:rPr>
          <w:rFonts w:ascii="Arial" w:cs="Arial" w:eastAsia="Arial" w:hAnsi="Arial"/>
          <w:color w:val="000000"/>
          <w:sz w:val="22"/>
          <w:szCs w:val="22"/>
        </w:rPr>
        <w:t xml:space="preserve">The minimum passing grade for all evaluations presented and for a course taken for the first time will be three point zero (3.0). NOTE: For informational purposes and for academic mobility processes, quantitative grades have the following qualitative equivalence, according to both undergraduate and postgraduate regulations:</w:t>
      </w:r>
    </w:p>
    <w:p>
      <w:pPr>
        <w:spacing w:after="120"/>
        <w:ind w:left="720" w:hanging="360"/>
        <w:jc w:val="both"/>
      </w:pPr>
      <w:r>
        <w:rPr>
          <w:rFonts w:ascii="Arial" w:cs="Arial" w:eastAsia="Arial" w:hAnsi="Arial"/>
          <w:color w:val="000000"/>
          <w:sz w:val="22"/>
          <w:szCs w:val="22"/>
        </w:rPr>
        <w:t xml:space="preserve">• Outstanding: 4.6-5.0. The student achieved the </w:t>
      </w:r>
      <w:r>
        <w:rPr>
          <w:rFonts w:ascii="Arial" w:cs="Arial" w:eastAsia="Arial" w:hAnsi="Arial"/>
          <w:color w:val="000000"/>
          <w:sz w:val="22"/>
          <w:szCs w:val="22"/>
        </w:rPr>
        <w:t xml:space="preserve">learning outcomes with high academic quality. Their performance </w:t>
      </w:r>
      <w:r>
        <w:rPr>
          <w:rFonts w:ascii="Arial" w:cs="Arial" w:eastAsia="Arial" w:hAnsi="Arial"/>
          <w:color w:val="000000"/>
          <w:sz w:val="22"/>
          <w:szCs w:val="22"/>
        </w:rPr>
        <w:t xml:space="preserve">reflects a high commitment to their training process.</w:t>
      </w:r>
    </w:p>
    <w:p>
      <w:pPr>
        <w:spacing w:after="120"/>
        <w:ind w:left="720" w:hanging="360"/>
        <w:jc w:val="both"/>
      </w:pPr>
      <w:r>
        <w:rPr>
          <w:rFonts w:ascii="Arial" w:cs="Arial" w:eastAsia="Arial" w:hAnsi="Arial"/>
          <w:color w:val="000000"/>
          <w:sz w:val="22"/>
          <w:szCs w:val="22"/>
        </w:rPr>
        <w:t xml:space="preserve">• Excellent: 4.1-4.5. The student achieved the </w:t>
      </w:r>
      <w:r>
        <w:rPr>
          <w:rFonts w:ascii="Arial" w:cs="Arial" w:eastAsia="Arial" w:hAnsi="Arial"/>
          <w:color w:val="000000"/>
          <w:sz w:val="22"/>
          <w:szCs w:val="22"/>
        </w:rPr>
        <w:t xml:space="preserve">learning outcomes in an outstanding manner. Their performance </w:t>
      </w:r>
      <w:r>
        <w:rPr>
          <w:rFonts w:ascii="Arial" w:cs="Arial" w:eastAsia="Arial" w:hAnsi="Arial"/>
          <w:color w:val="000000"/>
          <w:sz w:val="22"/>
          <w:szCs w:val="22"/>
        </w:rPr>
        <w:t xml:space="preserve">evidences quality and commitment to their training process.</w:t>
      </w:r>
    </w:p>
    <w:p>
      <w:pPr>
        <w:spacing w:after="120"/>
        <w:ind w:left="720" w:hanging="360"/>
        <w:jc w:val="both"/>
      </w:pPr>
      <w:r>
        <w:rPr>
          <w:rFonts w:ascii="Arial" w:cs="Arial" w:eastAsia="Arial" w:hAnsi="Arial"/>
          <w:color w:val="000000"/>
          <w:sz w:val="22"/>
          <w:szCs w:val="22"/>
        </w:rPr>
        <w:t xml:space="preserve">• Good: 3.6-4.0. The student achieved the </w:t>
      </w:r>
      <w:r>
        <w:rPr>
          <w:rFonts w:ascii="Arial" w:cs="Arial" w:eastAsia="Arial" w:hAnsi="Arial"/>
          <w:color w:val="000000"/>
          <w:sz w:val="22"/>
          <w:szCs w:val="22"/>
        </w:rPr>
        <w:t xml:space="preserve">expected learning outcomes satisfactorily. Their performance is </w:t>
      </w:r>
      <w:r>
        <w:rPr>
          <w:rFonts w:ascii="Arial" w:cs="Arial" w:eastAsia="Arial" w:hAnsi="Arial"/>
          <w:color w:val="000000"/>
          <w:sz w:val="22"/>
          <w:szCs w:val="22"/>
        </w:rPr>
        <w:t xml:space="preserve">good and evidences commitment to their training process.</w:t>
      </w:r>
    </w:p>
    <w:p>
      <w:pPr>
        <w:spacing w:after="120"/>
        <w:ind w:left="720" w:hanging="360"/>
        <w:jc w:val="both"/>
      </w:pPr>
      <w:r>
        <w:rPr>
          <w:rFonts w:ascii="Arial" w:cs="Arial" w:eastAsia="Arial" w:hAnsi="Arial"/>
          <w:color w:val="000000"/>
          <w:sz w:val="22"/>
          <w:szCs w:val="22"/>
        </w:rPr>
        <w:t xml:space="preserve">• Satisfactory: 3.0-3.5. The student achieved the </w:t>
      </w:r>
      <w:r>
        <w:rPr>
          <w:rFonts w:ascii="Arial" w:cs="Arial" w:eastAsia="Arial" w:hAnsi="Arial"/>
          <w:color w:val="000000"/>
          <w:sz w:val="22"/>
          <w:szCs w:val="22"/>
        </w:rPr>
        <w:t xml:space="preserve">minimum expected learning outcomes. Their performance evidences </w:t>
      </w:r>
      <w:r>
        <w:rPr>
          <w:rFonts w:ascii="Arial" w:cs="Arial" w:eastAsia="Arial" w:hAnsi="Arial"/>
          <w:color w:val="000000"/>
          <w:sz w:val="22"/>
          <w:szCs w:val="22"/>
        </w:rPr>
        <w:t xml:space="preserve">a moderate commitment to their training process.</w:t>
      </w:r>
    </w:p>
    <w:p>
      <w:pPr>
        <w:spacing w:after="120"/>
        <w:ind w:left="720" w:hanging="360"/>
        <w:jc w:val="both"/>
      </w:pPr>
      <w:r>
        <w:rPr>
          <w:rFonts w:ascii="Arial" w:cs="Arial" w:eastAsia="Arial" w:hAnsi="Arial"/>
          <w:color w:val="000000"/>
          <w:sz w:val="22"/>
          <w:szCs w:val="22"/>
        </w:rPr>
        <w:t xml:space="preserve">• Fail: 0.0-2.9. The student did </w:t>
      </w:r>
      <w:r>
        <w:rPr>
          <w:rFonts w:ascii="Arial" w:cs="Arial" w:eastAsia="Arial" w:hAnsi="Arial"/>
          <w:color w:val="000000"/>
          <w:sz w:val="22"/>
          <w:szCs w:val="22"/>
        </w:rPr>
        <w:t xml:space="preserve">not achieve the expected learning outcomes. Their </w:t>
      </w:r>
      <w:r>
        <w:rPr>
          <w:rFonts w:ascii="Arial" w:cs="Arial" w:eastAsia="Arial" w:hAnsi="Arial"/>
          <w:color w:val="000000"/>
          <w:sz w:val="22"/>
          <w:szCs w:val="22"/>
        </w:rPr>
        <w:t xml:space="preserve">performance evidences failures in the learning process.</w:t>
      </w:r>
    </w:p>
    <w:p>
      <w:pPr>
        <w:spacing w:after="120"/>
        <w:ind w:left="720" w:hanging="360"/>
        <w:jc w:val="both"/>
      </w:pPr>
      <w:r>
        <w:rPr>
          <w:rFonts w:ascii="Arial" w:cs="Arial" w:eastAsia="Arial" w:hAnsi="Arial"/>
          <w:color w:val="000000"/>
          <w:sz w:val="22"/>
          <w:szCs w:val="22"/>
        </w:rPr>
        <w:t xml:space="preserve">• PI: Fail due to non-attendance. Their final grade will be </w:t>
      </w:r>
      <w:r>
        <w:rPr>
          <w:rFonts w:ascii="Arial" w:cs="Arial" w:eastAsia="Arial" w:hAnsi="Arial"/>
          <w:color w:val="000000"/>
          <w:sz w:val="22"/>
          <w:szCs w:val="22"/>
        </w:rPr>
        <w:t xml:space="preserve">zero (0.0). This grade and the number of credits of the </w:t>
      </w:r>
      <w:r>
        <w:rPr>
          <w:rFonts w:ascii="Arial" w:cs="Arial" w:eastAsia="Arial" w:hAnsi="Arial"/>
          <w:color w:val="000000"/>
          <w:sz w:val="22"/>
          <w:szCs w:val="22"/>
        </w:rPr>
        <w:t xml:space="preserve">course will be taken into account to calculate the term GPA.</w:t>
      </w:r>
    </w:p>
    <w:p>
      <w:pPr>
        <w:spacing w:before="800" w:after="400"/>
        <w:jc w:val="left"/>
      </w:pPr>
      <w:r>
        <w:rPr>
          <w:rFonts w:ascii="Arial" w:cs="Arial" w:eastAsia="Arial" w:hAnsi="Arial"/>
          <w:color w:val="000000"/>
          <w:sz w:val="22"/>
          <w:szCs w:val="22"/>
        </w:rPr>
        <w:t xml:space="preserve">Given in Bogotá D.C., on the (14) fourteenth day of the month of (10) October of (2025) two thousand twenty-five.</w:t>
      </w:r>
    </w:p>
    <w:p>
      <w:pPr>
        <w:spacing w:before="200"/>
        <w:jc w:val="center"/>
      </w:pPr>
      <w:r>
        <w:rPr>
          <w:rFonts w:ascii="Arial" w:cs="Arial" w:eastAsia="Arial" w:hAnsi="Arial"/>
          <w:i/>
          <w:iCs/>
          <w:color w:val="000000"/>
          <w:sz w:val="22"/>
          <w:szCs w:val="22"/>
        </w:rPr>
        <w:t xml:space="preserve">[Signature]</w:t>
      </w:r>
    </w:p>
    <w:p>
      <w:pPr>
        <w:jc w:val="center"/>
      </w:pPr>
      <w:r>
        <w:rPr>
          <w:rFonts w:ascii="Arial" w:cs="Arial" w:eastAsia="Arial" w:hAnsi="Arial"/>
          <w:b/>
          <w:bCs/>
          <w:color w:val="000000"/>
          <w:sz w:val="22"/>
          <w:szCs w:val="22"/>
        </w:rPr>
        <w:t xml:space="preserve">FRANCISCO JAVIER GARCÍA C</w:t>
      </w:r>
    </w:p>
    <w:p>
      <w:pPr>
        <w:jc w:val="center"/>
      </w:pPr>
      <w:r>
        <w:rPr>
          <w:rFonts w:ascii="Arial" w:cs="Arial" w:eastAsia="Arial" w:hAnsi="Arial"/>
          <w:b/>
          <w:bCs/>
          <w:color w:val="000000"/>
          <w:sz w:val="22"/>
          <w:szCs w:val="22"/>
        </w:rPr>
        <w:t xml:space="preserve">Director of the Office of Academic Registry</w:t>
      </w:r>
    </w:p>
    <w:p>
      <w:pPr>
        <w:spacing w:after="400"/>
        <w:jc w:val="center"/>
      </w:pPr>
      <w:r>
        <w:rPr>
          <w:rFonts w:ascii="Arial" w:cs="Arial" w:eastAsia="Arial" w:hAnsi="Arial"/>
          <w:color w:val="000000"/>
          <w:sz w:val="18"/>
          <w:szCs w:val="18"/>
        </w:rPr>
        <w:t xml:space="preserve">[Seal: OFFICE OF ACADEMIC REGISTRY AND CONTROL - Universidad del Rosario]</w:t>
      </w:r>
    </w:p>
    <w:p>
      <w:pPr>
        <w:spacing w:before="400" w:after="100"/>
        <w:jc w:val="left"/>
      </w:pPr>
      <w:r>
        <w:rPr>
          <w:rFonts w:ascii="Arial" w:cs="Arial" w:eastAsia="Arial" w:hAnsi="Arial"/>
          <w:color w:val="000000"/>
          <w:sz w:val="20"/>
          <w:szCs w:val="20"/>
        </w:rPr>
        <w:t xml:space="preserve">Page 21 of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b/>
                <w:bCs/>
                <w:color w:val="000000"/>
                <w:sz w:val="24"/>
                <w:szCs w:val="24"/>
              </w:rPr>
              <w:t xml:space="preserve">CAPRCanadian Alliance of</w:t>
            </w:r>
          </w:p>
          <w:p>
            <w:r>
              <w:rPr>
                <w:rFonts w:ascii="Arial" w:cs="Arial" w:eastAsia="Arial" w:hAnsi="Arial"/>
                <w:color w:val="000000"/>
                <w:sz w:val="14"/>
                <w:szCs w:val="14"/>
              </w:rPr>
              <w:t xml:space="preserve">Physiotherapy RegulatorsACORPAlliance canadienne</w:t>
            </w:r>
          </w:p>
          <w:p>
            <w:pPr>
              <w:spacing w:before="100"/>
            </w:pPr>
            <w:r>
              <w:rPr>
                <w:rFonts w:ascii="Arial" w:cs="Arial" w:eastAsia="Arial" w:hAnsi="Arial"/>
                <w:b/>
                <w:bCs/>
                <w:color w:val="000000"/>
                <w:sz w:val="24"/>
                <w:szCs w:val="24"/>
              </w:rPr>
              <w:t xml:space="preserve">des organismes de</w:t>
            </w:r>
          </w:p>
          <w:p>
            <w:r>
              <w:rPr>
                <w:rFonts w:ascii="Arial" w:cs="Arial" w:eastAsia="Arial" w:hAnsi="Arial"/>
                <w:color w:val="000000"/>
                <w:sz w:val="14"/>
                <w:szCs w:val="14"/>
              </w:rPr>
              <w:t xml:space="preserve">réglementation de la physiothérapie</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16"/>
                <w:szCs w:val="16"/>
              </w:rPr>
              <w:t xml:space="preserve">Main Campus: Calle 12c N°</w:t>
            </w:r>
          </w:p>
          <w:p>
            <w:pPr>
              <w:jc w:val="right"/>
            </w:pPr>
            <w:r>
              <w:rPr>
                <w:rFonts w:ascii="Arial" w:cs="Arial" w:eastAsia="Arial" w:hAnsi="Arial"/>
                <w:color w:val="000000"/>
                <w:sz w:val="16"/>
                <w:szCs w:val="16"/>
              </w:rPr>
              <w:t xml:space="preserve">6 – 25 Bogotá, ColombiaConexión</w:t>
            </w:r>
          </w:p>
          <w:p>
            <w:pPr>
              <w:jc w:val="right"/>
            </w:pPr>
            <w:r>
              <w:rPr>
                <w:rFonts w:ascii="Arial" w:cs="Arial" w:eastAsia="Arial" w:hAnsi="Arial"/>
                <w:color w:val="000000"/>
                <w:sz w:val="16"/>
                <w:szCs w:val="16"/>
              </w:rPr>
              <w:t xml:space="preserve">UR: (571) 4225321 – 018000511888www.urosario.edu.co</w:t>
            </w:r>
          </w:p>
        </w:tc>
      </w:tr>
    </w:tbl>
    <w:p>
      <w:pPr>
        <w:jc w:val="right"/>
      </w:pPr>
      <w:r>
        <w:rPr>
          <w:rFonts w:ascii="Arial" w:cs="Arial" w:eastAsia="Arial" w:hAnsi="Arial"/>
          <w:b/>
          <w:bCs/>
          <w:color w:val="000000"/>
          <w:sz w:val="24"/>
          <w:szCs w:val="24"/>
        </w:rPr>
        <w:t xml:space="preserve">Universidad del Rosario</w:t>
      </w:r>
    </w:p>
    <w:p>
      <w:pPr>
        <w:spacing w:before="400" w:after="400"/>
        <w:jc w:val="center"/>
      </w:pPr>
      <w:r>
        <w:rPr>
          <w:rFonts w:ascii="Arial" w:cs="Arial" w:eastAsia="Arial" w:hAnsi="Arial"/>
          <w:b/>
          <w:bCs/>
          <w:color w:val="000000"/>
          <w:sz w:val="22"/>
          <w:szCs w:val="22"/>
        </w:rPr>
        <w:t xml:space="preserve">Continuation of the ACADEMIC TRANSCRIPT OF HEIDY MARCELA MONTES HERNÁNDEZ</w:t>
      </w:r>
    </w:p>
    <w:p>
      <w:pPr>
        <w:spacing w:after="9500"/>
      </w:pPr>
    </w:p>
    <w:p>
      <w:pPr>
        <w:spacing w:after="100"/>
      </w:pPr>
      <w:r>
        <w:rPr>
          <w:rFonts w:ascii="Arial" w:cs="Arial" w:eastAsia="Arial" w:hAnsi="Arial"/>
          <w:color w:val="000000"/>
          <w:sz w:val="20"/>
          <w:szCs w:val="20"/>
        </w:rPr>
        <w:t xml:space="preserve">Page 22 of 22</w:t>
      </w:r>
    </w:p>
    <w:p>
      <w:pPr>
        <w:spacing w:after="50"/>
      </w:pPr>
      <w:r>
        <w:rPr>
          <w:rFonts w:ascii="Arial" w:cs="Arial" w:eastAsia="Arial" w:hAnsi="Arial"/>
          <w:color w:val="000000"/>
          <w:sz w:val="10"/>
          <w:szCs w:val="10"/>
        </w:rPr>
        <w:t xml:space="preserve">SUPERVISED BY THE MINISTRY OF EDUCATION</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500"/>
        <w:gridCol w:w="2500"/>
        <w:gridCol w:w="4360"/>
      </w:tblGrid>
      <w:tr>
        <w:tc>
          <w:tcPr>
            <w:tcW w:type="dxa" w:w="2500"/>
          </w:tcPr>
          <w:p>
            <w:r>
              <w:rPr>
                <w:rFonts w:ascii="Arial" w:cs="Arial" w:eastAsia="Arial" w:hAnsi="Arial"/>
                <w:b/>
                <w:bCs/>
                <w:color w:val="000000"/>
                <w:sz w:val="20"/>
                <w:szCs w:val="20"/>
              </w:rPr>
              <w:t xml:space="preserve">CAPRCanadian Alliance</w:t>
            </w:r>
          </w:p>
          <w:p>
            <w:r>
              <w:rPr>
                <w:rFonts w:ascii="Arial" w:cs="Arial" w:eastAsia="Arial" w:hAnsi="Arial"/>
                <w:color w:val="000000"/>
                <w:sz w:val="14"/>
                <w:szCs w:val="14"/>
              </w:rPr>
              <w:t xml:space="preserve">of Physiotherapy Regulators</w:t>
            </w:r>
          </w:p>
        </w:tc>
        <w:tc>
          <w:tcPr>
            <w:tcW w:type="dxa" w:w="2500"/>
          </w:tcPr>
          <w:p>
            <w:r>
              <w:rPr>
                <w:rFonts w:ascii="Arial" w:cs="Arial" w:eastAsia="Arial" w:hAnsi="Arial"/>
                <w:b/>
                <w:bCs/>
                <w:color w:val="000000"/>
                <w:sz w:val="20"/>
                <w:szCs w:val="20"/>
              </w:rPr>
              <w:t xml:space="preserve">ACORPAlliance canadienne des organismes</w:t>
            </w:r>
          </w:p>
          <w:p>
            <w:r>
              <w:rPr>
                <w:rFonts w:ascii="Arial" w:cs="Arial" w:eastAsia="Arial" w:hAnsi="Arial"/>
                <w:color w:val="000000"/>
                <w:sz w:val="14"/>
                <w:szCs w:val="14"/>
              </w:rPr>
              <w:t xml:space="preserve">de réglementation de la physiothérapie</w:t>
            </w:r>
          </w:p>
        </w:tc>
        <w:tc>
          <w:tcPr>
            <w:tcW w:type="dxa" w:w="4360"/>
            <w:vAlign w:val="bottom"/>
          </w:tcPr>
          <w:p>
            <w:pPr>
              <w:jc w:val="right"/>
            </w:pPr>
            <w:r>
              <w:rPr>
                <w:rFonts w:ascii="Arial" w:cs="Arial" w:eastAsia="Arial" w:hAnsi="Arial"/>
                <w:color w:val="000000"/>
                <w:sz w:val="14"/>
                <w:szCs w:val="14"/>
              </w:rPr>
              <w:t xml:space="preserve">Main Campus: Calle 12c</w:t>
            </w:r>
          </w:p>
          <w:p>
            <w:pPr>
              <w:jc w:val="right"/>
            </w:pPr>
            <w:r>
              <w:rPr>
                <w:rFonts w:ascii="Arial" w:cs="Arial" w:eastAsia="Arial" w:hAnsi="Arial"/>
                <w:color w:val="000000"/>
                <w:sz w:val="14"/>
                <w:szCs w:val="14"/>
              </w:rPr>
              <w:t xml:space="preserve">N° 6 – 25 Bogotá,</w:t>
            </w:r>
          </w:p>
          <w:p>
            <w:pPr>
              <w:jc w:val="right"/>
            </w:pPr>
            <w:r>
              <w:rPr>
                <w:rFonts w:ascii="Arial" w:cs="Arial" w:eastAsia="Arial" w:hAnsi="Arial"/>
                <w:color w:val="000000"/>
                <w:sz w:val="14"/>
                <w:szCs w:val="14"/>
              </w:rPr>
              <w:t xml:space="preserve">ColombiaConexión*UR: (571) 4225321 – 018000511888www.urosario.edu.co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1766886731965-Heidy Marcela Montes Hernandez - Academic Transcript (4)</dc:title>
  <dc:creator>Gemini PDF Converter</dc:creator>
  <dc:description>Converted from PDF</dc:description>
  <cp:lastModifiedBy>Un-named</cp:lastModifiedBy>
  <cp:revision>1</cp:revision>
  <dcterms:created xsi:type="dcterms:W3CDTF">2025-12-28T02:07:56.943Z</dcterms:created>
  <dcterms:modified xsi:type="dcterms:W3CDTF">2025-12-28T02:07:56.943Z</dcterms:modified>
</cp:coreProperties>
</file>

<file path=docProps/custom.xml><?xml version="1.0" encoding="utf-8"?>
<Properties xmlns="http://schemas.openxmlformats.org/officeDocument/2006/custom-properties" xmlns:vt="http://schemas.openxmlformats.org/officeDocument/2006/docPropsVTypes"/>
</file>