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06" w:rsidRDefault="001C50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405063" cy="692366"/>
            <wp:effectExtent l="0" t="0" r="0" b="0"/>
            <wp:wrapSquare wrapText="bothSides" distT="114300" distB="114300" distL="114300" distR="114300"/>
            <wp:docPr id="6" name="image9.png" descr="Logo-horizontal-ver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Logo-horizontal-verde.png"/>
                    <pic:cNvPicPr preferRelativeResize="0"/>
                  </pic:nvPicPr>
                  <pic:blipFill>
                    <a:blip r:embed="rId5"/>
                    <a:srcRect l="5803" t="23684" r="5803" b="2262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69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0006" w:rsidRDefault="001C50E3">
      <w:pPr>
        <w:jc w:val="right"/>
        <w:rPr>
          <w:sz w:val="24"/>
          <w:szCs w:val="24"/>
        </w:rPr>
      </w:pPr>
      <w:r>
        <w:rPr>
          <w:sz w:val="24"/>
          <w:szCs w:val="24"/>
        </w:rPr>
        <w:t>Guatemala 28 de febrero de 2019</w:t>
      </w:r>
    </w:p>
    <w:p w:rsidR="006C0006" w:rsidRDefault="006C0006">
      <w:pPr>
        <w:jc w:val="center"/>
        <w:rPr>
          <w:sz w:val="24"/>
          <w:szCs w:val="24"/>
        </w:rPr>
      </w:pPr>
    </w:p>
    <w:p w:rsidR="006C0006" w:rsidRDefault="006C0006">
      <w:pPr>
        <w:rPr>
          <w:sz w:val="24"/>
          <w:szCs w:val="24"/>
        </w:rPr>
      </w:pPr>
    </w:p>
    <w:p w:rsidR="006C0006" w:rsidRDefault="006C0006">
      <w:pPr>
        <w:rPr>
          <w:sz w:val="24"/>
          <w:szCs w:val="24"/>
        </w:rPr>
      </w:pPr>
    </w:p>
    <w:p w:rsidR="006C0006" w:rsidRDefault="001C50E3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Hoja de Trabajo 5: Estrategia de Reducción de Tiempo</w:t>
      </w:r>
    </w:p>
    <w:p w:rsidR="006C0006" w:rsidRDefault="001C50E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Algoritmos y Estructura de Datos </w:t>
      </w:r>
    </w:p>
    <w:p w:rsidR="006C0006" w:rsidRDefault="001C50E3">
      <w:pPr>
        <w:jc w:val="center"/>
        <w:rPr>
          <w:sz w:val="24"/>
          <w:szCs w:val="24"/>
        </w:rPr>
      </w:pPr>
      <w:r>
        <w:rPr>
          <w:sz w:val="24"/>
          <w:szCs w:val="24"/>
        </w:rPr>
        <w:t>Pablo Sao</w:t>
      </w:r>
    </w:p>
    <w:p w:rsidR="006C0006" w:rsidRDefault="001C50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Amado García </w:t>
      </w:r>
    </w:p>
    <w:p w:rsidR="006C0006" w:rsidRDefault="008B04CB">
      <w:pPr>
        <w:jc w:val="both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C0006" w:rsidRDefault="006C0006">
      <w:pPr>
        <w:jc w:val="both"/>
        <w:rPr>
          <w:sz w:val="24"/>
          <w:szCs w:val="24"/>
        </w:rPr>
      </w:pPr>
      <w:bookmarkStart w:id="0" w:name="_v31r29k5nmgo" w:colFirst="0" w:colLast="0"/>
      <w:bookmarkEnd w:id="0"/>
    </w:p>
    <w:p w:rsidR="008B04CB" w:rsidRDefault="008B04CB">
      <w:pPr>
        <w:jc w:val="both"/>
        <w:rPr>
          <w:sz w:val="24"/>
          <w:szCs w:val="24"/>
        </w:rPr>
      </w:pPr>
    </w:p>
    <w:p w:rsidR="001C50E3" w:rsidRDefault="001C50E3">
      <w:pPr>
        <w:jc w:val="both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En base a lo observado en las graficas y los diversos factores que se deben tomar en cuenta (mayor velocidad a bajo “costo”), es mejor el incremento de la RAM, debido a que esta requiere un menor costo de implementación, teniendo mayor disponibilidad de “memoria” para realizar de una manera más rápida el proceso que ha seleccionado el CPU</w:t>
      </w:r>
    </w:p>
    <w:sectPr w:rsidR="001C5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920"/>
    <w:multiLevelType w:val="multilevel"/>
    <w:tmpl w:val="68BE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006"/>
    <w:rsid w:val="001C50E3"/>
    <w:rsid w:val="006C0006"/>
    <w:rsid w:val="008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575F"/>
  <w15:docId w15:val="{51088781-E772-4058-AEEA-B68C362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Sao</cp:lastModifiedBy>
  <cp:revision>3</cp:revision>
  <dcterms:created xsi:type="dcterms:W3CDTF">2019-03-01T01:15:00Z</dcterms:created>
  <dcterms:modified xsi:type="dcterms:W3CDTF">2019-03-01T01:19:00Z</dcterms:modified>
</cp:coreProperties>
</file>