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erriweather" w:cs="Merriweather" w:eastAsia="Merriweather" w:hAnsi="Merriweather"/>
          <w:u w:val="single"/>
        </w:rPr>
      </w:pPr>
      <w:bookmarkStart w:colFirst="0" w:colLast="0" w:name="_heading=h.83et52me4egv" w:id="0"/>
      <w:bookmarkEnd w:id="0"/>
      <w:r w:rsidDel="00000000" w:rsidR="00000000" w:rsidRPr="00000000">
        <w:rPr>
          <w:rFonts w:ascii="Merriweather" w:cs="Merriweather" w:eastAsia="Merriweather" w:hAnsi="Merriweather"/>
          <w:u w:val="single"/>
          <w:rtl w:val="0"/>
        </w:rPr>
        <w:t xml:space="preserve">TURBEIROS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46"/>
          <w:szCs w:val="46"/>
        </w:rPr>
      </w:pPr>
      <w:bookmarkStart w:colFirst="0" w:colLast="0" w:name="_heading=h.12vdqdyela8q" w:id="1"/>
      <w:bookmarkEnd w:id="1"/>
      <w:r w:rsidDel="00000000" w:rsidR="00000000" w:rsidRPr="00000000">
        <w:rPr>
          <w:color w:val="1c2526"/>
          <w:sz w:val="46"/>
          <w:szCs w:val="46"/>
          <w:rtl w:val="0"/>
        </w:rPr>
        <w:t xml:space="preserve">1 OBJETIVO DO SISTEMA E DADOS DA EMPRESA</w:t>
      </w:r>
    </w:p>
    <w:p w:rsidR="00000000" w:rsidDel="00000000" w:rsidP="00000000" w:rsidRDefault="00000000" w:rsidRPr="00000000" w14:paraId="00000003">
      <w:pPr>
        <w:widowControl w:val="0"/>
        <w:spacing w:after="240" w:before="240" w:line="302.22825050354004" w:lineRule="auto"/>
        <w:jc w:val="both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O objetivo deste projeto é desenvolver o Pluma Sense, produto da empresa Turbeiros, voltado ao bem-estar e ao monitoramento de sono não invasivo. O Pluma Sense é um travesseiro inteligente que funciona de forma semelhante a um smartwatch, porém sem qualquer dispositivo no corpo: enquanto a pessoa dorme, o travesseiro mede movimento, posição da cabeça, estimativa de batimentos cardíacos, taxa respiratória, temperatura e umidade.</w:t>
      </w:r>
    </w:p>
    <w:p w:rsidR="00000000" w:rsidDel="00000000" w:rsidP="00000000" w:rsidRDefault="00000000" w:rsidRPr="00000000" w14:paraId="00000004">
      <w:pPr>
        <w:widowControl w:val="0"/>
        <w:spacing w:after="240" w:before="240" w:line="302.22825050354004" w:lineRule="auto"/>
        <w:jc w:val="both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A solução é composta por três partes integradas: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3"/>
        </w:numPr>
        <w:spacing w:after="0" w:afterAutospacing="0" w:before="24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O hardware do travesseiro, com sensores embutidos de forma quase imperceptível no enchimento premium;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O firmware no microcontrolador ESP32, responsável pela leitura, pelo pré-processamento e pela transmissão Bluetooth Low Energy;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24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O aplicativo mobile e o site institucional, onde o usuário acompanha o score de sono, gráficos e histórico.</w:t>
      </w:r>
    </w:p>
    <w:p w:rsidR="00000000" w:rsidDel="00000000" w:rsidP="00000000" w:rsidRDefault="00000000" w:rsidRPr="00000000" w14:paraId="00000008">
      <w:pPr>
        <w:widowControl w:val="0"/>
        <w:spacing w:after="240" w:before="240" w:line="302.22825050354004" w:lineRule="auto"/>
        <w:jc w:val="both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O foco estratégico é entregar um MVP confortável, discreto e útil, posicionado como produto de </w:t>
      </w:r>
      <w:r w:rsidDel="00000000" w:rsidR="00000000" w:rsidRPr="00000000">
        <w:rPr>
          <w:i w:val="1"/>
          <w:iCs w:val="1"/>
          <w:color w:val="1c2526"/>
          <w:sz w:val="21"/>
          <w:szCs w:val="21"/>
          <w:rtl w:val="0"/>
        </w:rPr>
        <w:t xml:space="preserve">wellness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, sem alegações médicas.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46"/>
          <w:szCs w:val="46"/>
        </w:rPr>
      </w:pPr>
      <w:bookmarkStart w:colFirst="0" w:colLast="0" w:name="_heading=h.2ou0rt8jclof" w:id="2"/>
      <w:bookmarkEnd w:id="2"/>
      <w:r w:rsidDel="00000000" w:rsidR="00000000" w:rsidRPr="00000000">
        <w:rPr>
          <w:color w:val="1c2526"/>
          <w:sz w:val="46"/>
          <w:szCs w:val="46"/>
          <w:rtl w:val="0"/>
        </w:rPr>
        <w:t xml:space="preserve">2 LEVANTAMENTO DE REQUISITOS E REGRAS DE NEGÓCIO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34"/>
          <w:szCs w:val="34"/>
        </w:rPr>
      </w:pPr>
      <w:bookmarkStart w:colFirst="0" w:colLast="0" w:name="_heading=h.tdmjwb8m6l4v" w:id="3"/>
      <w:bookmarkEnd w:id="3"/>
      <w:r w:rsidDel="00000000" w:rsidR="00000000" w:rsidRPr="00000000">
        <w:rPr>
          <w:color w:val="1c2526"/>
          <w:sz w:val="34"/>
          <w:szCs w:val="34"/>
          <w:rtl w:val="0"/>
        </w:rPr>
        <w:t xml:space="preserve">2.1 Requisitos Funcionais (RF)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spacing w:after="0" w:afterAutospacing="0" w:before="24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RF01 — Cadastro e pareamento do dispositivo: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O aplicativo deve permitir conectar o travesseiro via Bluetooth, identificar o dispositivo e confirmar que a sincronização está ativa.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RF02 — Coleta de sinais de sono: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O firmware deve registrar, durante a noite, movimento, estimativa de frequência cardíaca, taxa respiratória, temperatura e umidade, armazenando os dados localmente se o celular não estiver conectado.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RF03 — Score de sono: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O aplicativo deve calcular e exibir um score de 0 a 100 com base em duração, movimento, estabilidade dos sinais e temperatura.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RF04 — Relatório da noite: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O sistema deve apresentar gráficos de movimento e frequência cardíaca, além de tempo para adormecer, despertares, taxa respiratória e temperatura média.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6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RF05 — Histórico e tendências: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O usuário deve consultar noites anteriores (semana e mês) e ver se o sono melhorou ou piorou em relação à média recente.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6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RF06 — Sincronização e backup: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Pela manhã, os dados devem ser enviados ao aplicativo e persistidos na nuvem (Firebase) para consulta posterior.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RF07 — Site institucional: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A Turbeiros deve dispor de um site apresentando o produto, como funciona, benefícios, o aplicativo e um canal de contato para demonstração.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24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RF08 — Status do dispositivo: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O aplicativo deve informar conexão, nível estimado de bateria e um indicador de status discreto no travesseiro, sem incomodar o sono.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34"/>
          <w:szCs w:val="34"/>
        </w:rPr>
      </w:pPr>
      <w:bookmarkStart w:colFirst="0" w:colLast="0" w:name="_heading=h.keq36t7cljvc" w:id="4"/>
      <w:bookmarkEnd w:id="4"/>
      <w:r w:rsidDel="00000000" w:rsidR="00000000" w:rsidRPr="00000000">
        <w:rPr>
          <w:color w:val="1c2526"/>
          <w:sz w:val="34"/>
          <w:szCs w:val="34"/>
          <w:rtl w:val="0"/>
        </w:rPr>
        <w:t xml:space="preserve">2.2 Requisitos Não Funcionais (RNF)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24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RNF01 — Tecnologia do dispositivo: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Firmware em ESP32 (PlatformIO / framework Arduino), com sensores piezoelétricos ou de pressão, sensor de temperatura e umidade, e comunicação BLE.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RNF02 — Aplicativo: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Aplicativo multiplataforma em Flutter (Dart), com gráficos e estado local, sincronizando com Firebase Authentication, Cloud Firestore e Cloud Functions.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RNF03 — Site: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Site web responsivo (HTML, CSS e JavaScript), acessível em navegadores modernos no computador e no celular.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RNF04 — Conforto: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Os sensores não podem ser percebidos pelo usuário. O enchimento premium deve ser preservado.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RNF05 — Energia: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A bateria deve sustentar uso contínuo por cerca de 6 meses, com recarga USB-C e uso de </w:t>
      </w:r>
      <w:r w:rsidDel="00000000" w:rsidR="00000000" w:rsidRPr="00000000">
        <w:rPr>
          <w:i w:val="1"/>
          <w:iCs w:val="1"/>
          <w:color w:val="1c2526"/>
          <w:sz w:val="21"/>
          <w:szCs w:val="21"/>
          <w:rtl w:val="0"/>
        </w:rPr>
        <w:t xml:space="preserve">deep sleep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no ESP32.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RNF06 — Privacidade e segurança: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Dados de sono tratados como dados pessoais. Transmissão protegida, acesso à conta autenticado e sem exposição pública do histórico.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RNF07 — Desempenho: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A leitura da manhã (score e resumo) deve aparecer em poucos segundos após a sincronização. A coleta noturna não pode aquecer o travesseiro nem gerar ruído.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after="24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RNF08 — Escopo de saúde: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O produto é de </w:t>
      </w:r>
      <w:r w:rsidDel="00000000" w:rsidR="00000000" w:rsidRPr="00000000">
        <w:rPr>
          <w:i w:val="1"/>
          <w:iCs w:val="1"/>
          <w:color w:val="1c2526"/>
          <w:sz w:val="21"/>
          <w:szCs w:val="21"/>
          <w:rtl w:val="0"/>
        </w:rPr>
        <w:t xml:space="preserve">wellness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. Não se apresenta como dispositivo médico e não afirma diagnóstico de apneia ou outras condições clínicas.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34"/>
          <w:szCs w:val="34"/>
        </w:rPr>
      </w:pPr>
      <w:bookmarkStart w:colFirst="0" w:colLast="0" w:name="_heading=h.aw1qcc78io66" w:id="5"/>
      <w:bookmarkEnd w:id="5"/>
      <w:r w:rsidDel="00000000" w:rsidR="00000000" w:rsidRPr="00000000">
        <w:rPr>
          <w:color w:val="1c2526"/>
          <w:sz w:val="34"/>
          <w:szCs w:val="34"/>
          <w:rtl w:val="0"/>
        </w:rPr>
        <w:t xml:space="preserve">2.3 Regras de Negócio (RN)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24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RN01 — Sessão de sono única por noite: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Cada período contínuo de uso gera uma sessão. Dados incompletos (menos de um tempo mínimo deitado) não geram score oficial.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RN02 — Sem score sem sinal suficiente: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Se o sensor de pressão não detectar presença da cabeça, o sistema não inventa batimentos nem score.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RN03 — Buffer local obrigatório: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Queda de Bluetooth durante a noite não pode apagar a sessão. O firmware guarda os dados e reenvia na próxima conexão.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RN04 — Um travesseiro, uma conta principal: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No MVP, cada dispositivo fica vinculado a um usuário principal para evitar mistura de noites.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24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RN05 — Linguagem de wellness: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Textos do app e do site descrevem acompanhamento do descanso. É proibido prometer cura, diagnóstico ou substituição de exame médico.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46"/>
          <w:szCs w:val="46"/>
        </w:rPr>
      </w:pPr>
      <w:bookmarkStart w:colFirst="0" w:colLast="0" w:name="_heading=h.y7ai8pwpudx8" w:id="6"/>
      <w:bookmarkEnd w:id="6"/>
      <w:r w:rsidDel="00000000" w:rsidR="00000000" w:rsidRPr="00000000">
        <w:rPr>
          <w:color w:val="1c2526"/>
          <w:sz w:val="46"/>
          <w:szCs w:val="46"/>
          <w:rtl w:val="0"/>
        </w:rPr>
        <w:t xml:space="preserve">3 DEFINIÇÃO DE ESCOPO (DENTRO / FORA)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34"/>
          <w:szCs w:val="34"/>
        </w:rPr>
      </w:pPr>
      <w:bookmarkStart w:colFirst="0" w:colLast="0" w:name="_heading=h.6k1pf8eirnrs" w:id="7"/>
      <w:bookmarkEnd w:id="7"/>
      <w:r w:rsidDel="00000000" w:rsidR="00000000" w:rsidRPr="00000000">
        <w:rPr>
          <w:color w:val="1c2526"/>
          <w:sz w:val="34"/>
          <w:szCs w:val="34"/>
          <w:rtl w:val="0"/>
        </w:rPr>
        <w:t xml:space="preserve">3.1 Dentro do Escopo (o que VAI ser desenvolvido)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after="0" w:afterAutospacing="0" w:before="24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Protótipo funcional do travesseiro com sensores de pressão e movimento, temperatura e umidade, módulo ESP32 e bateria.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7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Firmware de coleta, filtragem básica, estimativa de frequência cardíaca e respiração, buffer local e transmissão BLE.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7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Aplicativo mobile com pareamento, score diário, relatório da noite, histórico semanal e mensal e status do dispositivo.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Backend simples em Firebase para contas e histórico.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Site institucional da Turbeiros com produto, funcionamento, benefícios, aplicativo e contato.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7"/>
        </w:numPr>
        <w:spacing w:after="24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Documentação de projeto, manual do usuário e cronograma do MVP.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34"/>
          <w:szCs w:val="34"/>
        </w:rPr>
      </w:pPr>
      <w:bookmarkStart w:colFirst="0" w:colLast="0" w:name="_heading=h.i4xklhui54gg" w:id="8"/>
      <w:bookmarkEnd w:id="8"/>
      <w:r w:rsidDel="00000000" w:rsidR="00000000" w:rsidRPr="00000000">
        <w:rPr>
          <w:color w:val="1c2526"/>
          <w:sz w:val="34"/>
          <w:szCs w:val="34"/>
          <w:rtl w:val="0"/>
        </w:rPr>
        <w:t xml:space="preserve">3.2 Fora do Escopo (o que NÃO VAI ser desenvolvido no MVP)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0" w:afterAutospacing="0" w:before="24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Ajuste ativo do travesseiro (airbags, vibração para ronco ou elevação da cabeça).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Controle ativo de temperatura (aquecer ou resfriar).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Detecção clínica de apneia do sono e qualquer certificação como dispositivo médico.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Integração com assistentes de voz e casas inteligentes (fase posterior).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24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Placa eletrônica customizada de produção em escala. O MVP usa placas e sensores de desenvolvimento.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46"/>
          <w:szCs w:val="46"/>
        </w:rPr>
      </w:pPr>
      <w:bookmarkStart w:colFirst="0" w:colLast="0" w:name="_heading=h.y84h2d5r4ra9" w:id="9"/>
      <w:bookmarkEnd w:id="9"/>
      <w:r w:rsidDel="00000000" w:rsidR="00000000" w:rsidRPr="00000000">
        <w:rPr>
          <w:color w:val="1c2526"/>
          <w:sz w:val="46"/>
          <w:szCs w:val="46"/>
          <w:rtl w:val="0"/>
        </w:rPr>
        <w:t xml:space="preserve">4 DEFINIÇÃO DA ARQUITETURA E TECH STACK</w:t>
      </w:r>
    </w:p>
    <w:p w:rsidR="00000000" w:rsidDel="00000000" w:rsidP="00000000" w:rsidRDefault="00000000" w:rsidRPr="00000000" w14:paraId="00000031">
      <w:pPr>
        <w:widowControl w:val="0"/>
        <w:spacing w:after="240" w:before="240" w:line="302.22825050354004" w:lineRule="auto"/>
        <w:jc w:val="both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O Pluma Sense adota arquitetura em três camadas, com o travesseiro desacoplado do aplicativo e da nuvem.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8"/>
        </w:numPr>
        <w:spacing w:after="0" w:afterAutospacing="0" w:before="24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Dispositivo (hardware + firmware):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ESP32, sensores piezoelétricos ou de pressão, sensor digital de temperatura e umidade, indicador de status discreto e bateria de longa duração com recarga USB-C. O firmware faz a leitura, aplica filtros simples e envia pacotes via BLE.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8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Aplicativo: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Flutter (iOS e Android). Recebe o BLE, calcula o score, desenha os gráficos e sincroniza com a nuvem.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8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Nuvem: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Firebase Authentication, Cloud Firestore e Cloud Functions para histórico e backup.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8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Site: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Página institucional responsiva da marca Pluma Sense / Turbeiros.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8"/>
        </w:numPr>
        <w:spacing w:after="24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Design: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Protótipos de interface no Figma, linguagem visual calma (off-white, azul acinzetado e bastante espaço em branco).</w:t>
      </w:r>
    </w:p>
    <w:p w:rsidR="00000000" w:rsidDel="00000000" w:rsidP="00000000" w:rsidRDefault="00000000" w:rsidRPr="00000000" w14:paraId="00000037">
      <w:pPr>
        <w:widowControl w:val="0"/>
        <w:spacing w:after="240" w:before="240" w:line="302.22825050354004" w:lineRule="auto"/>
        <w:jc w:val="both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Componentes previstos no produto, para comunicação visual e manual: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0" w:afterAutospacing="0" w:before="24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Sensor de pressão piezoelétrico: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detecta movimento, posição da cabeça, batimentos cardíacos estimados e respiração.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Módulo ESP32 + BLE: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processamento local e transmissão para o aplicativo.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Sensor de temperatura e umidade: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acompanha a região da cabeça e o ambiente de sono.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Bateria de longa duração: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cerca de 6 meses de uso, com recarga USB-C.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0" w:afterAutospacing="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Indicador de status discreto: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mostra conexão e funcionamento sem atrapalhar o sono.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240" w:before="0" w:beforeAutospacing="0" w:line="302.22825050354004" w:lineRule="auto"/>
        <w:ind w:left="720" w:hanging="360"/>
        <w:rPr>
          <w:color w:val="1c2526"/>
          <w:sz w:val="21"/>
          <w:szCs w:val="21"/>
        </w:rPr>
      </w:pPr>
      <w:r w:rsidDel="00000000" w:rsidR="00000000" w:rsidRPr="00000000">
        <w:rPr>
          <w:b w:val="1"/>
          <w:bCs w:val="1"/>
          <w:color w:val="1c2526"/>
          <w:sz w:val="21"/>
          <w:szCs w:val="21"/>
          <w:rtl w:val="0"/>
        </w:rPr>
        <w:t xml:space="preserve">Enchimento premium:</w:t>
      </w:r>
      <w:r w:rsidDel="00000000" w:rsidR="00000000" w:rsidRPr="00000000">
        <w:rPr>
          <w:color w:val="1c2526"/>
          <w:sz w:val="21"/>
          <w:szCs w:val="21"/>
          <w:rtl w:val="0"/>
        </w:rPr>
        <w:t xml:space="preserve"> mantém o toque macio do travesseiro.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widowControl w:val="0"/>
        <w:spacing w:line="302.22825050354004" w:lineRule="auto"/>
        <w:ind w:left="8.400039672851562" w:right="-5.599365234375" w:firstLine="1.88995361328125"/>
        <w:jc w:val="both"/>
        <w:rPr>
          <w:color w:val="1c2526"/>
          <w:sz w:val="46"/>
          <w:szCs w:val="46"/>
        </w:rPr>
      </w:pPr>
      <w:bookmarkStart w:colFirst="0" w:colLast="0" w:name="_heading=h.wizq8zvqql7k" w:id="10"/>
      <w:bookmarkEnd w:id="10"/>
      <w:r w:rsidDel="00000000" w:rsidR="00000000" w:rsidRPr="00000000">
        <w:rPr>
          <w:color w:val="1c2526"/>
          <w:sz w:val="46"/>
          <w:szCs w:val="46"/>
          <w:rtl w:val="0"/>
        </w:rPr>
        <w:t xml:space="preserve">5 ENCERRAMENTO DA FASE 1</w:t>
      </w:r>
    </w:p>
    <w:p w:rsidR="00000000" w:rsidDel="00000000" w:rsidP="00000000" w:rsidRDefault="00000000" w:rsidRPr="00000000" w14:paraId="0000003F">
      <w:pPr>
        <w:widowControl w:val="0"/>
        <w:spacing w:after="240" w:before="240" w:line="302.22825050354004" w:lineRule="auto"/>
        <w:jc w:val="both"/>
        <w:rPr>
          <w:color w:val="1c2526"/>
          <w:sz w:val="21"/>
          <w:szCs w:val="21"/>
        </w:rPr>
      </w:pPr>
      <w:r w:rsidDel="00000000" w:rsidR="00000000" w:rsidRPr="00000000">
        <w:rPr>
          <w:color w:val="1c2526"/>
          <w:sz w:val="21"/>
          <w:szCs w:val="21"/>
          <w:rtl w:val="0"/>
        </w:rPr>
        <w:t xml:space="preserve">Com este plano alinhado à equipe da Turbeiros, encerra-se oficialmente a Fase 1: Planejamento do Pluma Sense. As fases seguintes cobrem o design da interface e do posicionamento dos sensores, o desenvolvimento paralelo de firmware e aplicativo, os testes de conforto e precisão, a publicação e a documentação.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013916015625" w:line="302.22825050354004" w:lineRule="auto"/>
        <w:ind w:left="8.400039672851562" w:right="-5.599365234375" w:firstLine="1.88995361328125"/>
        <w:jc w:val="both"/>
        <w:rPr>
          <w:b w:val="1"/>
          <w:bCs w:val="1"/>
          <w:color w:val="1b4f7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08032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7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78"/>
          <w:sz w:val="16"/>
          <w:szCs w:val="16"/>
          <w:u w:val="none"/>
          <w:shd w:fill="auto" w:val="clear"/>
          <w:vertAlign w:val="baseline"/>
          <w:rtl w:val="0"/>
        </w:rPr>
        <w:t xml:space="preserve">Página 3</w:t>
      </w:r>
    </w:p>
    <w:sectPr>
      <w:pgSz w:h="16820" w:w="11900" w:orient="portrait"/>
      <w:pgMar w:bottom="575.6000137329102" w:top="1037.19970703125" w:left="1077.6200103759766" w:right="1077.12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tGlEb9drf7phcRQRiP4LJVzKww==">CgMxLjAyDmguODNldDUybWU0ZWd2Mg5oLjEydmRxZHllbGE4cTIOaC4yb3UwcnQ4amNsb2YyDmgudGRtandiOG02bDR2Mg5oLmtlcTM2dDdjbGp2YzIOaC5hdzFxY2M3OGlvNjYyDmgueTdhaThwd3B1ZHg4Mg5oLjZrMXBmOGVpcm5yczIOaC5pNHhrbGh1aTU0Z2cyDmgueTg0aDJkNXI0cmE5Mg5oLndpenE4enZxcWw3azgBciExSEJBemtlUzh6RjlQYlpMbzhja1ZhTkdwXzNDR2k5S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