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E1A" w:rsidRDefault="005C6CF3" w:rsidP="005C6CF3">
      <w:pPr>
        <w:pStyle w:val="Ttulo1"/>
        <w:jc w:val="center"/>
      </w:pPr>
      <w:r>
        <w:t xml:space="preserve">Minuta Reunión </w:t>
      </w:r>
      <w:r w:rsidR="00E97058">
        <w:t>Tasa de Publicidad y Propaganda</w:t>
      </w:r>
    </w:p>
    <w:p w:rsidR="005C6CF3" w:rsidRDefault="00E97058" w:rsidP="005C6CF3">
      <w:pPr>
        <w:pStyle w:val="Ttulo4"/>
        <w:jc w:val="center"/>
      </w:pPr>
      <w:r>
        <w:t>Viernes4</w:t>
      </w:r>
      <w:r w:rsidR="005C6CF3">
        <w:t xml:space="preserve"> de </w:t>
      </w:r>
      <w:proofErr w:type="gramStart"/>
      <w:r>
        <w:t>Septiembre</w:t>
      </w:r>
      <w:proofErr w:type="gramEnd"/>
      <w:r>
        <w:t xml:space="preserve"> de 2020</w:t>
      </w:r>
    </w:p>
    <w:p w:rsidR="005C6CF3" w:rsidRDefault="005C6CF3" w:rsidP="005C6CF3"/>
    <w:p w:rsidR="005C6CF3" w:rsidRDefault="005C6CF3" w:rsidP="00BA65FA">
      <w:pPr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detallan los </w:t>
      </w:r>
      <w:r w:rsidR="00275032">
        <w:t>ítems</w:t>
      </w:r>
      <w:r>
        <w:t xml:space="preserve"> tratados en la reunión:</w:t>
      </w:r>
    </w:p>
    <w:p w:rsidR="00FB1A9A" w:rsidRPr="00D0073B" w:rsidRDefault="00FB1A9A" w:rsidP="00D0073B">
      <w:pPr>
        <w:pStyle w:val="Ttulo3"/>
        <w:jc w:val="both"/>
      </w:pPr>
      <w:r>
        <w:t>Temas</w:t>
      </w:r>
      <w:r w:rsidR="0004186F">
        <w:t xml:space="preserve"> generales</w:t>
      </w:r>
      <w:r w:rsidR="00D0073B">
        <w:t xml:space="preserve"> sobre la metodología de trabajo</w:t>
      </w:r>
      <w:r w:rsidR="0004186F">
        <w:t xml:space="preserve"> tratad</w:t>
      </w:r>
      <w:r>
        <w:t>o</w:t>
      </w:r>
      <w:r w:rsidR="0004186F">
        <w:t>s en la reunión</w:t>
      </w:r>
    </w:p>
    <w:p w:rsidR="0004186F" w:rsidRDefault="0004186F" w:rsidP="00FB1A9A">
      <w:pPr>
        <w:pStyle w:val="Prrafodelista"/>
        <w:numPr>
          <w:ilvl w:val="0"/>
          <w:numId w:val="3"/>
        </w:numPr>
        <w:jc w:val="both"/>
      </w:pPr>
      <w:r>
        <w:t xml:space="preserve">Se </w:t>
      </w:r>
      <w:r w:rsidR="00FB1A9A">
        <w:t>planteo las pautas y modalidad de</w:t>
      </w:r>
      <w:r>
        <w:t xml:space="preserve"> trabajo en conjunto </w:t>
      </w:r>
      <w:r w:rsidR="00FB1A9A">
        <w:t>del</w:t>
      </w:r>
      <w:r>
        <w:t xml:space="preserve"> área de Publicidad y Propaganda </w:t>
      </w:r>
      <w:r w:rsidR="00FB1A9A">
        <w:t>con</w:t>
      </w:r>
      <w:r>
        <w:t xml:space="preserve"> la Dirección de Nuevas Tecnologías</w:t>
      </w:r>
      <w:r w:rsidR="00FB1A9A">
        <w:t>.</w:t>
      </w:r>
    </w:p>
    <w:p w:rsidR="0041046C" w:rsidRDefault="0041046C" w:rsidP="0041046C">
      <w:pPr>
        <w:pStyle w:val="Prrafodelista"/>
        <w:numPr>
          <w:ilvl w:val="0"/>
          <w:numId w:val="3"/>
        </w:numPr>
      </w:pPr>
      <w:r>
        <w:t xml:space="preserve">Se trato y se definieron los motivos por los cuales es necesario </w:t>
      </w:r>
      <w:proofErr w:type="gramStart"/>
      <w:r>
        <w:t>incorporar  la</w:t>
      </w:r>
      <w:proofErr w:type="gramEnd"/>
      <w:r>
        <w:t xml:space="preserve"> Tasa de Publicidad y Propaganda a la normativa establecida por la </w:t>
      </w:r>
      <w:r w:rsidRPr="00FB1A9A">
        <w:t>Reforma de la Administración Financiera en el Ámbito Municipal</w:t>
      </w:r>
      <w:r>
        <w:t xml:space="preserve"> (RAFAM).</w:t>
      </w:r>
    </w:p>
    <w:p w:rsidR="00FB1A9A" w:rsidRDefault="00FB1A9A" w:rsidP="00FB1A9A">
      <w:pPr>
        <w:pStyle w:val="Prrafodelista"/>
        <w:numPr>
          <w:ilvl w:val="0"/>
          <w:numId w:val="3"/>
        </w:numPr>
        <w:jc w:val="both"/>
      </w:pPr>
      <w:r>
        <w:t xml:space="preserve">Se acordó el esquema de reuniones periódicas con ambas aéreas. </w:t>
      </w:r>
      <w:r w:rsidR="0041046C">
        <w:t>Donde con un tiempo previo establecido a cada una de ellas se definirán los temas a tratar.</w:t>
      </w:r>
    </w:p>
    <w:p w:rsidR="00FB1A9A" w:rsidRDefault="00FB1A9A" w:rsidP="00FB1A9A">
      <w:pPr>
        <w:pStyle w:val="Prrafodelista"/>
        <w:numPr>
          <w:ilvl w:val="0"/>
          <w:numId w:val="3"/>
        </w:numPr>
        <w:jc w:val="both"/>
      </w:pPr>
      <w:r>
        <w:t xml:space="preserve">Se acordó la presentación de un modelo o prototipo de cada funcionalidad </w:t>
      </w:r>
      <w:r w:rsidR="0041046C">
        <w:t>relevada</w:t>
      </w:r>
      <w:r>
        <w:t xml:space="preserve"> con el objetivo de que sea aprobada por el área en cuestión antes de pasar a la etapa de desarrollo.</w:t>
      </w:r>
    </w:p>
    <w:p w:rsidR="00D0073B" w:rsidRDefault="00D0073B" w:rsidP="00FB1A9A">
      <w:pPr>
        <w:pStyle w:val="Prrafodelista"/>
        <w:numPr>
          <w:ilvl w:val="0"/>
          <w:numId w:val="3"/>
        </w:numPr>
        <w:jc w:val="both"/>
      </w:pPr>
      <w:r>
        <w:t>Se acordó además la presentación de entregas parciales de cada modulo sobre el entorno de pruebas con el objetivo de obtener una retroalimentación del usuario del área de Publicidad y Propaganda planificando un esquema de mejora continua sobre el sistema.</w:t>
      </w:r>
    </w:p>
    <w:p w:rsidR="00D0073B" w:rsidRDefault="00D0073B" w:rsidP="00D0073B">
      <w:pPr>
        <w:pStyle w:val="Ttulo3"/>
        <w:jc w:val="both"/>
      </w:pPr>
      <w:r>
        <w:t xml:space="preserve">Temas </w:t>
      </w:r>
      <w:r w:rsidR="00275032">
        <w:t>generales tratados</w:t>
      </w:r>
      <w:r>
        <w:t xml:space="preserve"> respecto a la Tasa de Publicidad y Propaganda</w:t>
      </w:r>
    </w:p>
    <w:p w:rsidR="00FB1A9A" w:rsidRDefault="00FB1A9A" w:rsidP="00FB1A9A">
      <w:pPr>
        <w:pStyle w:val="Prrafodelista"/>
        <w:numPr>
          <w:ilvl w:val="0"/>
          <w:numId w:val="3"/>
        </w:numPr>
      </w:pPr>
      <w:r>
        <w:t>Se planteo</w:t>
      </w:r>
      <w:r w:rsidR="00036F43">
        <w:t xml:space="preserve"> utilizar</w:t>
      </w:r>
      <w:r w:rsidRPr="00FB1A9A">
        <w:t xml:space="preserve"> objeto imponible denominado contribuyente al cual se asocian otros objetos imponibles como el comercio</w:t>
      </w:r>
      <w:r w:rsidR="00D0073B">
        <w:t xml:space="preserve">. Se converso acerca </w:t>
      </w:r>
      <w:r w:rsidR="0041046C">
        <w:t xml:space="preserve">de la </w:t>
      </w:r>
      <w:r w:rsidR="00036F43">
        <w:t>necesidad de</w:t>
      </w:r>
      <w:r w:rsidR="00D0073B">
        <w:t xml:space="preserve"> adaptación</w:t>
      </w:r>
      <w:r w:rsidR="0041046C">
        <w:t xml:space="preserve"> de los objetos utilizados en el sistema actual "Comercio" y "Persona" al nuevo sistema.</w:t>
      </w:r>
    </w:p>
    <w:p w:rsidR="00D0073B" w:rsidRPr="0004186F" w:rsidRDefault="00D0073B" w:rsidP="00FB1A9A">
      <w:pPr>
        <w:pStyle w:val="Prrafodelista"/>
        <w:numPr>
          <w:ilvl w:val="0"/>
          <w:numId w:val="3"/>
        </w:numPr>
      </w:pPr>
      <w:r>
        <w:t xml:space="preserve">Se planto </w:t>
      </w:r>
      <w:r w:rsidR="0041046C">
        <w:t xml:space="preserve">ademásla necesidad de poseer un vector fiscal o domicilio fiscal electrónico que reúna la información de todas las tasas municipales para cada contribuyente en único lugar, </w:t>
      </w:r>
      <w:r w:rsidR="004C72BB">
        <w:t xml:space="preserve">llevando su tratamiento </w:t>
      </w:r>
      <w:r w:rsidR="0041046C">
        <w:t>a un esquema de unificación por CUIT.</w:t>
      </w:r>
      <w:r w:rsidR="00275032">
        <w:t xml:space="preserve"> Se acordó con el área tratar sobre el domicilio fiscal electrónico temas relacionados a generación de planes de pago online como intimaciones.</w:t>
      </w:r>
    </w:p>
    <w:p w:rsidR="00490208" w:rsidRDefault="0049020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D20B0" w:rsidRDefault="00275032" w:rsidP="00275032">
      <w:pPr>
        <w:pStyle w:val="Ttulo3"/>
        <w:jc w:val="both"/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lastRenderedPageBreak/>
        <w:t>Necesidades planteadas por el área de Publicidad y Propaganda</w:t>
      </w:r>
    </w:p>
    <w:p w:rsidR="00275032" w:rsidRDefault="004C72BB" w:rsidP="004C72BB">
      <w:pPr>
        <w:pStyle w:val="Prrafodelista"/>
        <w:numPr>
          <w:ilvl w:val="0"/>
          <w:numId w:val="4"/>
        </w:numPr>
      </w:pPr>
      <w:r>
        <w:t>Se planteo la necesidad de presentación de una Declaración Jurada online de Publicidad y Propaganda por parte del Contribuyente respecto a actividades comerciales o económicas mediante anuncios, con o sin estructuras de soporte, en la vía pública</w:t>
      </w:r>
      <w:r w:rsidR="00493810">
        <w:t>.</w:t>
      </w:r>
      <w:r w:rsidR="00962A4D">
        <w:t xml:space="preserve"> Donde el contribuyente adjunte una foto del comercio.</w:t>
      </w:r>
      <w:r w:rsidR="00700947">
        <w:t xml:space="preserve"> Eliminando del proceso de liquidación las emisiones masivas.</w:t>
      </w:r>
    </w:p>
    <w:p w:rsidR="004C72BB" w:rsidRDefault="004C72BB" w:rsidP="004C72BB">
      <w:pPr>
        <w:pStyle w:val="Prrafodelista"/>
        <w:numPr>
          <w:ilvl w:val="0"/>
          <w:numId w:val="4"/>
        </w:numPr>
      </w:pPr>
      <w:r>
        <w:t xml:space="preserve">Se planteo además la necesidad de incorporar </w:t>
      </w:r>
      <w:r w:rsidR="00C20F6A">
        <w:t>esta Declaración</w:t>
      </w:r>
      <w:r>
        <w:t xml:space="preserve"> Jurada en el </w:t>
      </w:r>
      <w:r w:rsidR="00C20F6A">
        <w:t>P</w:t>
      </w:r>
      <w:r>
        <w:t>ortal</w:t>
      </w:r>
      <w:r w:rsidR="00C20F6A">
        <w:t xml:space="preserve"> Tributario</w:t>
      </w:r>
      <w:r>
        <w:t xml:space="preserve"> de Seguridad e Higiene </w:t>
      </w:r>
      <w:r w:rsidR="00C20F6A">
        <w:t xml:space="preserve">estableciendo como </w:t>
      </w:r>
      <w:r w:rsidR="00490208">
        <w:t>restricción</w:t>
      </w:r>
      <w:r w:rsidR="00C20F6A">
        <w:t xml:space="preserve"> su </w:t>
      </w:r>
      <w:r w:rsidR="002623D0">
        <w:t>presentación</w:t>
      </w:r>
      <w:r w:rsidR="00C20F6A">
        <w:t xml:space="preserve"> en primer lugar para </w:t>
      </w:r>
      <w:r w:rsidR="002623D0">
        <w:t>posteriormente poder</w:t>
      </w:r>
      <w:r w:rsidR="00C20F6A">
        <w:t xml:space="preserve"> presentar la </w:t>
      </w:r>
      <w:r w:rsidR="002623D0">
        <w:t>declaración jurada</w:t>
      </w:r>
      <w:r w:rsidR="00C20F6A">
        <w:t xml:space="preserve"> de la Tasa por Seguridad e Higiene</w:t>
      </w:r>
      <w:r w:rsidR="002623D0">
        <w:t xml:space="preserve">, con el objetivo de ampliar el padrón de contribuyentes de Publicidad y Propaganda que actualmente representa un tercio del </w:t>
      </w:r>
      <w:r w:rsidR="00490208">
        <w:t>padrón</w:t>
      </w:r>
      <w:r w:rsidR="002623D0">
        <w:t xml:space="preserve"> de Seguridad e Higiene.</w:t>
      </w:r>
    </w:p>
    <w:p w:rsidR="002623D0" w:rsidRDefault="00490208" w:rsidP="004C72BB">
      <w:pPr>
        <w:pStyle w:val="Prrafodelista"/>
        <w:numPr>
          <w:ilvl w:val="0"/>
          <w:numId w:val="4"/>
        </w:numPr>
      </w:pPr>
      <w:r>
        <w:t>Se planteo la necesidad de convertir el proceso de presentación de Declaración Jurada de la modalidad Trimestral a Mensual.</w:t>
      </w:r>
    </w:p>
    <w:p w:rsidR="0055494C" w:rsidRDefault="0055494C" w:rsidP="004C72BB">
      <w:pPr>
        <w:pStyle w:val="Prrafodelista"/>
        <w:numPr>
          <w:ilvl w:val="0"/>
          <w:numId w:val="4"/>
        </w:numPr>
      </w:pPr>
      <w:r>
        <w:t>Se planteo además el caso de que existen contribuyentes que no poseen anuncios publicitarios</w:t>
      </w:r>
      <w:r w:rsidR="00732C00">
        <w:t xml:space="preserve"> en la vía publica</w:t>
      </w:r>
      <w:r>
        <w:t xml:space="preserve"> pero que obligatoriamente deben ser notificados de la existencia del canon de Publicidad y Propaganda y en el caso de no poseer anu</w:t>
      </w:r>
      <w:r w:rsidR="00732C00">
        <w:t xml:space="preserve">ncios declarar que no lo poseen adjuntando una imagen del comercio / industria para ser </w:t>
      </w:r>
      <w:r w:rsidR="00493810">
        <w:t>evaluados</w:t>
      </w:r>
      <w:r w:rsidR="00732C00">
        <w:t xml:space="preserve"> por el </w:t>
      </w:r>
      <w:r w:rsidR="00417C20">
        <w:t>área</w:t>
      </w:r>
      <w:r w:rsidR="00732C00">
        <w:t xml:space="preserve"> en </w:t>
      </w:r>
      <w:r w:rsidR="00417C20">
        <w:t>cuestión</w:t>
      </w:r>
      <w:r w:rsidR="00732C00">
        <w:t>.</w:t>
      </w:r>
    </w:p>
    <w:p w:rsidR="00420FDA" w:rsidRDefault="00420FDA" w:rsidP="004C72BB">
      <w:pPr>
        <w:pStyle w:val="Prrafodelista"/>
        <w:numPr>
          <w:ilvl w:val="0"/>
          <w:numId w:val="4"/>
        </w:numPr>
      </w:pPr>
      <w:r>
        <w:t xml:space="preserve">Se planteo la necesidad de vincular un anuncio publicitario a dos objetos imponibles distintos, en el caso de por ejemplo Coca Cola donde existe un contribuyente que paga la Tasa de Publicidad y Propaganda de un anuncio </w:t>
      </w:r>
      <w:r w:rsidR="00254499">
        <w:t xml:space="preserve">perteneciente a </w:t>
      </w:r>
      <w:r>
        <w:t>un comercio especifico.</w:t>
      </w:r>
    </w:p>
    <w:p w:rsidR="00417C20" w:rsidRDefault="00417C20" w:rsidP="004C72BB">
      <w:pPr>
        <w:pStyle w:val="Prrafodelista"/>
        <w:numPr>
          <w:ilvl w:val="0"/>
          <w:numId w:val="4"/>
        </w:numPr>
      </w:pPr>
      <w:r>
        <w:t xml:space="preserve">Se planteo la necesidad de la inclusión del servicio de volante de pago </w:t>
      </w:r>
      <w:r w:rsidR="003F57BB">
        <w:t>electrónico</w:t>
      </w:r>
      <w:r w:rsidR="00951209">
        <w:t xml:space="preserve"> </w:t>
      </w:r>
      <w:r w:rsidR="003F57BB">
        <w:t xml:space="preserve">(VEP) </w:t>
      </w:r>
      <w:r>
        <w:t xml:space="preserve">mediante la entidad AFIP </w:t>
      </w:r>
      <w:r w:rsidR="003F57BB">
        <w:t>para realizar el pago de la tasa online, del mismo modo que se realiza en la actualidad para la Tasa de Inspección por Seguridad e Higiene.</w:t>
      </w:r>
    </w:p>
    <w:p w:rsidR="00071B69" w:rsidRDefault="00C108B1" w:rsidP="004C72BB">
      <w:pPr>
        <w:pStyle w:val="Prrafodelista"/>
        <w:numPr>
          <w:ilvl w:val="0"/>
          <w:numId w:val="4"/>
        </w:numPr>
      </w:pPr>
      <w:r>
        <w:t xml:space="preserve">Se planteo la necesidad de incorporar Publicidad y Propaganda al Domicilio Fiscal Electrónico del contribuyente </w:t>
      </w:r>
      <w:r w:rsidR="00493810">
        <w:t xml:space="preserve">(actualmente portal tributario de Seguridad e Higiene) </w:t>
      </w:r>
      <w:r w:rsidR="00071B69">
        <w:t xml:space="preserve">con el objetivo de: </w:t>
      </w:r>
    </w:p>
    <w:p w:rsidR="00071B69" w:rsidRDefault="00071B69" w:rsidP="00071B69">
      <w:pPr>
        <w:pStyle w:val="Prrafodelista"/>
        <w:numPr>
          <w:ilvl w:val="1"/>
          <w:numId w:val="4"/>
        </w:numPr>
      </w:pPr>
      <w:r>
        <w:t xml:space="preserve">Enviar </w:t>
      </w:r>
      <w:r w:rsidR="00C108B1">
        <w:t>las notificaciones</w:t>
      </w:r>
      <w:r>
        <w:t xml:space="preserve"> / intimaciones</w:t>
      </w:r>
      <w:r w:rsidR="00C108B1">
        <w:t xml:space="preserve"> al email declarado por el mismo.</w:t>
      </w:r>
    </w:p>
    <w:p w:rsidR="00071B69" w:rsidRDefault="00071B69" w:rsidP="00071B69">
      <w:pPr>
        <w:pStyle w:val="Prrafodelista"/>
        <w:numPr>
          <w:ilvl w:val="1"/>
          <w:numId w:val="4"/>
        </w:numPr>
      </w:pPr>
      <w:r>
        <w:t>Incorporar una herramienta para evaluar</w:t>
      </w:r>
      <w:r w:rsidR="00801FFC">
        <w:t xml:space="preserve"> de los contribuyentes que fueron intimados, dentro del plazo de los 15 días a la fecha de generación, cuáles de ellos realizaron el pago de la deuda intimada</w:t>
      </w:r>
      <w:r w:rsidR="00371B94">
        <w:t xml:space="preserve"> (Masivo)</w:t>
      </w:r>
      <w:r w:rsidR="00801FFC">
        <w:t>.</w:t>
      </w:r>
    </w:p>
    <w:p w:rsidR="00C108B1" w:rsidRDefault="00801FFC" w:rsidP="00071B69">
      <w:pPr>
        <w:pStyle w:val="Prrafodelista"/>
        <w:numPr>
          <w:ilvl w:val="1"/>
          <w:numId w:val="4"/>
        </w:numPr>
      </w:pPr>
      <w:r>
        <w:t>Esta</w:t>
      </w:r>
      <w:r w:rsidR="0066626E">
        <w:t xml:space="preserve"> incorporación</w:t>
      </w:r>
      <w:r>
        <w:t xml:space="preserve"> al Domicilio Fiscal se </w:t>
      </w:r>
      <w:r w:rsidR="00951209">
        <w:t>utilizará</w:t>
      </w:r>
      <w:r>
        <w:t xml:space="preserve"> como herramienta</w:t>
      </w:r>
      <w:r w:rsidR="0066626E">
        <w:t xml:space="preserve"> para recibir información del contribuyente como descargos</w:t>
      </w:r>
      <w:r w:rsidR="00D04312">
        <w:t xml:space="preserve"> e información adjunta</w:t>
      </w:r>
      <w:r w:rsidR="0066626E">
        <w:t xml:space="preserve"> del mismo</w:t>
      </w:r>
      <w:r>
        <w:t>.</w:t>
      </w:r>
    </w:p>
    <w:p w:rsidR="00071B69" w:rsidRDefault="00071B69" w:rsidP="00071B69">
      <w:pPr>
        <w:pStyle w:val="Prrafodelista"/>
        <w:numPr>
          <w:ilvl w:val="1"/>
          <w:numId w:val="4"/>
        </w:numPr>
      </w:pPr>
      <w:r>
        <w:t>Generar avisos en el caso de contribuyentes que presenten declaración jurada pero que posean una fecha de inicio de actividad anterior a la presentación para presentar periodos no declarados.</w:t>
      </w:r>
    </w:p>
    <w:p w:rsidR="00C108B1" w:rsidRDefault="00C108B1" w:rsidP="004C72BB">
      <w:pPr>
        <w:pStyle w:val="Prrafodelista"/>
        <w:numPr>
          <w:ilvl w:val="0"/>
          <w:numId w:val="4"/>
        </w:numPr>
      </w:pPr>
      <w:r>
        <w:t xml:space="preserve">Se plantea que existen rubros que no necesitan habilitación, por </w:t>
      </w:r>
      <w:r w:rsidR="00951209">
        <w:t>ejemplo,</w:t>
      </w:r>
      <w:r>
        <w:t xml:space="preserve"> inmobiliarias o estudios profesionales</w:t>
      </w:r>
      <w:r w:rsidR="006B536C">
        <w:t xml:space="preserve">, ópticas, farmaciaserradicadas en el Partido o externas al partido, </w:t>
      </w:r>
      <w:r>
        <w:t>que presentan declaración para Publicidad y Propaganda y no tributan Seguridad e Higiene.</w:t>
      </w:r>
      <w:r w:rsidR="009B1BB8">
        <w:t xml:space="preserve"> Existiendo la necesidad de incorporar a estos contribuyentes </w:t>
      </w:r>
      <w:r w:rsidR="0066626E">
        <w:t>al Domicilio Fiscal sin ser alcanzados por la Tasa de</w:t>
      </w:r>
      <w:r w:rsidR="007C48C6">
        <w:t xml:space="preserve"> Seguridad e Higiene.</w:t>
      </w:r>
    </w:p>
    <w:p w:rsidR="002526B0" w:rsidRPr="00275032" w:rsidRDefault="0092469F" w:rsidP="004C72BB">
      <w:pPr>
        <w:pStyle w:val="Prrafodelista"/>
        <w:numPr>
          <w:ilvl w:val="0"/>
          <w:numId w:val="4"/>
        </w:numPr>
      </w:pPr>
      <w:r>
        <w:t>Se informa también que el tratamiento en el sistema actual del contribuyente para el cobro de la tasa se realiza mediante el CUIT del mismo y que para el envió a cobros judiciales de la deuda no regularizada que ingresa en proceso judicial se crea una partida ficticia.</w:t>
      </w:r>
      <w:r w:rsidR="00596AA0">
        <w:t xml:space="preserve"> Actualmente en el sistema de Seguridad e Higiene se adhiere a una constancia de deuda, deuda del actual sistema de Publicidad y Propaganda mediante una partida ficticia.</w:t>
      </w:r>
    </w:p>
    <w:p w:rsidR="00B06280" w:rsidRDefault="00FA1F6F" w:rsidP="00B06280">
      <w:pPr>
        <w:pStyle w:val="Ttulo3"/>
        <w:jc w:val="both"/>
      </w:pPr>
      <w:r>
        <w:lastRenderedPageBreak/>
        <w:t>Conclusiones y Tareas Pendientes</w:t>
      </w:r>
    </w:p>
    <w:p w:rsidR="00B06280" w:rsidRDefault="00371B94" w:rsidP="00B06280">
      <w:pPr>
        <w:pStyle w:val="Prrafodelista"/>
        <w:numPr>
          <w:ilvl w:val="0"/>
          <w:numId w:val="5"/>
        </w:numPr>
      </w:pPr>
      <w:r>
        <w:t>Respecto</w:t>
      </w:r>
      <w:r w:rsidR="00090C51">
        <w:t xml:space="preserve"> a</w:t>
      </w:r>
      <w:r w:rsidR="00B06280">
        <w:t xml:space="preserve"> cuestiones de adecuación a la norma </w:t>
      </w:r>
      <w:r w:rsidR="006E7118">
        <w:t>que requiere un objeto imponible asociado a</w:t>
      </w:r>
      <w:r w:rsidR="00090C51">
        <w:t xml:space="preserve"> la Tasa de </w:t>
      </w:r>
      <w:r w:rsidR="006E7118">
        <w:t xml:space="preserve">Publicidad y Propaganda </w:t>
      </w:r>
      <w:r w:rsidR="00090C51">
        <w:t>se planteo evaluar con el usuario en una próxima reunión como tema central la creación o reutilización de un objeto imponible que incluya tanto a los casos en los que el contribuyente tiene un comercio asociado que tributa Seguridad e Higiene y los que no exista actualmente este objeto imponibl</w:t>
      </w:r>
      <w:r w:rsidR="00493810">
        <w:t>e creado, adaptando las partidas ficticias creadas en Publicidad y Propaganda actualmente para la gestión judicial a este nuevo objeto imponible.</w:t>
      </w:r>
    </w:p>
    <w:p w:rsidR="00700947" w:rsidRDefault="00951209" w:rsidP="00B06280">
      <w:pPr>
        <w:pStyle w:val="Prrafodelista"/>
        <w:numPr>
          <w:ilvl w:val="0"/>
          <w:numId w:val="5"/>
        </w:numPr>
      </w:pPr>
      <w:r>
        <w:t>Además,</w:t>
      </w:r>
      <w:r w:rsidR="00700947">
        <w:t xml:space="preserve"> se </w:t>
      </w:r>
      <w:r>
        <w:t>planteó</w:t>
      </w:r>
      <w:r w:rsidR="00700947">
        <w:t xml:space="preserve"> evaluar</w:t>
      </w:r>
      <w:r w:rsidR="00FE6B2B">
        <w:t xml:space="preserve"> a futuro</w:t>
      </w:r>
      <w:r w:rsidR="00700947">
        <w:t xml:space="preserve"> con el usuario el caso de contribuyentes monotributistas (Sistema Especial) que actualmente liquidan de forma masiva en Seguridad e Higienela presentación de la declaración jurada de Publicidad y Propaganda</w:t>
      </w:r>
      <w:r w:rsidR="00FE6B2B">
        <w:t xml:space="preserve"> desde el Domicilio Fiscal Electrónico</w:t>
      </w:r>
      <w:r w:rsidR="00700947">
        <w:t>.</w:t>
      </w:r>
    </w:p>
    <w:p w:rsidR="00700947" w:rsidRDefault="00371B94" w:rsidP="00420FDA">
      <w:pPr>
        <w:pStyle w:val="Prrafodelista"/>
        <w:numPr>
          <w:ilvl w:val="0"/>
          <w:numId w:val="5"/>
        </w:numPr>
      </w:pPr>
      <w:r>
        <w:t>Queda pendiente el envió del prototipo de presentación de Declaración Jurada de Seguridad e Higiene a modo ejemplo a los usuarios para evaluación de la modalidad de presentación y posterior adaptación a Publicidad y Propaganda mediante análisis conjunto.</w:t>
      </w:r>
    </w:p>
    <w:p w:rsidR="00FA1F6F" w:rsidRDefault="00FA1F6F" w:rsidP="00FA1F6F">
      <w:pPr>
        <w:pStyle w:val="Prrafodelista"/>
        <w:numPr>
          <w:ilvl w:val="0"/>
          <w:numId w:val="5"/>
        </w:numPr>
      </w:pPr>
      <w:r>
        <w:t>Queda pendiente el envió del modelo de tratamiento de la información y Gestión del Contribuyente de Seguridad e Higiene para posterior adaptación a Publicidad y Propaganda mediante análisis conjunto.</w:t>
      </w:r>
    </w:p>
    <w:p w:rsidR="00FA1F6F" w:rsidRDefault="00FA1F6F" w:rsidP="00420FDA">
      <w:pPr>
        <w:pStyle w:val="Prrafodelista"/>
        <w:numPr>
          <w:ilvl w:val="0"/>
          <w:numId w:val="5"/>
        </w:numPr>
      </w:pPr>
      <w:r>
        <w:t xml:space="preserve">Queda pendiente el envió de usuarios del ambiente de Prueba de </w:t>
      </w:r>
      <w:r w:rsidR="00951209">
        <w:t>Seguridad</w:t>
      </w:r>
      <w:r>
        <w:t xml:space="preserve"> e Higiene</w:t>
      </w:r>
      <w:bookmarkStart w:id="0" w:name="_GoBack"/>
      <w:bookmarkEnd w:id="0"/>
      <w:r>
        <w:t>.</w:t>
      </w:r>
    </w:p>
    <w:p w:rsidR="00BD506D" w:rsidRDefault="00BD506D" w:rsidP="00BD506D">
      <w:pPr>
        <w:pStyle w:val="Ttulo3"/>
        <w:jc w:val="both"/>
      </w:pPr>
      <w:r>
        <w:t>Temas establecidos para la próxima reunión</w:t>
      </w:r>
    </w:p>
    <w:p w:rsidR="00BD506D" w:rsidRDefault="00BD506D" w:rsidP="00BD506D">
      <w:pPr>
        <w:pStyle w:val="Prrafodelista"/>
        <w:numPr>
          <w:ilvl w:val="0"/>
          <w:numId w:val="6"/>
        </w:numPr>
      </w:pPr>
      <w:r>
        <w:t>Gestión del contribuyente</w:t>
      </w:r>
    </w:p>
    <w:p w:rsidR="00BD506D" w:rsidRPr="00BD506D" w:rsidRDefault="00BD506D" w:rsidP="00BD506D">
      <w:pPr>
        <w:pStyle w:val="Prrafodelista"/>
        <w:numPr>
          <w:ilvl w:val="0"/>
          <w:numId w:val="6"/>
        </w:numPr>
      </w:pPr>
      <w:r>
        <w:t>Tratamiento del objeto imponible de Publicidad y Propaganda y relación del mismo con el Comercio de Seguridad e Higiene</w:t>
      </w:r>
    </w:p>
    <w:p w:rsidR="00BD506D" w:rsidRPr="00B06280" w:rsidRDefault="00BD506D" w:rsidP="00BD506D"/>
    <w:p w:rsidR="00B06280" w:rsidRPr="005C6CF3" w:rsidRDefault="00B06280" w:rsidP="00BA65FA">
      <w:pPr>
        <w:jc w:val="both"/>
      </w:pPr>
    </w:p>
    <w:sectPr w:rsidR="00B06280" w:rsidRPr="005C6CF3" w:rsidSect="00AD79E7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15C4"/>
    <w:multiLevelType w:val="hybridMultilevel"/>
    <w:tmpl w:val="443AF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24E3"/>
    <w:multiLevelType w:val="hybridMultilevel"/>
    <w:tmpl w:val="8124B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54D45"/>
    <w:multiLevelType w:val="hybridMultilevel"/>
    <w:tmpl w:val="0EC4C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04447"/>
    <w:multiLevelType w:val="hybridMultilevel"/>
    <w:tmpl w:val="2806D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32BD4"/>
    <w:multiLevelType w:val="hybridMultilevel"/>
    <w:tmpl w:val="BCEC4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B3904"/>
    <w:multiLevelType w:val="hybridMultilevel"/>
    <w:tmpl w:val="38962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CF3"/>
    <w:rsid w:val="00014F79"/>
    <w:rsid w:val="00017BE1"/>
    <w:rsid w:val="00036F43"/>
    <w:rsid w:val="0004186F"/>
    <w:rsid w:val="00071B69"/>
    <w:rsid w:val="00090C51"/>
    <w:rsid w:val="001E78FA"/>
    <w:rsid w:val="001F0499"/>
    <w:rsid w:val="002526B0"/>
    <w:rsid w:val="00254499"/>
    <w:rsid w:val="002623D0"/>
    <w:rsid w:val="00275032"/>
    <w:rsid w:val="00371B94"/>
    <w:rsid w:val="003F23D3"/>
    <w:rsid w:val="003F57BB"/>
    <w:rsid w:val="0041046C"/>
    <w:rsid w:val="00417C20"/>
    <w:rsid w:val="00420FDA"/>
    <w:rsid w:val="00490208"/>
    <w:rsid w:val="00493810"/>
    <w:rsid w:val="004C72BB"/>
    <w:rsid w:val="0055494C"/>
    <w:rsid w:val="00596AA0"/>
    <w:rsid w:val="005C6CF3"/>
    <w:rsid w:val="0066626E"/>
    <w:rsid w:val="006B536C"/>
    <w:rsid w:val="006E3E1A"/>
    <w:rsid w:val="006E7118"/>
    <w:rsid w:val="00700947"/>
    <w:rsid w:val="00732C00"/>
    <w:rsid w:val="007C48C6"/>
    <w:rsid w:val="007F4775"/>
    <w:rsid w:val="00801FFC"/>
    <w:rsid w:val="008B5657"/>
    <w:rsid w:val="008F419E"/>
    <w:rsid w:val="0092469F"/>
    <w:rsid w:val="00951209"/>
    <w:rsid w:val="00962A4D"/>
    <w:rsid w:val="009B1BB8"/>
    <w:rsid w:val="009B586D"/>
    <w:rsid w:val="00AD79E7"/>
    <w:rsid w:val="00B06280"/>
    <w:rsid w:val="00B76F34"/>
    <w:rsid w:val="00BA65FA"/>
    <w:rsid w:val="00BD506D"/>
    <w:rsid w:val="00C108B1"/>
    <w:rsid w:val="00C20F6A"/>
    <w:rsid w:val="00C2280E"/>
    <w:rsid w:val="00C84B9F"/>
    <w:rsid w:val="00D0073B"/>
    <w:rsid w:val="00D04312"/>
    <w:rsid w:val="00D114FB"/>
    <w:rsid w:val="00DA5783"/>
    <w:rsid w:val="00DD20B0"/>
    <w:rsid w:val="00E97058"/>
    <w:rsid w:val="00FA1F6F"/>
    <w:rsid w:val="00FB1A9A"/>
    <w:rsid w:val="00FE6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483B"/>
  <w15:docId w15:val="{FB0E9F10-5570-4DF9-BB14-87E7479A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E1A"/>
  </w:style>
  <w:style w:type="paragraph" w:styleId="Ttulo1">
    <w:name w:val="heading 1"/>
    <w:basedOn w:val="Normal"/>
    <w:next w:val="Normal"/>
    <w:link w:val="Ttulo1Car"/>
    <w:uiPriority w:val="9"/>
    <w:qFormat/>
    <w:rsid w:val="005C6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C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C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C6C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C6C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C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1079</Words>
  <Characters>5936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Carnovale Pablo</dc:creator>
  <cp:lastModifiedBy>Jonathan Gimenez</cp:lastModifiedBy>
  <cp:revision>6</cp:revision>
  <dcterms:created xsi:type="dcterms:W3CDTF">2020-09-07T16:29:00Z</dcterms:created>
  <dcterms:modified xsi:type="dcterms:W3CDTF">2020-09-07T16:42:00Z</dcterms:modified>
</cp:coreProperties>
</file>