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E1A" w:rsidRDefault="005C6CF3" w:rsidP="00B83A43">
      <w:pPr>
        <w:pStyle w:val="Ttulo1"/>
        <w:jc w:val="both"/>
      </w:pPr>
      <w:r>
        <w:t xml:space="preserve">Minuta Reunión </w:t>
      </w:r>
      <w:r w:rsidR="00E97058">
        <w:t xml:space="preserve">Tasa </w:t>
      </w:r>
      <w:r w:rsidR="00456297">
        <w:t>por</w:t>
      </w:r>
      <w:r w:rsidR="00E97058">
        <w:t xml:space="preserve"> Publicidad y Propaganda</w:t>
      </w:r>
    </w:p>
    <w:p w:rsidR="005C6CF3" w:rsidRDefault="00E97058" w:rsidP="00B83A43">
      <w:pPr>
        <w:pStyle w:val="Ttulo4"/>
        <w:jc w:val="both"/>
      </w:pPr>
      <w:r>
        <w:t>Viernes</w:t>
      </w:r>
      <w:r w:rsidR="00E1583C">
        <w:t xml:space="preserve"> 11</w:t>
      </w:r>
      <w:r w:rsidR="005C6CF3">
        <w:t xml:space="preserve"> de </w:t>
      </w:r>
      <w:r w:rsidR="00B9197F">
        <w:t>septiembre</w:t>
      </w:r>
      <w:r>
        <w:t xml:space="preserve"> de 2020</w:t>
      </w:r>
    </w:p>
    <w:p w:rsidR="005C6CF3" w:rsidRDefault="005C6CF3" w:rsidP="00B83A43">
      <w:pPr>
        <w:jc w:val="both"/>
      </w:pPr>
    </w:p>
    <w:p w:rsidR="00FB1A9A" w:rsidRDefault="00FB1A9A" w:rsidP="00B83A43">
      <w:pPr>
        <w:pStyle w:val="Ttulo3"/>
        <w:jc w:val="both"/>
      </w:pPr>
      <w:r>
        <w:t>Temas</w:t>
      </w:r>
      <w:r w:rsidR="0004186F">
        <w:t xml:space="preserve"> tratad</w:t>
      </w:r>
      <w:r>
        <w:t>o</w:t>
      </w:r>
      <w:r w:rsidR="0004186F">
        <w:t>s en la reunión</w:t>
      </w:r>
    </w:p>
    <w:p w:rsidR="00D9305F" w:rsidRPr="00D9305F" w:rsidRDefault="00D9305F" w:rsidP="00B83A43">
      <w:pPr>
        <w:jc w:val="both"/>
      </w:pPr>
    </w:p>
    <w:p w:rsidR="00E1583C" w:rsidRPr="00E1583C" w:rsidRDefault="00E1583C" w:rsidP="00B83A43">
      <w:pPr>
        <w:pStyle w:val="Prrafodelista"/>
        <w:numPr>
          <w:ilvl w:val="0"/>
          <w:numId w:val="7"/>
        </w:numPr>
        <w:jc w:val="both"/>
        <w:rPr>
          <w:b/>
        </w:rPr>
      </w:pPr>
      <w:r w:rsidRPr="00E1583C">
        <w:rPr>
          <w:b/>
        </w:rPr>
        <w:t>Gestión del contribuyente:</w:t>
      </w:r>
    </w:p>
    <w:p w:rsidR="00E1583C" w:rsidRDefault="00E1583C" w:rsidP="00B83A43">
      <w:pPr>
        <w:pStyle w:val="Prrafodelista"/>
        <w:numPr>
          <w:ilvl w:val="1"/>
          <w:numId w:val="7"/>
        </w:numPr>
        <w:jc w:val="both"/>
      </w:pPr>
      <w:r>
        <w:t xml:space="preserve">Se </w:t>
      </w:r>
      <w:r w:rsidR="001A4E13">
        <w:t>realizo una muestra del funcionamiento del alta de contribuyente</w:t>
      </w:r>
      <w:r w:rsidR="002A39A0">
        <w:t xml:space="preserve"> de Seguridad e Higiene</w:t>
      </w:r>
      <w:r w:rsidR="00D9305F">
        <w:t xml:space="preserve"> al mismo tiempo que se repasó</w:t>
      </w:r>
      <w:r w:rsidR="00EE564C">
        <w:t xml:space="preserve"> la especificación de requisitos con el usuario</w:t>
      </w:r>
      <w:r w:rsidR="001A4E13">
        <w:t xml:space="preserve"> llegando a un acuerdo de qu</w:t>
      </w:r>
      <w:r w:rsidR="00D9305F">
        <w:t>é</w:t>
      </w:r>
      <w:r w:rsidR="001A4E13">
        <w:t xml:space="preserve"> campos son obligatorios para realizar </w:t>
      </w:r>
      <w:r w:rsidR="002A39A0">
        <w:t xml:space="preserve">el alta de un Contribuyente </w:t>
      </w:r>
      <w:r w:rsidR="001A4E13">
        <w:t>(los mismos se encuentran detallados en la especificación de requisitos).</w:t>
      </w:r>
    </w:p>
    <w:p w:rsidR="001A4E13" w:rsidRDefault="00EE564C" w:rsidP="00B83A43">
      <w:pPr>
        <w:pStyle w:val="Prrafodelista"/>
        <w:numPr>
          <w:ilvl w:val="1"/>
          <w:numId w:val="7"/>
        </w:numPr>
        <w:jc w:val="both"/>
      </w:pPr>
      <w:r>
        <w:t>Se acordaron validaciones y condiciones que el sistema debe realizar dicha gestión entre las cuales se encuentran:</w:t>
      </w:r>
    </w:p>
    <w:p w:rsidR="00EE564C" w:rsidRDefault="00EE564C" w:rsidP="00B83A43">
      <w:pPr>
        <w:pStyle w:val="Prrafodelista"/>
        <w:numPr>
          <w:ilvl w:val="2"/>
          <w:numId w:val="7"/>
        </w:numPr>
        <w:jc w:val="both"/>
      </w:pPr>
      <w:r>
        <w:t>Existencia de contribuyentes que necesitan habilitación comercial que ya están dados de alta en seguridad e higiene y datos que son propios de esa tasa</w:t>
      </w:r>
      <w:r w:rsidR="00D9305F">
        <w:t xml:space="preserve">, </w:t>
      </w:r>
      <w:r>
        <w:t>serán</w:t>
      </w:r>
      <w:r w:rsidR="002B1E17">
        <w:t xml:space="preserve"> de acceso solo consulta por el área</w:t>
      </w:r>
      <w:r>
        <w:t xml:space="preserve"> publicidad y propaganda.</w:t>
      </w:r>
      <w:r w:rsidR="00FF4EF5">
        <w:t xml:space="preserve"> Entre ellos las categorías de monotributo e información impositiva del contribuyente.</w:t>
      </w:r>
    </w:p>
    <w:p w:rsidR="009C0B8F" w:rsidRDefault="009C0B8F" w:rsidP="00B83A43">
      <w:pPr>
        <w:pStyle w:val="Prrafodelista"/>
        <w:numPr>
          <w:ilvl w:val="2"/>
          <w:numId w:val="7"/>
        </w:numPr>
        <w:jc w:val="both"/>
      </w:pPr>
      <w:r>
        <w:t>Para sociedades comerciales los comercios serán registrados con el CUIT de la sociedad comercial como titular.</w:t>
      </w:r>
    </w:p>
    <w:p w:rsidR="00D9305F" w:rsidRDefault="002B1E17" w:rsidP="00B83A43">
      <w:pPr>
        <w:pStyle w:val="Prrafodelista"/>
        <w:numPr>
          <w:ilvl w:val="2"/>
          <w:numId w:val="7"/>
        </w:numPr>
        <w:jc w:val="both"/>
      </w:pPr>
      <w:r>
        <w:t xml:space="preserve">La </w:t>
      </w:r>
      <w:r w:rsidR="00D9305F">
        <w:t xml:space="preserve">posibilidad </w:t>
      </w:r>
      <w:r>
        <w:t xml:space="preserve">de dar de alta y editar contribuyentes </w:t>
      </w:r>
      <w:r w:rsidR="00D9305F">
        <w:t>no administrados por la tasa de Seguridad e Higiene:</w:t>
      </w:r>
    </w:p>
    <w:p w:rsidR="00D9305F" w:rsidRDefault="00D9305F" w:rsidP="00B83A43">
      <w:pPr>
        <w:pStyle w:val="Prrafodelista"/>
        <w:numPr>
          <w:ilvl w:val="3"/>
          <w:numId w:val="7"/>
        </w:numPr>
        <w:jc w:val="both"/>
      </w:pPr>
      <w:r>
        <w:t xml:space="preserve">titulares de </w:t>
      </w:r>
      <w:r w:rsidR="002B1E17">
        <w:t>comercios que sean de rubros especiales que no necesitan habilitación de Seguridad e Higiene.</w:t>
      </w:r>
    </w:p>
    <w:p w:rsidR="002B1E17" w:rsidRDefault="002B1E17" w:rsidP="00B83A43">
      <w:pPr>
        <w:pStyle w:val="Prrafodelista"/>
        <w:numPr>
          <w:ilvl w:val="3"/>
          <w:numId w:val="7"/>
        </w:numPr>
        <w:jc w:val="both"/>
      </w:pPr>
      <w:r>
        <w:t>contribuyentes</w:t>
      </w:r>
      <w:r w:rsidR="00D9305F">
        <w:t xml:space="preserve"> foráneos o externos al partido, facilitando</w:t>
      </w:r>
      <w:r w:rsidR="001C56FD">
        <w:t xml:space="preserve"> la carga de provincia y</w:t>
      </w:r>
      <w:r w:rsidR="00D9305F">
        <w:t>/o</w:t>
      </w:r>
      <w:r w:rsidR="001C56FD">
        <w:t xml:space="preserve"> partido para </w:t>
      </w:r>
      <w:r w:rsidR="00D9305F">
        <w:t>los mismos</w:t>
      </w:r>
      <w:r w:rsidR="001C56FD">
        <w:t>.</w:t>
      </w:r>
    </w:p>
    <w:p w:rsidR="002D3A29" w:rsidRDefault="00EE564C" w:rsidP="00B83A43">
      <w:pPr>
        <w:pStyle w:val="Prrafodelista"/>
        <w:numPr>
          <w:ilvl w:val="2"/>
          <w:numId w:val="7"/>
        </w:numPr>
        <w:jc w:val="both"/>
      </w:pPr>
      <w:r>
        <w:t>gestionar el tipo de contribuyente p</w:t>
      </w:r>
      <w:r w:rsidR="00D9305F">
        <w:t>ara los contribuyentes mencionados en el ítem anterior,</w:t>
      </w:r>
      <w:r>
        <w:t xml:space="preserve"> debido a que el </w:t>
      </w:r>
      <w:r w:rsidR="00D9305F">
        <w:t xml:space="preserve">dato </w:t>
      </w:r>
      <w:r>
        <w:t>afecta</w:t>
      </w:r>
      <w:r w:rsidR="00D9305F">
        <w:t>rá</w:t>
      </w:r>
      <w:r>
        <w:t xml:space="preserve"> al cálculo de la </w:t>
      </w:r>
      <w:r w:rsidR="002B1E17">
        <w:t>liquidación</w:t>
      </w:r>
      <w:r>
        <w:t xml:space="preserve"> dentro del sistema</w:t>
      </w:r>
      <w:r w:rsidR="00D9305F">
        <w:t xml:space="preserve">. </w:t>
      </w:r>
    </w:p>
    <w:p w:rsidR="00EE564C" w:rsidRDefault="00D9305F" w:rsidP="00B83A43">
      <w:pPr>
        <w:pStyle w:val="Prrafodelista"/>
        <w:numPr>
          <w:ilvl w:val="2"/>
          <w:numId w:val="7"/>
        </w:numPr>
        <w:jc w:val="both"/>
      </w:pPr>
      <w:r>
        <w:t>Queda pendiente el envío</w:t>
      </w:r>
      <w:r w:rsidR="00867CDA">
        <w:t xml:space="preserve"> </w:t>
      </w:r>
      <w:r w:rsidR="002D3A29">
        <w:t xml:space="preserve">por parte del área, </w:t>
      </w:r>
      <w:r w:rsidR="00867CDA">
        <w:t>de la ordenanza tarifaria con los puntos nuevos para revisión.</w:t>
      </w:r>
    </w:p>
    <w:p w:rsidR="000D15DA" w:rsidRDefault="003F6E34" w:rsidP="00B83A43">
      <w:pPr>
        <w:pStyle w:val="Prrafodelista"/>
        <w:numPr>
          <w:ilvl w:val="2"/>
          <w:numId w:val="7"/>
        </w:numPr>
        <w:jc w:val="both"/>
      </w:pPr>
      <w:r>
        <w:t xml:space="preserve">La necesidad de validar </w:t>
      </w:r>
      <w:r w:rsidR="002D3A29">
        <w:t>vía</w:t>
      </w:r>
      <w:r>
        <w:t xml:space="preserve"> AFIP la</w:t>
      </w:r>
      <w:r w:rsidR="00BA75C1">
        <w:t xml:space="preserve"> existencia del contribuyente a dar de alta</w:t>
      </w:r>
      <w:r>
        <w:t>.</w:t>
      </w:r>
    </w:p>
    <w:p w:rsidR="009C0B8F" w:rsidRDefault="009C0B8F" w:rsidP="00B83A43">
      <w:pPr>
        <w:pStyle w:val="Prrafodelista"/>
        <w:numPr>
          <w:ilvl w:val="2"/>
          <w:numId w:val="7"/>
        </w:numPr>
        <w:jc w:val="both"/>
      </w:pPr>
      <w:r>
        <w:t>La necesidad de incorporar en la consulta de contribuyente el paginado y navegación de los listados, co</w:t>
      </w:r>
      <w:r w:rsidR="00BA75C1">
        <w:t>n posibilidad de exportar el resultado de la consulta</w:t>
      </w:r>
      <w:r>
        <w:t xml:space="preserve"> a un documento Excel.</w:t>
      </w:r>
    </w:p>
    <w:p w:rsidR="00867CDA" w:rsidRDefault="00867CDA" w:rsidP="00B83A43">
      <w:pPr>
        <w:pStyle w:val="Prrafodelista"/>
        <w:ind w:left="2160"/>
        <w:jc w:val="both"/>
      </w:pPr>
    </w:p>
    <w:p w:rsidR="009C0B8F" w:rsidRPr="00E1583C" w:rsidRDefault="009C0B8F" w:rsidP="00B83A43">
      <w:pPr>
        <w:pStyle w:val="Prrafodelista"/>
        <w:numPr>
          <w:ilvl w:val="0"/>
          <w:numId w:val="7"/>
        </w:numPr>
        <w:jc w:val="both"/>
        <w:rPr>
          <w:b/>
        </w:rPr>
      </w:pPr>
      <w:r w:rsidRPr="00E1583C">
        <w:rPr>
          <w:b/>
        </w:rPr>
        <w:t xml:space="preserve">Gestión del </w:t>
      </w:r>
      <w:r>
        <w:rPr>
          <w:b/>
        </w:rPr>
        <w:t>comercio</w:t>
      </w:r>
      <w:r w:rsidRPr="00E1583C">
        <w:rPr>
          <w:b/>
        </w:rPr>
        <w:t>:</w:t>
      </w:r>
    </w:p>
    <w:p w:rsidR="00324DED" w:rsidRDefault="00324DED" w:rsidP="00B83A43">
      <w:pPr>
        <w:pStyle w:val="Prrafodelista"/>
        <w:numPr>
          <w:ilvl w:val="1"/>
          <w:numId w:val="7"/>
        </w:numPr>
        <w:jc w:val="both"/>
      </w:pPr>
      <w:r>
        <w:t>Se realizo una muestra del funcionamiento del alta de comercio de Seguridad e Higie</w:t>
      </w:r>
      <w:r w:rsidR="00A56187">
        <w:t>ne al mismo tiempo que se repasó</w:t>
      </w:r>
      <w:r>
        <w:t xml:space="preserve"> la especificación de requisitos con el usuario llegando a un acuerdo de </w:t>
      </w:r>
      <w:r w:rsidR="00A56187">
        <w:t>los</w:t>
      </w:r>
      <w:r>
        <w:t xml:space="preserve"> campos obligatorios para realizar el alta de un Comercio (los mismos se encuentran detallados en la especificación de requisitos).</w:t>
      </w:r>
    </w:p>
    <w:p w:rsidR="007E08BD" w:rsidRDefault="00A56187" w:rsidP="00B83A43">
      <w:pPr>
        <w:pStyle w:val="Prrafodelista"/>
        <w:numPr>
          <w:ilvl w:val="1"/>
          <w:numId w:val="7"/>
        </w:numPr>
        <w:jc w:val="both"/>
      </w:pPr>
      <w:r>
        <w:lastRenderedPageBreak/>
        <w:t>Se explicó</w:t>
      </w:r>
      <w:r w:rsidR="007E08BD">
        <w:t xml:space="preserve"> la forma en que un contribuyente es vinculado a un comercio al momento de ser dado de alta.</w:t>
      </w:r>
    </w:p>
    <w:p w:rsidR="00324DED" w:rsidRDefault="00324DED" w:rsidP="00B83A43">
      <w:pPr>
        <w:pStyle w:val="Prrafodelista"/>
        <w:numPr>
          <w:ilvl w:val="1"/>
          <w:numId w:val="7"/>
        </w:numPr>
        <w:jc w:val="both"/>
      </w:pPr>
      <w:r>
        <w:t>Se acordaron validaciones y condiciones que el sistema debe realizar dicha gestión entre las cuales se encuentran:</w:t>
      </w:r>
    </w:p>
    <w:p w:rsidR="00324DED" w:rsidRDefault="00A56187" w:rsidP="00B83A43">
      <w:pPr>
        <w:pStyle w:val="Prrafodelista"/>
        <w:numPr>
          <w:ilvl w:val="2"/>
          <w:numId w:val="7"/>
        </w:numPr>
        <w:jc w:val="both"/>
      </w:pPr>
      <w:r>
        <w:t>Comercios administrados por la Tasa por</w:t>
      </w:r>
      <w:r w:rsidR="00324DED">
        <w:t xml:space="preserve"> </w:t>
      </w:r>
      <w:r>
        <w:t>S</w:t>
      </w:r>
      <w:r w:rsidR="00324DED">
        <w:t xml:space="preserve">eguridad e </w:t>
      </w:r>
      <w:r>
        <w:t>H</w:t>
      </w:r>
      <w:r w:rsidR="00324DED">
        <w:t xml:space="preserve">igiene </w:t>
      </w:r>
      <w:r>
        <w:t>serán</w:t>
      </w:r>
      <w:r w:rsidR="00324DED">
        <w:t xml:space="preserve"> de acceso solo </w:t>
      </w:r>
      <w:r>
        <w:t xml:space="preserve">para </w:t>
      </w:r>
      <w:r w:rsidR="00324DED">
        <w:t>consulta por el área</w:t>
      </w:r>
      <w:r>
        <w:t xml:space="preserve"> de</w:t>
      </w:r>
      <w:r w:rsidR="00324DED">
        <w:t xml:space="preserve"> </w:t>
      </w:r>
      <w:r>
        <w:t>P</w:t>
      </w:r>
      <w:r w:rsidR="00324DED">
        <w:t xml:space="preserve">ublicidad y </w:t>
      </w:r>
      <w:r>
        <w:t>P</w:t>
      </w:r>
      <w:r w:rsidR="00324DED">
        <w:t xml:space="preserve">ropaganda.  </w:t>
      </w:r>
    </w:p>
    <w:p w:rsidR="00324DED" w:rsidRDefault="00A56187" w:rsidP="00A56187">
      <w:pPr>
        <w:pStyle w:val="Prrafodelista"/>
        <w:numPr>
          <w:ilvl w:val="2"/>
          <w:numId w:val="7"/>
        </w:numPr>
        <w:jc w:val="both"/>
      </w:pPr>
      <w:r>
        <w:t>Posibilidad</w:t>
      </w:r>
      <w:r w:rsidR="001D3888">
        <w:t xml:space="preserve"> de dar de alta y editar comercios </w:t>
      </w:r>
      <w:r>
        <w:t>no administrados por la Tasa por Seguridad e Higiene.</w:t>
      </w:r>
    </w:p>
    <w:p w:rsidR="00A56187" w:rsidRDefault="00A56187" w:rsidP="00B83A43">
      <w:pPr>
        <w:pStyle w:val="Prrafodelista"/>
        <w:numPr>
          <w:ilvl w:val="2"/>
          <w:numId w:val="7"/>
        </w:numPr>
        <w:jc w:val="both"/>
      </w:pPr>
      <w:r>
        <w:t>Pantalla de edición/consulta</w:t>
      </w:r>
      <w:r w:rsidR="00D30FAB">
        <w:t xml:space="preserve"> </w:t>
      </w:r>
      <w:r>
        <w:t xml:space="preserve">de </w:t>
      </w:r>
      <w:r w:rsidR="00D30FAB">
        <w:t>un comercio particular</w:t>
      </w:r>
      <w:r>
        <w:t>:</w:t>
      </w:r>
    </w:p>
    <w:p w:rsidR="00D30FAB" w:rsidRDefault="00A56187" w:rsidP="00A56187">
      <w:pPr>
        <w:pStyle w:val="Prrafodelista"/>
        <w:numPr>
          <w:ilvl w:val="3"/>
          <w:numId w:val="7"/>
        </w:numPr>
        <w:jc w:val="both"/>
      </w:pPr>
      <w:r>
        <w:t>Visualizar</w:t>
      </w:r>
      <w:r w:rsidR="00D30FAB">
        <w:t xml:space="preserve"> la foto </w:t>
      </w:r>
      <w:r w:rsidR="00913D68">
        <w:t xml:space="preserve">del frente </w:t>
      </w:r>
      <w:r w:rsidR="00D30FAB">
        <w:t xml:space="preserve">presentada en la </w:t>
      </w:r>
      <w:r>
        <w:t>última</w:t>
      </w:r>
      <w:r w:rsidR="00D30FAB">
        <w:t xml:space="preserve"> </w:t>
      </w:r>
      <w:r>
        <w:t>presentación</w:t>
      </w:r>
      <w:r w:rsidR="00D30FAB">
        <w:t xml:space="preserve"> de </w:t>
      </w:r>
      <w:r>
        <w:t>declaración</w:t>
      </w:r>
      <w:r w:rsidR="00D30FAB">
        <w:t xml:space="preserve"> jurada</w:t>
      </w:r>
      <w:r w:rsidR="00DE22E4">
        <w:t>/ acta de verificación</w:t>
      </w:r>
      <w:r w:rsidR="00D30FAB">
        <w:t>.</w:t>
      </w:r>
    </w:p>
    <w:p w:rsidR="00913D68" w:rsidRDefault="00A56187" w:rsidP="00A56187">
      <w:pPr>
        <w:pStyle w:val="Prrafodelista"/>
        <w:numPr>
          <w:ilvl w:val="3"/>
          <w:numId w:val="7"/>
        </w:numPr>
        <w:jc w:val="both"/>
      </w:pPr>
      <w:r>
        <w:t xml:space="preserve">Se evalúa la </w:t>
      </w:r>
      <w:r w:rsidR="00913D68">
        <w:t>incorporación</w:t>
      </w:r>
      <w:r>
        <w:t xml:space="preserve"> de</w:t>
      </w:r>
      <w:r w:rsidR="00913D68">
        <w:t xml:space="preserve"> la herramienta Google Street View en </w:t>
      </w:r>
      <w:r>
        <w:t>vínculo</w:t>
      </w:r>
      <w:r w:rsidR="00913D68">
        <w:t xml:space="preserve"> directo con la dirección comercial.</w:t>
      </w:r>
    </w:p>
    <w:p w:rsidR="00527B4E" w:rsidRDefault="00527B4E" w:rsidP="00B83A43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Declaración Jurada</w:t>
      </w:r>
    </w:p>
    <w:p w:rsidR="00527B4E" w:rsidRPr="00527B4E" w:rsidRDefault="00527B4E" w:rsidP="00527B4E">
      <w:pPr>
        <w:pStyle w:val="Prrafodelista"/>
        <w:numPr>
          <w:ilvl w:val="1"/>
          <w:numId w:val="7"/>
        </w:numPr>
        <w:jc w:val="both"/>
      </w:pPr>
      <w:r w:rsidRPr="00527B4E">
        <w:t>Re</w:t>
      </w:r>
      <w:r>
        <w:t>quisito por parte del área, que todos los comercios que tributan la Tasa por Seguridad e Higiene, efectúen la presentación de declaración jurada por Publicidad y Propaganda. Incluso en el caso que no cuenten con cartelería, donde deberán presentarla sin cargar ítems (carteles).</w:t>
      </w:r>
    </w:p>
    <w:p w:rsidR="00E4128E" w:rsidRDefault="00E4128E" w:rsidP="00B83A43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Migración</w:t>
      </w:r>
    </w:p>
    <w:p w:rsidR="00BF7715" w:rsidRPr="00B83A43" w:rsidRDefault="00BF7715" w:rsidP="00B83A43">
      <w:pPr>
        <w:pStyle w:val="Prrafodelista"/>
        <w:jc w:val="both"/>
      </w:pPr>
      <w:r w:rsidRPr="00B83A43">
        <w:t xml:space="preserve">Se definieron los siguientes criterios para la migración de datos de los contribuyentes y comercios del sistema </w:t>
      </w:r>
      <w:r w:rsidR="009A60BA" w:rsidRPr="00B83A43">
        <w:t xml:space="preserve">actual </w:t>
      </w:r>
      <w:r w:rsidRPr="00B83A43">
        <w:t>de Publicidad y Propaganda, a la base unificada de contribuyentes y comercios de los sistemas que actualmente operan bajo la normativa RAFAM.</w:t>
      </w:r>
    </w:p>
    <w:p w:rsidR="00E4128E" w:rsidRPr="00B83A43" w:rsidRDefault="00BF7715" w:rsidP="00B83A43">
      <w:pPr>
        <w:pStyle w:val="Prrafodelista"/>
        <w:numPr>
          <w:ilvl w:val="1"/>
          <w:numId w:val="7"/>
        </w:numPr>
        <w:jc w:val="both"/>
      </w:pPr>
      <w:r w:rsidRPr="00B83A43">
        <w:t>Contribuyente</w:t>
      </w:r>
    </w:p>
    <w:p w:rsidR="00BF7715" w:rsidRPr="00B83A43" w:rsidRDefault="00BF7715" w:rsidP="00B83A43">
      <w:pPr>
        <w:pStyle w:val="Prrafodelista"/>
        <w:numPr>
          <w:ilvl w:val="2"/>
          <w:numId w:val="7"/>
        </w:numPr>
        <w:jc w:val="both"/>
      </w:pPr>
      <w:r w:rsidRPr="00B83A43">
        <w:t xml:space="preserve">En caso </w:t>
      </w:r>
      <w:r w:rsidR="009A60BA" w:rsidRPr="00B83A43">
        <w:t>de existencia</w:t>
      </w:r>
      <w:r w:rsidRPr="00B83A43">
        <w:t xml:space="preserve"> </w:t>
      </w:r>
      <w:r w:rsidR="009A60BA" w:rsidRPr="00B83A43">
        <w:t>no se migrará el contribuyente, conservando así</w:t>
      </w:r>
      <w:r w:rsidRPr="00B83A43">
        <w:t xml:space="preserve"> los datos</w:t>
      </w:r>
      <w:r w:rsidR="009A60BA" w:rsidRPr="00B83A43">
        <w:t xml:space="preserve"> de la base unificada</w:t>
      </w:r>
      <w:r w:rsidRPr="00B83A43">
        <w:t>.</w:t>
      </w:r>
    </w:p>
    <w:p w:rsidR="009A60BA" w:rsidRPr="00B83A43" w:rsidRDefault="009A60BA" w:rsidP="00B83A43">
      <w:pPr>
        <w:pStyle w:val="Prrafodelista"/>
        <w:numPr>
          <w:ilvl w:val="2"/>
          <w:numId w:val="7"/>
        </w:numPr>
        <w:jc w:val="both"/>
      </w:pPr>
      <w:r w:rsidRPr="00B83A43">
        <w:t>En caso contrario, el contribuyente será migrado con los datos correspondientes al sistema actual.</w:t>
      </w:r>
    </w:p>
    <w:p w:rsidR="009A60BA" w:rsidRPr="00B83A43" w:rsidRDefault="009A60BA" w:rsidP="00B83A43">
      <w:pPr>
        <w:pStyle w:val="Prrafodelista"/>
        <w:numPr>
          <w:ilvl w:val="1"/>
          <w:numId w:val="7"/>
        </w:numPr>
        <w:jc w:val="both"/>
      </w:pPr>
      <w:r w:rsidRPr="00B83A43">
        <w:t>Comercio</w:t>
      </w:r>
    </w:p>
    <w:p w:rsidR="009A60BA" w:rsidRPr="00B83A43" w:rsidRDefault="009A60BA" w:rsidP="00B83A43">
      <w:pPr>
        <w:pStyle w:val="Prrafodelista"/>
        <w:numPr>
          <w:ilvl w:val="2"/>
          <w:numId w:val="7"/>
        </w:numPr>
        <w:jc w:val="both"/>
      </w:pPr>
      <w:r w:rsidRPr="00B83A43">
        <w:t>En caso de existencia no se migrará el comercio, conservando así los datos de la base de Seguridad e Higiene, incluyendo información de rubros y direcciones (postal y comercial).</w:t>
      </w:r>
    </w:p>
    <w:p w:rsidR="009A60BA" w:rsidRPr="00B83A43" w:rsidRDefault="009A60BA" w:rsidP="00B83A43">
      <w:pPr>
        <w:pStyle w:val="Prrafodelista"/>
        <w:numPr>
          <w:ilvl w:val="2"/>
          <w:numId w:val="7"/>
        </w:numPr>
        <w:jc w:val="both"/>
      </w:pPr>
      <w:r w:rsidRPr="00B83A43">
        <w:t>En caso contrario, el comercio será migrado con los datos correspondientes al sistema actual.</w:t>
      </w:r>
    </w:p>
    <w:p w:rsidR="009A60BA" w:rsidRPr="00B83A43" w:rsidRDefault="00D93C29" w:rsidP="00B83A43">
      <w:pPr>
        <w:pStyle w:val="Prrafodelista"/>
        <w:numPr>
          <w:ilvl w:val="3"/>
          <w:numId w:val="7"/>
        </w:numPr>
        <w:jc w:val="both"/>
      </w:pPr>
      <w:r w:rsidRPr="00B83A43">
        <w:t>Se efectuará la equivalencia a fin de migrar los rubros del sistema actual bajo el nuevo nomenclador de Seguridad e Higiene.</w:t>
      </w:r>
    </w:p>
    <w:p w:rsidR="00D93C29" w:rsidRPr="00B83A43" w:rsidRDefault="00D93C29" w:rsidP="00B83A43">
      <w:pPr>
        <w:pStyle w:val="Prrafodelista"/>
        <w:numPr>
          <w:ilvl w:val="3"/>
          <w:numId w:val="7"/>
        </w:numPr>
        <w:jc w:val="both"/>
      </w:pPr>
      <w:r w:rsidRPr="00B83A43">
        <w:t>Se conservarán domicilios postal y comercial del sistema actual</w:t>
      </w:r>
    </w:p>
    <w:p w:rsidR="009A60BA" w:rsidRPr="009A60BA" w:rsidRDefault="009A60BA" w:rsidP="00B83A43">
      <w:pPr>
        <w:jc w:val="both"/>
        <w:rPr>
          <w:b/>
        </w:rPr>
      </w:pPr>
    </w:p>
    <w:p w:rsidR="006135BA" w:rsidRDefault="006135BA" w:rsidP="00B83A43">
      <w:pPr>
        <w:pStyle w:val="Ttulo3"/>
        <w:jc w:val="both"/>
      </w:pPr>
      <w:r>
        <w:t>Temas a tratar en la próxima reunión:</w:t>
      </w:r>
    </w:p>
    <w:p w:rsidR="00D93C29" w:rsidRPr="00D93C29" w:rsidRDefault="00D93C29" w:rsidP="00B83A43">
      <w:pPr>
        <w:jc w:val="both"/>
      </w:pPr>
    </w:p>
    <w:p w:rsidR="006135BA" w:rsidRDefault="006135BA" w:rsidP="00B83A43">
      <w:pPr>
        <w:pStyle w:val="Prrafodelista"/>
        <w:numPr>
          <w:ilvl w:val="0"/>
          <w:numId w:val="8"/>
        </w:numPr>
        <w:jc w:val="both"/>
      </w:pPr>
      <w:r>
        <w:t>Consulta de deuda</w:t>
      </w:r>
    </w:p>
    <w:p w:rsidR="006135BA" w:rsidRDefault="006135BA" w:rsidP="00B83A43">
      <w:pPr>
        <w:pStyle w:val="Prrafodelista"/>
        <w:numPr>
          <w:ilvl w:val="0"/>
          <w:numId w:val="8"/>
        </w:numPr>
        <w:jc w:val="both"/>
      </w:pPr>
      <w:r>
        <w:t>Consulta de cuenta corriente</w:t>
      </w:r>
    </w:p>
    <w:p w:rsidR="006135BA" w:rsidRPr="00FC5B12" w:rsidRDefault="006135BA" w:rsidP="00B83A43">
      <w:pPr>
        <w:pStyle w:val="Prrafodelista"/>
        <w:numPr>
          <w:ilvl w:val="0"/>
          <w:numId w:val="8"/>
        </w:numPr>
        <w:jc w:val="both"/>
      </w:pPr>
      <w:r>
        <w:t>Facturación</w:t>
      </w:r>
      <w:bookmarkStart w:id="0" w:name="_GoBack"/>
      <w:bookmarkEnd w:id="0"/>
    </w:p>
    <w:sectPr w:rsidR="006135BA" w:rsidRPr="00FC5B12" w:rsidSect="00AD79E7">
      <w:pgSz w:w="12240" w:h="15840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5C4"/>
    <w:multiLevelType w:val="hybridMultilevel"/>
    <w:tmpl w:val="443AF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6849"/>
    <w:multiLevelType w:val="hybridMultilevel"/>
    <w:tmpl w:val="1FAED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224E3"/>
    <w:multiLevelType w:val="hybridMultilevel"/>
    <w:tmpl w:val="8124BD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54D45"/>
    <w:multiLevelType w:val="hybridMultilevel"/>
    <w:tmpl w:val="0EC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D5996"/>
    <w:multiLevelType w:val="hybridMultilevel"/>
    <w:tmpl w:val="264EF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04447"/>
    <w:multiLevelType w:val="hybridMultilevel"/>
    <w:tmpl w:val="2806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32BD4"/>
    <w:multiLevelType w:val="hybridMultilevel"/>
    <w:tmpl w:val="BCEC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B3904"/>
    <w:multiLevelType w:val="hybridMultilevel"/>
    <w:tmpl w:val="38962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6CF3"/>
    <w:rsid w:val="00014F79"/>
    <w:rsid w:val="00017BE1"/>
    <w:rsid w:val="00036F43"/>
    <w:rsid w:val="0004186F"/>
    <w:rsid w:val="00071B69"/>
    <w:rsid w:val="00090C51"/>
    <w:rsid w:val="000D15DA"/>
    <w:rsid w:val="001A4E13"/>
    <w:rsid w:val="001C56FD"/>
    <w:rsid w:val="001D3888"/>
    <w:rsid w:val="001E78FA"/>
    <w:rsid w:val="001F0499"/>
    <w:rsid w:val="002526B0"/>
    <w:rsid w:val="00254499"/>
    <w:rsid w:val="002623D0"/>
    <w:rsid w:val="00275032"/>
    <w:rsid w:val="002A39A0"/>
    <w:rsid w:val="002B1E17"/>
    <w:rsid w:val="002D3A29"/>
    <w:rsid w:val="00324DED"/>
    <w:rsid w:val="00371B94"/>
    <w:rsid w:val="003F23D3"/>
    <w:rsid w:val="003F57BB"/>
    <w:rsid w:val="003F6E34"/>
    <w:rsid w:val="0041046C"/>
    <w:rsid w:val="00417C20"/>
    <w:rsid w:val="00420FDA"/>
    <w:rsid w:val="00456297"/>
    <w:rsid w:val="00490208"/>
    <w:rsid w:val="00493810"/>
    <w:rsid w:val="004C72BB"/>
    <w:rsid w:val="00527B4E"/>
    <w:rsid w:val="0055494C"/>
    <w:rsid w:val="00596AA0"/>
    <w:rsid w:val="005C6CF3"/>
    <w:rsid w:val="006135BA"/>
    <w:rsid w:val="00626154"/>
    <w:rsid w:val="00650078"/>
    <w:rsid w:val="006618DF"/>
    <w:rsid w:val="0066626E"/>
    <w:rsid w:val="006B536C"/>
    <w:rsid w:val="006E3E1A"/>
    <w:rsid w:val="006E5820"/>
    <w:rsid w:val="006E7118"/>
    <w:rsid w:val="00700947"/>
    <w:rsid w:val="00732C00"/>
    <w:rsid w:val="007C48C6"/>
    <w:rsid w:val="007E08BD"/>
    <w:rsid w:val="007F4775"/>
    <w:rsid w:val="00801FFC"/>
    <w:rsid w:val="00867CDA"/>
    <w:rsid w:val="008B5657"/>
    <w:rsid w:val="008D46E8"/>
    <w:rsid w:val="008F419E"/>
    <w:rsid w:val="00913D68"/>
    <w:rsid w:val="0092469F"/>
    <w:rsid w:val="00951209"/>
    <w:rsid w:val="00962A4D"/>
    <w:rsid w:val="009A60BA"/>
    <w:rsid w:val="009B1BB8"/>
    <w:rsid w:val="009B586D"/>
    <w:rsid w:val="009C0B8F"/>
    <w:rsid w:val="009E321B"/>
    <w:rsid w:val="00A56187"/>
    <w:rsid w:val="00AD79E7"/>
    <w:rsid w:val="00B06280"/>
    <w:rsid w:val="00B76F34"/>
    <w:rsid w:val="00B83A43"/>
    <w:rsid w:val="00B9197F"/>
    <w:rsid w:val="00BA65FA"/>
    <w:rsid w:val="00BA75C1"/>
    <w:rsid w:val="00BD506D"/>
    <w:rsid w:val="00BF7715"/>
    <w:rsid w:val="00C108B1"/>
    <w:rsid w:val="00C20F6A"/>
    <w:rsid w:val="00C2280E"/>
    <w:rsid w:val="00C84B9F"/>
    <w:rsid w:val="00CF1670"/>
    <w:rsid w:val="00D0073B"/>
    <w:rsid w:val="00D01019"/>
    <w:rsid w:val="00D04312"/>
    <w:rsid w:val="00D114FB"/>
    <w:rsid w:val="00D30FAB"/>
    <w:rsid w:val="00D64F93"/>
    <w:rsid w:val="00D9305F"/>
    <w:rsid w:val="00D93C29"/>
    <w:rsid w:val="00DA5783"/>
    <w:rsid w:val="00DB673E"/>
    <w:rsid w:val="00DD20B0"/>
    <w:rsid w:val="00DE22E4"/>
    <w:rsid w:val="00E1583C"/>
    <w:rsid w:val="00E27D8A"/>
    <w:rsid w:val="00E4128E"/>
    <w:rsid w:val="00E97058"/>
    <w:rsid w:val="00EE564C"/>
    <w:rsid w:val="00F41572"/>
    <w:rsid w:val="00FA1F6F"/>
    <w:rsid w:val="00FB1A9A"/>
    <w:rsid w:val="00FC43B9"/>
    <w:rsid w:val="00FC5B12"/>
    <w:rsid w:val="00FE6B2B"/>
    <w:rsid w:val="00FF4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416A"/>
  <w15:docId w15:val="{48451FDB-ED0E-40A0-8173-519C95B4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E1A"/>
  </w:style>
  <w:style w:type="paragraph" w:styleId="Ttulo1">
    <w:name w:val="heading 1"/>
    <w:basedOn w:val="Normal"/>
    <w:next w:val="Normal"/>
    <w:link w:val="Ttulo1Car"/>
    <w:uiPriority w:val="9"/>
    <w:qFormat/>
    <w:rsid w:val="005C6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C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C6C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6C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C6C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C6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Carnovale Pablo</dc:creator>
  <cp:lastModifiedBy>Informatica</cp:lastModifiedBy>
  <cp:revision>38</cp:revision>
  <dcterms:created xsi:type="dcterms:W3CDTF">2020-09-14T11:33:00Z</dcterms:created>
  <dcterms:modified xsi:type="dcterms:W3CDTF">2020-09-15T16:22:00Z</dcterms:modified>
</cp:coreProperties>
</file>