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20" w:rsidRDefault="00E33920" w:rsidP="00E33920">
      <w:pPr>
        <w:pStyle w:val="ListParagraph"/>
        <w:ind w:left="-709"/>
        <w:jc w:val="center"/>
        <w:rPr>
          <w:b/>
          <w:sz w:val="28"/>
          <w:szCs w:val="28"/>
        </w:rPr>
      </w:pPr>
      <w:r w:rsidRPr="00E33920">
        <w:rPr>
          <w:b/>
          <w:sz w:val="28"/>
          <w:szCs w:val="28"/>
        </w:rPr>
        <w:t>Temas a Tratar</w:t>
      </w:r>
    </w:p>
    <w:p w:rsidR="00E33920" w:rsidRDefault="00E33920" w:rsidP="00E33920">
      <w:pPr>
        <w:pStyle w:val="ListParagraph"/>
        <w:ind w:left="-709"/>
        <w:rPr>
          <w:b/>
        </w:rPr>
      </w:pPr>
      <w:r>
        <w:rPr>
          <w:b/>
        </w:rPr>
        <w:t>En primer lugar se hará una revisión de la gestión del contribuyente actual en el sistema de Seguridad e Higiene. Mostrando la relación que existe entre la "Persona" dentro del sistema actual y el Contribuyente.</w:t>
      </w:r>
    </w:p>
    <w:p w:rsidR="00E33920" w:rsidRPr="00E33920" w:rsidRDefault="00E33920" w:rsidP="00E33920">
      <w:pPr>
        <w:pStyle w:val="ListParagraph"/>
        <w:ind w:left="-709"/>
        <w:rPr>
          <w:b/>
        </w:rPr>
      </w:pPr>
    </w:p>
    <w:p w:rsidR="00E33920" w:rsidRPr="00E33920" w:rsidRDefault="00E33920" w:rsidP="00E33920">
      <w:pPr>
        <w:pStyle w:val="ListParagraph"/>
        <w:ind w:left="-709"/>
        <w:rPr>
          <w:b/>
        </w:rPr>
      </w:pPr>
      <w:r w:rsidRPr="00E33920">
        <w:rPr>
          <w:b/>
        </w:rPr>
        <w:t>Gestión del Contribuyente</w:t>
      </w:r>
      <w:r>
        <w:rPr>
          <w:b/>
        </w:rPr>
        <w:t>,</w:t>
      </w:r>
      <w:r w:rsidRPr="00E33920">
        <w:rPr>
          <w:b/>
        </w:rPr>
        <w:t xml:space="preserve"> relación de cada campo de la Gestión del Contribuyente de Seguridad e Higiene con Publicidad y Propaganda (Entidad Persona). </w:t>
      </w:r>
    </w:p>
    <w:p w:rsidR="00E33920" w:rsidRDefault="00E33920" w:rsidP="00E33920">
      <w:pPr>
        <w:pStyle w:val="ListParagraph"/>
      </w:pPr>
    </w:p>
    <w:p w:rsidR="00E33920" w:rsidRDefault="00E33920" w:rsidP="00E33920">
      <w:pPr>
        <w:pStyle w:val="ListParagraph"/>
        <w:ind w:left="0"/>
      </w:pPr>
      <w:r>
        <w:t>La reforma tiene como principal objetivo la unificación del contribuyente en una única entidad para evitar los duplicados, la entidad "Persona" dentro de Publicidad y Propaganda posee los siguientes campos:</w:t>
      </w:r>
    </w:p>
    <w:p w:rsidR="00E33920" w:rsidRDefault="00E33920" w:rsidP="00E33920">
      <w:pPr>
        <w:pStyle w:val="ListParagraph"/>
        <w:ind w:left="0"/>
      </w:pP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CUIT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Tipo Documento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Numero Documento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Apellido / RZ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Nombre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Relación (Este campo sería trasladado a la vinculación del comercio con el contribuyente)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Fecha Nacimiento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Sexo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País de Origen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Nacionalidad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País de Residencia</w:t>
      </w:r>
      <w:r>
        <w:tab/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Provincia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Partido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Localidad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Calle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Numero de Puerta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Piso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Depto.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Barrio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Teléfono 1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Teléfono 2</w:t>
      </w:r>
    </w:p>
    <w:p w:rsidR="00E33920" w:rsidRDefault="00E33920" w:rsidP="00E33920">
      <w:pPr>
        <w:pStyle w:val="ListParagraph"/>
        <w:numPr>
          <w:ilvl w:val="0"/>
          <w:numId w:val="2"/>
        </w:numPr>
      </w:pPr>
      <w:r>
        <w:t>Email</w:t>
      </w:r>
    </w:p>
    <w:p w:rsidR="00E33920" w:rsidRDefault="00E33920" w:rsidP="00E33920">
      <w:r>
        <w:t>Todos estos campos se encuentran en el sistema de Seguridad e Higiene. En muchos casos la "Persona" del sistema de Publicidad y Propaganda, ya se encuentra registrada en Seguridad e Higiene por lo que no es necesaria su creación en el sistema.</w:t>
      </w:r>
    </w:p>
    <w:p w:rsidR="00E33920" w:rsidRPr="00E33920" w:rsidRDefault="00E33920" w:rsidP="00E33920">
      <w:pPr>
        <w:rPr>
          <w:color w:val="FF0000"/>
        </w:rPr>
      </w:pPr>
      <w:r>
        <w:t xml:space="preserve">Existen casos excepcionales como contribuyentes externos al partido o rubros especiales que necesitaran ser dados de alta en el repositorio único de contribuyentes, ya que no existen actualmente, para ello se definirá en la reunión el </w:t>
      </w:r>
      <w:r w:rsidRPr="00E33920">
        <w:t>criterio de coincidencia de una "Persona" dentro de Publicidad y Propaganda con el Contribuyente existente en el repositorio común.</w:t>
      </w:r>
    </w:p>
    <w:p w:rsidR="00E33920" w:rsidRDefault="00E33920" w:rsidP="00E33920"/>
    <w:p w:rsidR="00E33920" w:rsidRPr="00E33920" w:rsidRDefault="00E33920" w:rsidP="00E33920">
      <w:pPr>
        <w:rPr>
          <w:b/>
        </w:rPr>
      </w:pPr>
      <w:r w:rsidRPr="00E33920">
        <w:rPr>
          <w:b/>
        </w:rPr>
        <w:t>Entidad "Contribuyente" dentro de Publicidad y Propaganda.</w:t>
      </w:r>
    </w:p>
    <w:p w:rsidR="00E33920" w:rsidRDefault="00E33920" w:rsidP="00E33920">
      <w:r>
        <w:t>La entidad "Contribuyente" de Publicidad y Propaganda representa el "Comercio" dentro de Seguridad e Higiene con un numero de partida establecido.</w:t>
      </w:r>
    </w:p>
    <w:p w:rsidR="00E33920" w:rsidRDefault="00E33920" w:rsidP="00E33920">
      <w:r>
        <w:t>Campos de la entidad "</w:t>
      </w:r>
      <w:proofErr w:type="spellStart"/>
      <w:r>
        <w:t>Contribuyete</w:t>
      </w:r>
      <w:proofErr w:type="spellEnd"/>
      <w:r>
        <w:t>" de Publicidad y Propaganda que corresponden a "Contribuyente" de Seguridad e Higiene:</w:t>
      </w:r>
    </w:p>
    <w:p w:rsidR="00E33920" w:rsidRDefault="00E33920" w:rsidP="00E33920">
      <w:pPr>
        <w:pStyle w:val="ListParagraph"/>
        <w:numPr>
          <w:ilvl w:val="0"/>
          <w:numId w:val="3"/>
        </w:numPr>
      </w:pPr>
      <w:proofErr w:type="spellStart"/>
      <w:r>
        <w:t>Categoria</w:t>
      </w:r>
      <w:proofErr w:type="spellEnd"/>
      <w:r>
        <w:t xml:space="preserve"> IVA </w:t>
      </w:r>
    </w:p>
    <w:p w:rsidR="00E33920" w:rsidRDefault="00E33920" w:rsidP="00E33920">
      <w:pPr>
        <w:pStyle w:val="ListParagraph"/>
        <w:numPr>
          <w:ilvl w:val="0"/>
          <w:numId w:val="3"/>
        </w:numPr>
      </w:pPr>
      <w:proofErr w:type="spellStart"/>
      <w:r>
        <w:t>Categoria</w:t>
      </w:r>
      <w:proofErr w:type="spellEnd"/>
      <w:r>
        <w:t xml:space="preserve"> de Contribuyente (Tipo de Contribuyente en Seguridad e Higiene)</w:t>
      </w:r>
    </w:p>
    <w:p w:rsidR="00E33920" w:rsidRDefault="00E33920" w:rsidP="00E33920">
      <w:r>
        <w:t>Campos de la entidad "Contribuyente" de Publicidad y Propaganda que corresponden al "Comercio" en Seguridad e Higiene:</w:t>
      </w:r>
    </w:p>
    <w:p w:rsidR="00E33920" w:rsidRDefault="00E33920" w:rsidP="00E33920">
      <w:pPr>
        <w:pStyle w:val="ListParagraph"/>
        <w:numPr>
          <w:ilvl w:val="0"/>
          <w:numId w:val="4"/>
        </w:numPr>
      </w:pPr>
      <w:r>
        <w:t>Fecha de Inicio de Actividad</w:t>
      </w:r>
    </w:p>
    <w:p w:rsidR="00E33920" w:rsidRDefault="00E33920" w:rsidP="00E33920">
      <w:pPr>
        <w:pStyle w:val="ListParagraph"/>
        <w:numPr>
          <w:ilvl w:val="0"/>
          <w:numId w:val="4"/>
        </w:numPr>
      </w:pPr>
      <w:r>
        <w:t>Domicilio Comercial y Sus Campos (</w:t>
      </w:r>
      <w:proofErr w:type="spellStart"/>
      <w:r>
        <w:t>Direccion</w:t>
      </w:r>
      <w:proofErr w:type="spellEnd"/>
      <w:r>
        <w:t xml:space="preserve"> del Comercio en Seguridad e Higiene)</w:t>
      </w:r>
    </w:p>
    <w:p w:rsidR="00E33920" w:rsidRDefault="00E33920" w:rsidP="00E33920">
      <w:pPr>
        <w:pStyle w:val="ListParagraph"/>
        <w:numPr>
          <w:ilvl w:val="0"/>
          <w:numId w:val="4"/>
        </w:numPr>
      </w:pPr>
      <w:r>
        <w:t>Domicilio Constituido (No se registra en Seguridad e Higiene, ver si se descarta=</w:t>
      </w:r>
    </w:p>
    <w:p w:rsidR="00E33920" w:rsidRDefault="00E33920" w:rsidP="00E33920">
      <w:pPr>
        <w:pStyle w:val="ListParagraph"/>
        <w:numPr>
          <w:ilvl w:val="0"/>
          <w:numId w:val="4"/>
        </w:numPr>
      </w:pPr>
      <w:r>
        <w:t>Domicilio Postal y Sus Campos (</w:t>
      </w:r>
      <w:proofErr w:type="spellStart"/>
      <w:r>
        <w:t>Direccion</w:t>
      </w:r>
      <w:proofErr w:type="spellEnd"/>
      <w:r>
        <w:t xml:space="preserve"> postal dentro de Seguridad e Higiene)</w:t>
      </w:r>
    </w:p>
    <w:p w:rsidR="00E33920" w:rsidRDefault="00E33920" w:rsidP="00E33920">
      <w:pPr>
        <w:pStyle w:val="ListParagraph"/>
        <w:numPr>
          <w:ilvl w:val="0"/>
          <w:numId w:val="4"/>
        </w:numPr>
      </w:pPr>
      <w:r>
        <w:t>Partida</w:t>
      </w:r>
    </w:p>
    <w:p w:rsidR="00E33920" w:rsidRDefault="00E33920" w:rsidP="00E33920">
      <w:pPr>
        <w:pStyle w:val="ListParagraph"/>
        <w:numPr>
          <w:ilvl w:val="0"/>
          <w:numId w:val="4"/>
        </w:numPr>
      </w:pPr>
      <w:r>
        <w:t>Observaciones</w:t>
      </w:r>
    </w:p>
    <w:p w:rsidR="005D2B6E" w:rsidRDefault="00E33920" w:rsidP="00E33920">
      <w:pPr>
        <w:pStyle w:val="ListParagraph"/>
        <w:numPr>
          <w:ilvl w:val="0"/>
          <w:numId w:val="4"/>
        </w:numPr>
      </w:pPr>
      <w:r>
        <w:t>Rubro del Comercio</w:t>
      </w:r>
    </w:p>
    <w:p w:rsidR="00E33920" w:rsidRDefault="00E33920" w:rsidP="00E33920"/>
    <w:p w:rsidR="00E33920" w:rsidRDefault="00E33920">
      <w:r>
        <w:br w:type="page"/>
      </w:r>
    </w:p>
    <w:p w:rsidR="00E33920" w:rsidRPr="00E33920" w:rsidRDefault="00E33920" w:rsidP="00E33920">
      <w:pPr>
        <w:rPr>
          <w:b/>
          <w:color w:val="FF0000"/>
        </w:rPr>
      </w:pPr>
      <w:r w:rsidRPr="00E33920">
        <w:rPr>
          <w:b/>
          <w:color w:val="FF0000"/>
        </w:rPr>
        <w:lastRenderedPageBreak/>
        <w:t>Criterios a verificar con el área</w:t>
      </w:r>
    </w:p>
    <w:p w:rsidR="00E33920" w:rsidRDefault="00E33920" w:rsidP="00E3392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C</w:t>
      </w:r>
      <w:r w:rsidRPr="00E33920">
        <w:rPr>
          <w:color w:val="FF0000"/>
        </w:rPr>
        <w:t>riterio de coincidencia de una "Persona" dentro de Publicidad y Propaganda con el Contribuyente existente en el repositorio común.</w:t>
      </w:r>
    </w:p>
    <w:p w:rsidR="00E33920" w:rsidRPr="00E33920" w:rsidRDefault="00E33920" w:rsidP="00E3392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Campos de la "Persona" / Contribuyente que afectan a la liquidación (Tipo de Contribuyente, Información Impositiva,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)</w:t>
      </w:r>
    </w:p>
    <w:p w:rsidR="00E33920" w:rsidRPr="00E33920" w:rsidRDefault="00E33920" w:rsidP="00E3392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Si</w:t>
      </w:r>
      <w:r w:rsidRPr="00E33920">
        <w:rPr>
          <w:color w:val="FF0000"/>
        </w:rPr>
        <w:t xml:space="preserve"> todos los "Contribuyentes" poseen un numero de partida asociado</w:t>
      </w:r>
      <w:r>
        <w:rPr>
          <w:color w:val="FF0000"/>
        </w:rPr>
        <w:t>.</w:t>
      </w:r>
    </w:p>
    <w:p w:rsidR="00E33920" w:rsidRPr="00E33920" w:rsidRDefault="00E33920" w:rsidP="00E3392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Si</w:t>
      </w:r>
      <w:r w:rsidRPr="00E33920">
        <w:rPr>
          <w:color w:val="FF0000"/>
        </w:rPr>
        <w:t xml:space="preserve"> ese número de partida coincide en todos los casos con el numero de partida de Seguridad e Higiene</w:t>
      </w:r>
      <w:r>
        <w:rPr>
          <w:color w:val="FF0000"/>
        </w:rPr>
        <w:t>.</w:t>
      </w:r>
    </w:p>
    <w:p w:rsidR="00E33920" w:rsidRPr="00E33920" w:rsidRDefault="00E33920" w:rsidP="00E33920">
      <w:pPr>
        <w:pStyle w:val="ListParagraph"/>
        <w:numPr>
          <w:ilvl w:val="0"/>
          <w:numId w:val="5"/>
        </w:numPr>
        <w:rPr>
          <w:color w:val="FF0000"/>
        </w:rPr>
      </w:pPr>
      <w:r w:rsidRPr="00E33920">
        <w:rPr>
          <w:color w:val="FF0000"/>
        </w:rPr>
        <w:t>En el caso de que esa partida no coincida establecer los criterios de migración</w:t>
      </w:r>
      <w:r>
        <w:rPr>
          <w:color w:val="FF0000"/>
        </w:rPr>
        <w:t>.</w:t>
      </w:r>
    </w:p>
    <w:p w:rsidR="00E33920" w:rsidRDefault="00E33920" w:rsidP="00E33920"/>
    <w:sectPr w:rsidR="00E33920" w:rsidSect="003D7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416"/>
    <w:multiLevelType w:val="hybridMultilevel"/>
    <w:tmpl w:val="65F61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B4FAF"/>
    <w:multiLevelType w:val="hybridMultilevel"/>
    <w:tmpl w:val="69BA94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137E3C"/>
    <w:multiLevelType w:val="hybridMultilevel"/>
    <w:tmpl w:val="EA708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D51BF"/>
    <w:multiLevelType w:val="hybridMultilevel"/>
    <w:tmpl w:val="84A2A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C1916"/>
    <w:multiLevelType w:val="hybridMultilevel"/>
    <w:tmpl w:val="45AE8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E33920"/>
    <w:rsid w:val="003D75A4"/>
    <w:rsid w:val="0076283C"/>
    <w:rsid w:val="008D0442"/>
    <w:rsid w:val="008E4C40"/>
    <w:rsid w:val="00E33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Carnovale</dc:creator>
  <cp:lastModifiedBy>Pablo Carnovale</cp:lastModifiedBy>
  <cp:revision>1</cp:revision>
  <dcterms:created xsi:type="dcterms:W3CDTF">2020-09-09T15:18:00Z</dcterms:created>
  <dcterms:modified xsi:type="dcterms:W3CDTF">2020-09-09T18:34:00Z</dcterms:modified>
</cp:coreProperties>
</file>