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E721" w14:textId="77777777" w:rsidR="000F412B" w:rsidRDefault="000F412B" w:rsidP="000F412B">
      <w:pPr>
        <w:pStyle w:val="Ttulo2"/>
      </w:pPr>
      <w:r>
        <w:rPr>
          <w:rFonts w:ascii="Apple Color Emoji" w:hAnsi="Apple Color Emoji" w:cs="Apple Color Emoji"/>
        </w:rPr>
        <w:t>🧠</w:t>
      </w:r>
      <w:r>
        <w:t xml:space="preserve"> Reto de Negocio | Smart Procurement</w:t>
      </w:r>
    </w:p>
    <w:p w14:paraId="742DD565" w14:textId="77777777" w:rsidR="000F412B" w:rsidRDefault="000F412B" w:rsidP="000F412B">
      <w:pPr>
        <w:pStyle w:val="Ttulo3"/>
      </w:pPr>
      <w:r>
        <w:t>Optimizando la Eficiencia Global mediante IA</w:t>
      </w:r>
    </w:p>
    <w:p w14:paraId="1D608000" w14:textId="77777777" w:rsidR="000F412B" w:rsidRDefault="000F412B" w:rsidP="000F412B">
      <w:pPr>
        <w:pStyle w:val="Ttulo3"/>
      </w:pPr>
      <w:r>
        <w:rPr>
          <w:rFonts w:ascii="Apple Color Emoji" w:hAnsi="Apple Color Emoji" w:cs="Apple Color Emoji"/>
        </w:rPr>
        <w:t>🏢</w:t>
      </w:r>
      <w:r>
        <w:t xml:space="preserve"> Contexto</w:t>
      </w:r>
    </w:p>
    <w:p w14:paraId="1A1B40AA" w14:textId="77777777" w:rsidR="000F412B" w:rsidRDefault="000F412B" w:rsidP="000F412B">
      <w:pPr>
        <w:pStyle w:val="NormalWeb"/>
      </w:pPr>
      <w:r>
        <w:t xml:space="preserve">Una </w:t>
      </w:r>
      <w:r>
        <w:rPr>
          <w:b/>
          <w:bCs/>
        </w:rPr>
        <w:t>Telco global</w:t>
      </w:r>
      <w:r>
        <w:t xml:space="preserve"> gestiona un ecosistema de compras con miles de proveedores, múltiples categorías de gasto y millones de transacciones anuales. La función de procurement es clave para garantizar:</w:t>
      </w:r>
    </w:p>
    <w:p w14:paraId="228C8A3C" w14:textId="77777777" w:rsidR="000F412B" w:rsidRDefault="000F412B" w:rsidP="000F412B">
      <w:pPr>
        <w:pStyle w:val="NormalWeb"/>
        <w:numPr>
          <w:ilvl w:val="0"/>
          <w:numId w:val="10"/>
        </w:numPr>
      </w:pPr>
      <w:r>
        <w:rPr>
          <w:b/>
          <w:bCs/>
        </w:rPr>
        <w:t>Eficiencia operativa</w:t>
      </w:r>
    </w:p>
    <w:p w14:paraId="049FD66C" w14:textId="77777777" w:rsidR="000F412B" w:rsidRDefault="000F412B" w:rsidP="000F412B">
      <w:pPr>
        <w:pStyle w:val="NormalWeb"/>
        <w:numPr>
          <w:ilvl w:val="0"/>
          <w:numId w:val="10"/>
        </w:numPr>
      </w:pPr>
      <w:r>
        <w:rPr>
          <w:b/>
          <w:bCs/>
        </w:rPr>
        <w:t>Control de costes</w:t>
      </w:r>
    </w:p>
    <w:p w14:paraId="02F1B0AD" w14:textId="77777777" w:rsidR="000F412B" w:rsidRDefault="000F412B" w:rsidP="000F412B">
      <w:pPr>
        <w:pStyle w:val="NormalWeb"/>
        <w:numPr>
          <w:ilvl w:val="0"/>
          <w:numId w:val="10"/>
        </w:numPr>
      </w:pPr>
      <w:r>
        <w:rPr>
          <w:b/>
          <w:bCs/>
        </w:rPr>
        <w:t>Resiliencia de la cadena de suministro</w:t>
      </w:r>
    </w:p>
    <w:p w14:paraId="0D137C3F" w14:textId="77777777" w:rsidR="000F412B" w:rsidRDefault="000F412B" w:rsidP="000F412B">
      <w:pPr>
        <w:pStyle w:val="NormalWeb"/>
      </w:pPr>
      <w:r>
        <w:t>Sin embargo, en entornos complejos y descentralizados, surgen ineficiencias que generan pérdidas económicas significativas y dificultan la toma de decisiones óptimas.</w:t>
      </w:r>
    </w:p>
    <w:p w14:paraId="3F92347C" w14:textId="77777777" w:rsidR="000F412B" w:rsidRDefault="000F412B" w:rsidP="000F412B">
      <w:pPr>
        <w:pStyle w:val="Ttulo3"/>
      </w:pPr>
      <w:r>
        <w:rPr>
          <w:rFonts w:ascii="Apple Color Emoji" w:hAnsi="Apple Color Emoji" w:cs="Apple Color Emoji"/>
        </w:rPr>
        <w:t>⚠️</w:t>
      </w:r>
      <w:r>
        <w:t xml:space="preserve"> El Problema: Fugas de Valor en la Cadena de Suministro</w:t>
      </w:r>
    </w:p>
    <w:p w14:paraId="66F46156" w14:textId="77777777" w:rsidR="000F412B" w:rsidRDefault="000F412B" w:rsidP="000F412B">
      <w:pPr>
        <w:pStyle w:val="NormalWeb"/>
      </w:pPr>
      <w:r>
        <w:t>Se han identificado cuatro palancas principales de ineficiencia en el proceso de compras:</w:t>
      </w:r>
    </w:p>
    <w:p w14:paraId="48470B2A" w14:textId="77777777" w:rsidR="000F412B" w:rsidRDefault="000F412B" w:rsidP="000F412B">
      <w:pPr>
        <w:pStyle w:val="NormalWeb"/>
        <w:numPr>
          <w:ilvl w:val="0"/>
          <w:numId w:val="11"/>
        </w:numPr>
      </w:pPr>
      <w:r>
        <w:rPr>
          <w:b/>
          <w:bCs/>
        </w:rPr>
        <w:t>Incumplimiento de Cuota (Market Share):</w:t>
      </w:r>
      <w:r>
        <w:t xml:space="preserve"> Gran parte de los artículos presentan sobrecostes por no respetar el reparto de compras entre proveedores acordado. Pequeñas diferencias en el precio unitario escalan a sobrecostes masivos.</w:t>
      </w:r>
    </w:p>
    <w:p w14:paraId="68842BD0" w14:textId="77777777" w:rsidR="000F412B" w:rsidRDefault="000F412B" w:rsidP="000F412B">
      <w:pPr>
        <w:pStyle w:val="NormalWeb"/>
        <w:numPr>
          <w:ilvl w:val="0"/>
          <w:numId w:val="11"/>
        </w:numPr>
      </w:pPr>
      <w:r>
        <w:rPr>
          <w:b/>
          <w:bCs/>
        </w:rPr>
        <w:t>Error en el Pronóstico (Forecast Accuracy):</w:t>
      </w:r>
      <w:r>
        <w:t xml:space="preserve"> Existe una desviación crítica respecto al presupuesto. Una parte importante de los artículos negociados finalmente no se compran, desviando fondos a compras no optimizadas.</w:t>
      </w:r>
    </w:p>
    <w:p w14:paraId="3191B76F" w14:textId="77777777" w:rsidR="000F412B" w:rsidRDefault="000F412B" w:rsidP="000F412B">
      <w:pPr>
        <w:pStyle w:val="NormalWeb"/>
        <w:numPr>
          <w:ilvl w:val="0"/>
          <w:numId w:val="11"/>
        </w:numPr>
      </w:pPr>
      <w:r>
        <w:rPr>
          <w:b/>
          <w:bCs/>
        </w:rPr>
        <w:t>Compras fuera de Negociación (Maverick Spend):</w:t>
      </w:r>
      <w:r>
        <w:t xml:space="preserve"> La mayoría del gasto se realiza fuera de acuerdos marco, perdiendo economías de escala y condiciones negociadas.</w:t>
      </w:r>
    </w:p>
    <w:p w14:paraId="3E36F43E" w14:textId="77777777" w:rsidR="000F412B" w:rsidRDefault="000F412B" w:rsidP="000F412B">
      <w:pPr>
        <w:pStyle w:val="NormalWeb"/>
        <w:numPr>
          <w:ilvl w:val="0"/>
          <w:numId w:val="11"/>
        </w:numPr>
      </w:pPr>
      <w:r>
        <w:rPr>
          <w:b/>
          <w:bCs/>
        </w:rPr>
        <w:t>Artículos Duplicados:</w:t>
      </w:r>
      <w:r>
        <w:t xml:space="preserve"> Existencia de materiales idénticos con diferentes códigos, lo que genera sobrecostes evitables.</w:t>
      </w:r>
    </w:p>
    <w:p w14:paraId="5D44BCF9" w14:textId="77777777" w:rsidR="000F412B" w:rsidRDefault="00B344D4" w:rsidP="000F412B">
      <w:r>
        <w:pict w14:anchorId="36522503">
          <v:rect id="Horizontal Line 11" o:spid="_x0000_s102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127D1E" w14:textId="77777777" w:rsidR="000F412B" w:rsidRDefault="000F412B" w:rsidP="000F412B">
      <w:pPr>
        <w:pStyle w:val="Ttulo3"/>
      </w:pPr>
      <w:r>
        <w:rPr>
          <w:rFonts w:ascii="Apple Color Emoji" w:hAnsi="Apple Color Emoji" w:cs="Apple Color Emoji"/>
        </w:rPr>
        <w:t>🎯</w:t>
      </w:r>
      <w:r>
        <w:t xml:space="preserve"> El Desafío</w:t>
      </w:r>
    </w:p>
    <w:p w14:paraId="2D56A784" w14:textId="77777777" w:rsidR="000F412B" w:rsidRDefault="000F412B" w:rsidP="000F412B">
      <w:pPr>
        <w:pStyle w:val="NormalWeb"/>
      </w:pPr>
      <w:r>
        <w:t xml:space="preserve">Los equipos deberán diseñar una solución basada en </w:t>
      </w:r>
      <w:r>
        <w:rPr>
          <w:b/>
          <w:bCs/>
        </w:rPr>
        <w:t>Inteligencia Artificial</w:t>
      </w:r>
      <w:r>
        <w:t xml:space="preserve"> que transforme la función de procurement actuando en dos ámbitos clave:</w:t>
      </w:r>
    </w:p>
    <w:p w14:paraId="70652E98" w14:textId="77777777" w:rsidR="000F412B" w:rsidRDefault="000F412B" w:rsidP="000F412B">
      <w:pPr>
        <w:pStyle w:val="NormalWeb"/>
        <w:numPr>
          <w:ilvl w:val="0"/>
          <w:numId w:val="12"/>
        </w:numPr>
      </w:pPr>
      <w:r>
        <w:rPr>
          <w:b/>
          <w:bCs/>
        </w:rPr>
        <w:t>En el proceso de Compra (Purchasing):</w:t>
      </w:r>
      <w:r>
        <w:t xml:space="preserve"> Una herramienta que optimice el proceso de compras y que facilite la operativa de los compradores.</w:t>
      </w:r>
    </w:p>
    <w:p w14:paraId="0BBBC259" w14:textId="4F1CD6CA" w:rsidR="00D04F5E" w:rsidRDefault="000F412B" w:rsidP="00965A48">
      <w:pPr>
        <w:pStyle w:val="NormalWeb"/>
        <w:numPr>
          <w:ilvl w:val="0"/>
          <w:numId w:val="12"/>
        </w:numPr>
      </w:pPr>
      <w:r>
        <w:rPr>
          <w:b/>
          <w:bCs/>
        </w:rPr>
        <w:t>En el proceso de Negociación (Sourcing):</w:t>
      </w:r>
      <w:r>
        <w:t xml:space="preserve"> Una solución que ayude al comprador a mejorar la negociación teniendo en cuenta sus parámetros (precios, tiempos de entrega, demanda real...).</w:t>
      </w:r>
    </w:p>
    <w:sectPr w:rsidR="00D04F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755"/>
    <w:multiLevelType w:val="multilevel"/>
    <w:tmpl w:val="B3CE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741B"/>
    <w:multiLevelType w:val="multilevel"/>
    <w:tmpl w:val="235A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921E1"/>
    <w:multiLevelType w:val="multilevel"/>
    <w:tmpl w:val="B83C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422F0"/>
    <w:multiLevelType w:val="multilevel"/>
    <w:tmpl w:val="112A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D1722"/>
    <w:multiLevelType w:val="multilevel"/>
    <w:tmpl w:val="6376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C203D"/>
    <w:multiLevelType w:val="multilevel"/>
    <w:tmpl w:val="E87A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50103"/>
    <w:multiLevelType w:val="multilevel"/>
    <w:tmpl w:val="1EA8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61388"/>
    <w:multiLevelType w:val="multilevel"/>
    <w:tmpl w:val="E09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466AE"/>
    <w:multiLevelType w:val="multilevel"/>
    <w:tmpl w:val="D49A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45569A"/>
    <w:multiLevelType w:val="multilevel"/>
    <w:tmpl w:val="253A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82FE7"/>
    <w:multiLevelType w:val="multilevel"/>
    <w:tmpl w:val="D990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B73E3"/>
    <w:multiLevelType w:val="multilevel"/>
    <w:tmpl w:val="958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872644">
    <w:abstractNumId w:val="11"/>
  </w:num>
  <w:num w:numId="2" w16cid:durableId="1433743013">
    <w:abstractNumId w:val="1"/>
  </w:num>
  <w:num w:numId="3" w16cid:durableId="929698090">
    <w:abstractNumId w:val="2"/>
  </w:num>
  <w:num w:numId="4" w16cid:durableId="1503201571">
    <w:abstractNumId w:val="7"/>
  </w:num>
  <w:num w:numId="5" w16cid:durableId="1610968603">
    <w:abstractNumId w:val="5"/>
  </w:num>
  <w:num w:numId="6" w16cid:durableId="596908474">
    <w:abstractNumId w:val="9"/>
  </w:num>
  <w:num w:numId="7" w16cid:durableId="1348024287">
    <w:abstractNumId w:val="6"/>
  </w:num>
  <w:num w:numId="8" w16cid:durableId="1437864785">
    <w:abstractNumId w:val="4"/>
  </w:num>
  <w:num w:numId="9" w16cid:durableId="178937873">
    <w:abstractNumId w:val="3"/>
  </w:num>
  <w:num w:numId="10" w16cid:durableId="1590312308">
    <w:abstractNumId w:val="10"/>
  </w:num>
  <w:num w:numId="11" w16cid:durableId="707219704">
    <w:abstractNumId w:val="8"/>
  </w:num>
  <w:num w:numId="12" w16cid:durableId="177323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9F"/>
    <w:rsid w:val="000F412B"/>
    <w:rsid w:val="001A1265"/>
    <w:rsid w:val="00215C16"/>
    <w:rsid w:val="00732172"/>
    <w:rsid w:val="0084409F"/>
    <w:rsid w:val="008C336B"/>
    <w:rsid w:val="008E175E"/>
    <w:rsid w:val="00965A48"/>
    <w:rsid w:val="00B336CB"/>
    <w:rsid w:val="00B344D4"/>
    <w:rsid w:val="00D04F5E"/>
    <w:rsid w:val="00DF47D8"/>
    <w:rsid w:val="00E05162"/>
    <w:rsid w:val="00E70C9D"/>
    <w:rsid w:val="00E74794"/>
    <w:rsid w:val="00EA68D9"/>
    <w:rsid w:val="00F96DBC"/>
    <w:rsid w:val="00FA7203"/>
    <w:rsid w:val="00FC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E70C8BA"/>
  <w15:chartTrackingRefBased/>
  <w15:docId w15:val="{D2E808BE-A97B-E041-8309-AC886BA75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C9D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44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4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0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0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0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0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44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0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0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0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0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0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0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0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0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0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0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0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0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0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09F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Fuentedeprrafopredeter"/>
    <w:rsid w:val="0084409F"/>
  </w:style>
  <w:style w:type="paragraph" w:customStyle="1" w:styleId="paragraph">
    <w:name w:val="paragraph"/>
    <w:basedOn w:val="Normal"/>
    <w:rsid w:val="0084409F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1A1265"/>
    <w:rPr>
      <w:b/>
      <w:bCs/>
    </w:rPr>
  </w:style>
  <w:style w:type="paragraph" w:styleId="NormalWeb">
    <w:name w:val="Normal (Web)"/>
    <w:basedOn w:val="Normal"/>
    <w:uiPriority w:val="99"/>
    <w:unhideWhenUsed/>
    <w:rsid w:val="001A1265"/>
    <w:pPr>
      <w:spacing w:before="100" w:beforeAutospacing="1" w:after="100" w:afterAutospacing="1"/>
    </w:pPr>
  </w:style>
  <w:style w:type="character" w:customStyle="1" w:styleId="whitespace-normal">
    <w:name w:val="whitespace-normal"/>
    <w:basedOn w:val="Fuentedeprrafopredeter"/>
    <w:rsid w:val="001A1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Garcia</dc:creator>
  <cp:keywords/>
  <dc:description/>
  <cp:lastModifiedBy>Pablo Tutor López</cp:lastModifiedBy>
  <cp:revision>3</cp:revision>
  <dcterms:created xsi:type="dcterms:W3CDTF">2026-04-10T09:19:00Z</dcterms:created>
  <dcterms:modified xsi:type="dcterms:W3CDTF">2026-05-07T11:08:00Z</dcterms:modified>
</cp:coreProperties>
</file>