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gif" ContentType="image/gif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  <w:t>Universidad Nacional Autónoma de México.</w:t>
      </w:r>
    </w:p>
    <w:p>
      <w:pPr>
        <w:pStyle w:val="Normal"/>
        <w:jc w:val="center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</w:r>
    </w:p>
    <w:p>
      <w:pPr>
        <w:pStyle w:val="Normal"/>
        <w:jc w:val="center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  <w:t>Facultad de Ingeniería.</w:t>
      </w:r>
    </w:p>
    <w:p>
      <w:pPr>
        <w:pStyle w:val="Normal"/>
        <w:jc w:val="center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40"/>
          <w:szCs w:val="40"/>
        </w:rPr>
        <w:t>Dispositovos y Circuitos Electrónicos</w:t>
      </w:r>
      <w:r>
        <w:rPr>
          <w:rFonts w:cs="Arial" w:ascii="Arial" w:hAnsi="Arial"/>
          <w:b/>
          <w:sz w:val="40"/>
          <w:szCs w:val="40"/>
        </w:rPr>
        <w:t>.</w:t>
      </w:r>
    </w:p>
    <w:p>
      <w:pPr>
        <w:pStyle w:val="Normal"/>
        <w:jc w:val="center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40"/>
          <w:szCs w:val="40"/>
        </w:rPr>
        <w:t xml:space="preserve">Proyecto: Fuente </w:t>
      </w:r>
      <w:r>
        <w:rPr>
          <w:rFonts w:cs="Arial" w:ascii="Arial" w:hAnsi="Arial"/>
          <w:b/>
          <w:sz w:val="40"/>
          <w:szCs w:val="40"/>
        </w:rPr>
        <w:t>Uni</w:t>
      </w:r>
      <w:r>
        <w:rPr>
          <w:rFonts w:cs="Arial" w:ascii="Arial" w:hAnsi="Arial"/>
          <w:b/>
          <w:sz w:val="40"/>
          <w:szCs w:val="40"/>
        </w:rPr>
        <w:t xml:space="preserve">polar </w:t>
      </w:r>
      <w:r>
        <w:rPr>
          <w:rFonts w:cs="Arial" w:ascii="Arial" w:hAnsi="Arial"/>
          <w:b/>
          <w:sz w:val="40"/>
          <w:szCs w:val="40"/>
        </w:rPr>
        <w:t>20</w:t>
      </w:r>
      <w:r>
        <w:rPr>
          <w:rFonts w:cs="Arial" w:ascii="Arial" w:hAnsi="Arial"/>
          <w:b/>
          <w:sz w:val="40"/>
          <w:szCs w:val="40"/>
        </w:rPr>
        <w:t>[V] variable.</w:t>
      </w:r>
    </w:p>
    <w:p>
      <w:pPr>
        <w:pStyle w:val="Normal"/>
        <w:jc w:val="center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40"/>
          <w:szCs w:val="40"/>
        </w:rPr>
        <w:t xml:space="preserve">Nombre: </w:t>
      </w:r>
      <w:r>
        <w:rPr>
          <w:rFonts w:cs="Arial" w:ascii="Arial" w:hAnsi="Arial"/>
          <w:b/>
          <w:sz w:val="40"/>
          <w:szCs w:val="40"/>
        </w:rPr>
        <w:t>Vivar Colina Pablo</w:t>
      </w:r>
      <w:r>
        <w:rPr>
          <w:rFonts w:cs="Arial" w:ascii="Arial" w:hAnsi="Arial"/>
          <w:b/>
          <w:sz w:val="40"/>
          <w:szCs w:val="40"/>
        </w:rPr>
        <w:t>.</w:t>
      </w:r>
    </w:p>
    <w:p>
      <w:pPr>
        <w:pStyle w:val="Normal"/>
        <w:jc w:val="center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</w:r>
    </w:p>
    <w:p>
      <w:pPr>
        <w:pStyle w:val="Normal"/>
        <w:jc w:val="center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  <w:t>Grupo: 1.</w:t>
      </w:r>
    </w:p>
    <w:p>
      <w:pPr>
        <w:pStyle w:val="Normal"/>
        <w:jc w:val="center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40"/>
          <w:szCs w:val="40"/>
        </w:rPr>
        <w:t>Semestre: 201</w:t>
      </w:r>
      <w:r>
        <w:rPr>
          <w:rFonts w:cs="Arial" w:ascii="Arial" w:hAnsi="Arial"/>
          <w:b/>
          <w:sz w:val="40"/>
          <w:szCs w:val="40"/>
        </w:rPr>
        <w:t>9</w:t>
      </w:r>
      <w:r>
        <w:rPr>
          <w:rFonts w:cs="Arial" w:ascii="Arial" w:hAnsi="Arial"/>
          <w:b/>
          <w:sz w:val="40"/>
          <w:szCs w:val="40"/>
        </w:rPr>
        <w:t>-</w:t>
      </w:r>
      <w:r>
        <w:rPr>
          <w:rFonts w:cs="Arial" w:ascii="Arial" w:hAnsi="Arial"/>
          <w:b/>
          <w:sz w:val="40"/>
          <w:szCs w:val="40"/>
        </w:rPr>
        <w:t>2</w:t>
      </w:r>
      <w:r>
        <w:rPr>
          <w:rFonts w:cs="Arial" w:ascii="Arial" w:hAnsi="Arial"/>
          <w:b/>
          <w:sz w:val="40"/>
          <w:szCs w:val="40"/>
        </w:rPr>
        <w:t>.</w:t>
      </w:r>
    </w:p>
    <w:p>
      <w:pPr>
        <w:pStyle w:val="Normal"/>
        <w:jc w:val="center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40"/>
          <w:szCs w:val="40"/>
        </w:rPr>
        <w:t xml:space="preserve">Profesor:  Ing. </w:t>
      </w:r>
      <w:r>
        <w:rPr>
          <w:rFonts w:cs="Arial" w:ascii="Arial" w:hAnsi="Arial"/>
          <w:b/>
          <w:sz w:val="40"/>
          <w:szCs w:val="40"/>
        </w:rPr>
        <w:t>Claudio Merrifield Ayala</w:t>
      </w:r>
    </w:p>
    <w:p>
      <w:pPr>
        <w:pStyle w:val="Normal"/>
        <w:jc w:val="center"/>
        <w:rPr>
          <w:rFonts w:ascii="Arial" w:hAnsi="Arial" w:cs="Arial"/>
          <w:b/>
          <w:b/>
          <w:sz w:val="40"/>
          <w:szCs w:val="40"/>
        </w:rPr>
      </w:pPr>
      <w:r>
        <w:rPr/>
        <w:drawing>
          <wp:inline distT="0" distB="9525" distL="0" distR="9525">
            <wp:extent cx="1933575" cy="2295525"/>
            <wp:effectExtent l="0" t="0" r="0" b="0"/>
            <wp:docPr id="1" name="Imagen 1" descr="http://www.ingenieria.unam.mx/imagenes/galerias/escudos_FI/escudofi_negro_m2008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http://www.ingenieria.unam.mx/imagenes/galerias/escudos_FI/escudofi_negro_m2008_jpg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Introducción.</w:t>
      </w:r>
    </w:p>
    <w:p>
      <w:pPr>
        <w:pStyle w:val="Normal"/>
        <w:jc w:val="both"/>
        <w:rPr/>
      </w:pPr>
      <w:r>
        <w:rPr>
          <w:rFonts w:eastAsia="Times New Roman" w:cs="Calibri" w:cstheme="minorHAnsi"/>
          <w:sz w:val="24"/>
          <w:szCs w:val="24"/>
          <w:lang w:val="es-ES" w:eastAsia="es-ES"/>
        </w:rPr>
        <w:t>Una </w:t>
      </w:r>
      <w:r>
        <w:rPr>
          <w:rFonts w:eastAsia="Times New Roman" w:cs="Calibri" w:cstheme="minorHAnsi"/>
          <w:bCs/>
          <w:sz w:val="24"/>
          <w:szCs w:val="24"/>
          <w:lang w:val="es-ES" w:eastAsia="es-ES"/>
        </w:rPr>
        <w:t>fuente de alimentación se utiliza para la polarización de circuitos eléctricos y electrónicos,</w:t>
      </w:r>
      <w:r>
        <w:rPr>
          <w:rFonts w:eastAsia="Times New Roman" w:cs="Calibri" w:cstheme="minorHAnsi"/>
          <w:sz w:val="24"/>
          <w:szCs w:val="24"/>
          <w:lang w:val="es-ES" w:eastAsia="es-ES"/>
        </w:rPr>
        <w:t xml:space="preserve"> entrega un voltaje en  </w:t>
      </w:r>
      <w:r>
        <w:rPr>
          <w:rFonts w:eastAsia="Times New Roman" w:cs="Calibri" w:cstheme="minorHAnsi"/>
          <w:sz w:val="24"/>
          <w:szCs w:val="24"/>
          <w:lang w:val="es-ES" w:eastAsia="es-ES"/>
        </w:rPr>
        <w:t>corriente continua</w:t>
      </w:r>
      <w:hyperlink r:id="rId3">
        <w:r>
          <w:rPr>
            <w:rStyle w:val="EnlacedeInternet"/>
            <w:rFonts w:eastAsia="Times New Roman" w:cs="Calibri" w:cstheme="minorHAnsi"/>
            <w:sz w:val="24"/>
            <w:szCs w:val="24"/>
            <w:lang w:val="es-ES" w:eastAsia="es-ES"/>
          </w:rPr>
          <w:t xml:space="preserve"> </w:t>
        </w:r>
      </w:hyperlink>
      <w:r>
        <w:rPr>
          <w:rFonts w:eastAsia="Times New Roman" w:cs="Calibri" w:cstheme="minorHAnsi"/>
          <w:sz w:val="24"/>
          <w:szCs w:val="24"/>
          <w:lang w:val="es-ES" w:eastAsia="es-ES"/>
        </w:rPr>
        <w:t>el cual dependiendo de las necesidades que se requieran puede entregar este voltaje de forma continua o variable.</w:t>
      </w:r>
    </w:p>
    <w:p>
      <w:pPr>
        <w:pStyle w:val="Normal"/>
        <w:jc w:val="both"/>
        <w:rPr/>
      </w:pPr>
      <w:r>
        <w:rPr>
          <w:rFonts w:eastAsia="Times New Roman" w:cs="Calibri" w:cstheme="minorHAnsi"/>
          <w:sz w:val="24"/>
          <w:szCs w:val="24"/>
          <w:lang w:val="es-ES" w:eastAsia="es-ES"/>
        </w:rPr>
        <w:t>La alimentación que se encuentra en l</w:t>
      </w:r>
      <w:r>
        <w:rPr>
          <w:rFonts w:eastAsia="Times New Roman" w:cs="Calibri" w:cstheme="minorHAnsi"/>
          <w:sz w:val="24"/>
          <w:szCs w:val="24"/>
          <w:lang w:val="es-ES" w:eastAsia="es-ES"/>
        </w:rPr>
        <w:t>a</w:t>
      </w:r>
      <w:r>
        <w:rPr>
          <w:rFonts w:eastAsia="Times New Roman" w:cs="Calibri" w:cstheme="minorHAnsi"/>
          <w:sz w:val="24"/>
          <w:szCs w:val="24"/>
          <w:lang w:val="es-ES" w:eastAsia="es-ES"/>
        </w:rPr>
        <w:t>s toma</w:t>
      </w:r>
      <w:r>
        <w:rPr>
          <w:rFonts w:eastAsia="Times New Roman" w:cs="Calibri" w:cstheme="minorHAnsi"/>
          <w:sz w:val="24"/>
          <w:szCs w:val="24"/>
          <w:lang w:val="es-ES" w:eastAsia="es-ES"/>
        </w:rPr>
        <w:t xml:space="preserve">s de </w:t>
      </w:r>
      <w:r>
        <w:rPr>
          <w:rFonts w:eastAsia="Times New Roman" w:cs="Calibri" w:cstheme="minorHAnsi"/>
          <w:sz w:val="24"/>
          <w:szCs w:val="24"/>
          <w:lang w:val="es-ES" w:eastAsia="es-ES"/>
        </w:rPr>
        <w:t xml:space="preserve">corriente es voltaje en </w:t>
      </w:r>
      <w:r>
        <w:rPr>
          <w:rFonts w:eastAsia="Times New Roman" w:cs="Calibri" w:cstheme="minorHAnsi"/>
          <w:sz w:val="24"/>
          <w:szCs w:val="24"/>
          <w:lang w:val="es-ES" w:eastAsia="es-ES"/>
        </w:rPr>
        <w:t>corriente alterna</w:t>
      </w:r>
      <w:r>
        <w:rPr>
          <w:rFonts w:eastAsia="Times New Roman" w:cs="Calibri" w:cstheme="minorHAnsi"/>
          <w:sz w:val="24"/>
          <w:szCs w:val="24"/>
          <w:lang w:val="es-ES" w:eastAsia="es-ES"/>
        </w:rPr>
        <w:t>, para lograr obtener corriente continua la corriente alterna debe seguir un proceso de conversión para poder utilizarla de manera adecuada para los circuitos.</w:t>
      </w:r>
    </w:p>
    <w:p>
      <w:pPr>
        <w:pStyle w:val="Normal"/>
        <w:jc w:val="both"/>
        <w:rPr>
          <w:rFonts w:eastAsia="Times New Roman" w:cs="Calibri" w:cstheme="minorHAnsi"/>
          <w:sz w:val="24"/>
          <w:szCs w:val="24"/>
          <w:lang w:val="es-ES" w:eastAsia="es-ES"/>
        </w:rPr>
      </w:pPr>
      <w:r>
        <w:rPr>
          <w:rFonts w:eastAsia="Times New Roman" w:cs="Calibri" w:cstheme="minorHAnsi"/>
          <w:sz w:val="24"/>
          <w:szCs w:val="24"/>
          <w:lang w:val="es-ES" w:eastAsia="es-ES"/>
        </w:rPr>
        <w:t xml:space="preserve">Las etapas de conversión que deben seguir para que la fuente entregue voltaje en corriente continua son las siguientes: transformador, rectificador, filtro y regulador de voltaje. </w:t>
      </w:r>
    </w:p>
    <w:p>
      <w:pPr>
        <w:pStyle w:val="Normal"/>
        <w:jc w:val="both"/>
        <w:rPr/>
      </w:pPr>
      <w:r>
        <w:rPr>
          <w:rFonts w:eastAsia="Times New Roman" w:cs="Calibri" w:cstheme="minorHAnsi"/>
          <w:sz w:val="24"/>
          <w:szCs w:val="24"/>
          <w:lang w:val="es-ES" w:eastAsia="es-ES"/>
        </w:rPr>
        <w:t xml:space="preserve">La señal de entrada, que va al primario del </w:t>
      </w:r>
      <w:r>
        <w:rPr>
          <w:rFonts w:eastAsia="Times New Roman" w:cs="Calibri" w:cstheme="minorHAnsi"/>
          <w:sz w:val="24"/>
          <w:szCs w:val="24"/>
          <w:lang w:val="es-ES" w:eastAsia="es-ES"/>
        </w:rPr>
        <w:t>transformador</w:t>
      </w:r>
      <w:r>
        <w:rPr>
          <w:rFonts w:eastAsia="Times New Roman" w:cs="Calibri" w:cstheme="minorHAnsi"/>
          <w:sz w:val="24"/>
          <w:szCs w:val="24"/>
          <w:lang w:val="es-ES" w:eastAsia="es-ES"/>
        </w:rPr>
        <w:t>, es una onda senoidal cuya amplitud dependerá del voltaje que suministra la línea de corriente 127 o 240 [V]AC.</w:t>
      </w:r>
    </w:p>
    <w:p>
      <w:pPr>
        <w:pStyle w:val="Normal"/>
        <w:jc w:val="both"/>
        <w:rPr>
          <w:rFonts w:eastAsia="Times New Roman" w:cs="Calibri" w:cstheme="minorHAnsi"/>
          <w:sz w:val="24"/>
          <w:szCs w:val="24"/>
          <w:lang w:val="es-ES" w:eastAsia="es-ES"/>
        </w:rPr>
      </w:pPr>
      <w:r>
        <w:rPr>
          <w:rFonts w:eastAsia="Times New Roman" w:cs="Calibri" w:cstheme="minorHAnsi"/>
          <w:sz w:val="24"/>
          <w:szCs w:val="24"/>
          <w:lang w:val="es-ES" w:eastAsia="es-ES"/>
        </w:rPr>
        <w:t>Transformador: entrega en la salida del secundario una señal con una amplitud menor a la señal de entrada, esta señal de salida del secundario tendrá un valor de acuerdo con el voltaje de salida que se desea obtener final.</w:t>
      </w:r>
    </w:p>
    <w:p>
      <w:pPr>
        <w:pStyle w:val="Normal"/>
        <w:jc w:val="both"/>
        <w:rPr/>
      </w:pPr>
      <w:r>
        <w:rPr>
          <w:rFonts w:eastAsia="Times New Roman" w:cs="Calibri" w:cstheme="minorHAnsi"/>
          <w:sz w:val="24"/>
          <w:szCs w:val="24"/>
          <w:lang w:val="es-ES" w:eastAsia="es-ES"/>
        </w:rPr>
        <w:t xml:space="preserve">Rectificador: convierte la señal de salida del secundario del transformador en una onda de corriente continua pulsante utilizando un </w:t>
      </w:r>
      <w:r>
        <w:rPr>
          <w:rFonts w:eastAsia="Times New Roman" w:cs="Calibri" w:cstheme="minorHAnsi"/>
          <w:sz w:val="24"/>
          <w:szCs w:val="24"/>
          <w:lang w:val="es-ES" w:eastAsia="es-ES"/>
        </w:rPr>
        <w:t>rectificador de onda completa</w:t>
      </w:r>
      <w:r>
        <w:rPr>
          <w:rFonts w:eastAsia="Times New Roman" w:cs="Calibri" w:cstheme="minorHAnsi"/>
          <w:sz w:val="24"/>
          <w:szCs w:val="24"/>
          <w:lang w:val="es-ES" w:eastAsia="es-ES"/>
        </w:rPr>
        <w:t> para eliminar la parte negativa de la onda.</w:t>
      </w:r>
    </w:p>
    <w:p>
      <w:pPr>
        <w:pStyle w:val="Normal"/>
        <w:jc w:val="both"/>
        <w:rPr>
          <w:rFonts w:eastAsia="Times New Roman" w:cs="Calibri" w:cstheme="minorHAnsi"/>
          <w:sz w:val="24"/>
          <w:szCs w:val="24"/>
          <w:lang w:val="es-ES" w:eastAsia="es-ES"/>
        </w:rPr>
      </w:pPr>
      <w:r>
        <w:rPr>
          <w:rFonts w:eastAsia="Times New Roman" w:cs="Calibri" w:cstheme="minorHAnsi"/>
          <w:sz w:val="24"/>
          <w:szCs w:val="24"/>
          <w:lang w:val="es-ES" w:eastAsia="es-ES"/>
        </w:rPr>
        <w:t>Filtro: permite eliminar la componente de corriente alterna en la onda anterior haciendo que la onda que entrega el rectificador se mantenga constante eliminando a su vez el voltaje de riso, los capacitores utilizados se cargan al valor máximo de voltaje entregado por el rectificador y se descargan lentamente cuando la señal pulsante desaparece.</w:t>
      </w:r>
    </w:p>
    <w:p>
      <w:pPr>
        <w:pStyle w:val="Normal"/>
        <w:jc w:val="both"/>
        <w:rPr>
          <w:rFonts w:eastAsia="Times New Roman" w:cs="Calibri" w:cstheme="minorHAnsi"/>
          <w:sz w:val="24"/>
          <w:szCs w:val="24"/>
          <w:lang w:val="es-ES" w:eastAsia="es-ES"/>
        </w:rPr>
      </w:pPr>
      <w:r>
        <w:rPr>
          <w:rFonts w:eastAsia="Times New Roman" w:cs="Calibri" w:cstheme="minorHAnsi"/>
          <w:sz w:val="24"/>
          <w:szCs w:val="24"/>
          <w:lang w:val="es-ES" w:eastAsia="es-ES"/>
        </w:rPr>
        <w:t>Regulador de voltaje: recibe la señal proveniente del filtro y entrega un voltaje constante sin importar las variaciones en la carga o del </w:t>
      </w:r>
      <w:r>
        <w:rPr>
          <w:rFonts w:eastAsia="Times New Roman" w:cs="Calibri" w:cstheme="minorHAnsi"/>
          <w:bCs/>
          <w:sz w:val="24"/>
          <w:szCs w:val="24"/>
          <w:lang w:val="es-ES" w:eastAsia="es-ES"/>
        </w:rPr>
        <w:t>voltaje de alimentación</w:t>
      </w:r>
      <w:r>
        <w:rPr>
          <w:rFonts w:eastAsia="Times New Roman" w:cs="Calibri" w:cstheme="minorHAnsi"/>
          <w:sz w:val="24"/>
          <w:szCs w:val="24"/>
          <w:lang w:val="es-ES" w:eastAsia="es-ES"/>
        </w:rPr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u w:val="single"/>
        </w:rPr>
      </w:pPr>
      <w:r>
        <w:rPr/>
        <w:drawing>
          <wp:inline distT="0" distB="6350" distL="0" distR="6350">
            <wp:extent cx="3232150" cy="3232150"/>
            <wp:effectExtent l="0" t="0" r="0" b="0"/>
            <wp:docPr id="2" name="Imagen 2" descr="Fuente de poder - Diagrama de bloques de una fuente de alimentación con sus formas de onda - Electrónica Unic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Fuente de poder - Diagrama de bloques de una fuente de alimentación con sus formas de onda - Electrónica Unicro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Objetivo.</w:t>
      </w:r>
    </w:p>
    <w:p>
      <w:pPr>
        <w:pStyle w:val="Normal"/>
        <w:jc w:val="both"/>
        <w:rPr/>
      </w:pPr>
      <w:r>
        <w:rPr/>
        <w:t xml:space="preserve">Diseñar e implementar una fuente </w:t>
      </w:r>
      <w:r>
        <w:rPr/>
        <w:t>uni</w:t>
      </w:r>
      <w:r>
        <w:rPr/>
        <w:t xml:space="preserve">polar de </w:t>
      </w:r>
      <w:r>
        <w:rPr>
          <w:rFonts w:cs="Calibri" w:cstheme="minorHAnsi"/>
        </w:rPr>
        <w:t>20</w:t>
      </w:r>
      <w:r>
        <w:rPr/>
        <w:t xml:space="preserve"> [V] variable para uso en </w:t>
      </w:r>
      <w:r>
        <w:rPr/>
        <w:t>futuros proyectos que necesiten alimentación positiva que entre en el rango de valores de diseño.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Lista de materiales.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1 transformador con derivación central de </w:t>
      </w:r>
      <w:r>
        <w:rPr/>
        <w:t>19</w:t>
      </w:r>
      <w:r>
        <w:rPr/>
        <w:t>[V] a 1[A]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4 diodos 1N07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1 regulador LM317T variable positivo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1</w:t>
      </w:r>
      <w:r>
        <w:rPr/>
        <w:t xml:space="preserve"> capacitor electrolíticos de </w:t>
      </w:r>
      <w:r>
        <w:rPr/>
        <w:t>22</w:t>
      </w:r>
      <w:r>
        <w:rPr/>
        <w:t xml:space="preserve">00[uF] a </w:t>
      </w:r>
      <w:r>
        <w:rPr/>
        <w:t>50</w:t>
      </w:r>
      <w:r>
        <w:rPr/>
        <w:t>[V]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1</w:t>
      </w:r>
      <w:r>
        <w:rPr/>
        <w:t xml:space="preserve"> resistencias de carbón de </w:t>
      </w:r>
      <w:r>
        <w:rPr/>
        <w:t>1</w:t>
      </w:r>
      <w:r>
        <w:rPr/>
        <w:t>[</w:t>
      </w:r>
      <w:r>
        <w:rPr/>
        <w:t>k</w:t>
      </w:r>
      <w:r>
        <w:rPr>
          <w:rFonts w:cs="Calibri" w:cstheme="minorHAnsi"/>
        </w:rPr>
        <w:t>Ω</w:t>
      </w:r>
      <w:r>
        <w:rPr/>
        <w:t>] a ½[W]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1</w:t>
      </w:r>
      <w:r>
        <w:rPr/>
        <w:t xml:space="preserve"> potenciómetros de 10[K</w:t>
      </w:r>
      <w:r>
        <w:rPr>
          <w:rFonts w:cs="Calibri" w:cstheme="minorHAnsi"/>
        </w:rPr>
        <w:t>Ω</w:t>
      </w:r>
      <w:r>
        <w:rPr/>
        <w:t>]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1</w:t>
      </w:r>
      <w:r>
        <w:rPr/>
        <w:t xml:space="preserve"> portafusibles tipo europeo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1</w:t>
      </w:r>
      <w:r>
        <w:rPr/>
        <w:t xml:space="preserve"> fusibles de 0.5[A] de tipo europeo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1</w:t>
      </w:r>
      <w:r>
        <w:rPr/>
        <w:t xml:space="preserve"> led </w:t>
      </w:r>
      <w:r>
        <w:rPr/>
        <w:t>azul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1</w:t>
      </w:r>
      <w:r>
        <w:rPr/>
        <w:t xml:space="preserve"> bornes de alimentación rojos Jack banana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1</w:t>
      </w:r>
      <w:r>
        <w:rPr/>
        <w:t xml:space="preserve"> bornes de alimentación negros Jack banana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1 fenólica de </w:t>
      </w:r>
      <w:r>
        <w:rPr/>
        <w:t>10</w:t>
      </w:r>
      <w:r>
        <w:rPr/>
        <w:t>x</w:t>
      </w:r>
      <w:r>
        <w:rPr/>
        <w:t>10</w:t>
      </w:r>
      <w:r>
        <w:rPr/>
        <w:t>[cm] a una cara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Cable de varios colores, soldadura y cautín para armado del circuito en fenólica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Cable con clavija de 1.8[m]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Chasis de plástico color negro para fuente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</w:rPr>
      </w:pPr>
      <w:r>
        <w:rPr>
          <w:rFonts w:cs="Calibri Light" w:cstheme="majorHAnsi" w:ascii="Calibri Light" w:hAnsi="Calibri Light"/>
          <w:b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</w:rPr>
      </w:pPr>
      <w:r>
        <w:rPr>
          <w:rFonts w:cs="Calibri Light" w:ascii="Calibri Light" w:hAnsi="Calibri Light" w:asciiTheme="majorHAnsi" w:cstheme="majorHAnsi" w:hAnsiTheme="majorHAnsi"/>
          <w:b/>
        </w:rPr>
        <w:t>Desarrollo</w:t>
      </w:r>
    </w:p>
    <w:p>
      <w:pPr>
        <w:pStyle w:val="Normal"/>
        <w:jc w:val="both"/>
        <w:rPr/>
      </w:pPr>
      <w:r>
        <w:rPr/>
        <w:t>Para el diseño se utilizó el programa “Proteus 8 Professional” ya que con este se tienen las herramientas adecuadas para simular, crear esquemático y circuito impreso de la fuente.</w:t>
      </w:r>
    </w:p>
    <w:p>
      <w:pPr>
        <w:pStyle w:val="Normal"/>
        <w:jc w:val="both"/>
        <w:rPr/>
      </w:pPr>
      <w:r>
        <w:rPr/>
        <w:t xml:space="preserve">En la etapa de transformación se usó el transformador de </w:t>
      </w:r>
      <w:r>
        <w:rPr/>
        <w:t>19</w:t>
      </w:r>
      <w:r>
        <w:rPr/>
        <w:t>[V] a 1[A] con derivación central ya que el voltaje.</w:t>
      </w:r>
    </w:p>
    <w:p>
      <w:pPr>
        <w:pStyle w:val="Normal"/>
        <w:jc w:val="both"/>
        <w:rPr/>
      </w:pPr>
      <w:r>
        <w:rPr/>
        <w:t>Para poder alimentar el circuito se colocó el cable con clavija de 1.8[m] a la entrada del primario del transformador.</w:t>
      </w:r>
    </w:p>
    <w:p>
      <w:pPr>
        <w:pStyle w:val="Normal"/>
        <w:jc w:val="both"/>
        <w:rPr/>
      </w:pPr>
      <w:r>
        <w:rPr/>
        <w:t>En la etapa de rectificación se us</w:t>
      </w:r>
      <w:r>
        <w:rPr/>
        <w:t xml:space="preserve">aron 4 diodos 1N07 para realizar el </w:t>
      </w:r>
      <w:r>
        <w:rPr/>
        <w:t xml:space="preserve">puente de diodos </w:t>
      </w:r>
      <w:r>
        <w:rPr/>
        <w:t xml:space="preserve">de rectificación completa para la </w:t>
      </w:r>
      <w:r>
        <w:rPr/>
        <w:t>señal de voltaje del secundario del transformador.</w:t>
      </w:r>
    </w:p>
    <w:p>
      <w:pPr>
        <w:pStyle w:val="Normal"/>
        <w:jc w:val="both"/>
        <w:rPr/>
      </w:pPr>
      <w:r>
        <w:rPr/>
        <w:t xml:space="preserve">El filtro utilizado fue con </w:t>
      </w:r>
      <w:r>
        <w:rPr/>
        <w:t>un</w:t>
      </w:r>
      <w:r>
        <w:rPr/>
        <w:t xml:space="preserve"> capacitor de </w:t>
      </w:r>
      <w:r>
        <w:rPr/>
        <w:t>22</w:t>
      </w:r>
      <w:r>
        <w:rPr/>
        <w:t xml:space="preserve">00[uF] a </w:t>
      </w:r>
      <w:r>
        <w:rPr/>
        <w:t>50</w:t>
      </w:r>
      <w:r>
        <w:rPr/>
        <w:t>[V] para tener un mejor almacenamiento de voltaje, así como eliminar de manera adecuada el voltaje de rizo.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Por último, en la etapa de regulación de voltaje se utilizaron los siguientes reguladores: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Regulador LM317T: regulador variable para la parte positiva de la fuente de 0 a </w:t>
      </w:r>
      <w:r>
        <w:rPr/>
        <w:t>20</w:t>
      </w:r>
      <w:r>
        <w:rPr/>
        <w:t>[V], se utilizó un potenciómetro de 10[K</w:t>
      </w:r>
      <w:r>
        <w:rPr>
          <w:rFonts w:cs="Calibri" w:cstheme="minorHAnsi"/>
        </w:rPr>
        <w:t>Ω</w:t>
      </w:r>
      <w:r>
        <w:rPr/>
        <w:t>] y una resistencia de 240[</w:t>
      </w:r>
      <w:r>
        <w:rPr>
          <w:rFonts w:cs="Calibri" w:cstheme="minorHAnsi"/>
        </w:rPr>
        <w:t>Ω</w:t>
      </w:r>
      <w:r>
        <w:rPr/>
        <w:t>] a ½[W] en el pin 1 de ajuste,  el cual nos proporciona el voltaje positivo a la salida de la fuente.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EL</w:t>
      </w:r>
      <w:r>
        <w:rPr/>
        <w:t xml:space="preserve"> potenciómetro de 10[K</w:t>
      </w:r>
      <w:r>
        <w:rPr>
          <w:rFonts w:cs="Calibri" w:cstheme="minorHAnsi"/>
        </w:rPr>
        <w:t>Ω</w:t>
      </w:r>
      <w:r>
        <w:rPr/>
        <w:t>] se utilizarán para regular el voltaje positiva</w:t>
      </w:r>
      <w:r>
        <w:rPr/>
        <w:t>mente</w:t>
      </w:r>
      <w:r>
        <w:rPr/>
        <w:t>.</w:t>
      </w:r>
    </w:p>
    <w:p>
      <w:pPr>
        <w:pStyle w:val="Normal"/>
        <w:jc w:val="both"/>
        <w:rPr/>
      </w:pPr>
      <w:r>
        <w:rPr/>
        <w:t>Las conexiones echas para el alambrado y diseño del circuito se hicieron como se muestra en la imagen.</w:t>
      </w:r>
    </w:p>
    <w:p>
      <w:pPr>
        <w:pStyle w:val="Normal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jc w:val="both"/>
        <w:rPr>
          <w:rFonts w:ascii="Calibri Light" w:hAnsi="Calibri Light" w:cs="Calibri Light" w:asciiTheme="majorHAnsi" w:cstheme="majorHAnsi" w:hAnsiTheme="majorHAnsi"/>
          <w:b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>Conclusión.</w:t>
      </w:r>
    </w:p>
    <w:p>
      <w:pPr>
        <w:pStyle w:val="Normal"/>
        <w:jc w:val="both"/>
        <w:rPr/>
      </w:pPr>
      <w:r>
        <w:rPr/>
        <w:t xml:space="preserve">Siguiendo el esquema del circuito de la fuente, simularlo y </w:t>
      </w:r>
      <w:r>
        <w:rPr/>
        <w:t>p</w:t>
      </w:r>
      <w:r>
        <w:rPr/>
        <w:t xml:space="preserve">robarlo, se pudo completar el proyecto deseado teniendo como resultado una fuente </w:t>
      </w:r>
      <w:r>
        <w:rPr/>
        <w:t>un</w:t>
      </w:r>
      <w:r>
        <w:rPr/>
        <w:t xml:space="preserve">ipolar de </w:t>
      </w:r>
      <w:r>
        <w:rPr>
          <w:rFonts w:cs="Calibri" w:cstheme="minorHAnsi"/>
        </w:rPr>
        <w:t>20</w:t>
      </w:r>
      <w:r>
        <w:rPr/>
        <w:t>[V] variable.</w:t>
      </w:r>
    </w:p>
    <w:p>
      <w:pPr>
        <w:pStyle w:val="Normal"/>
        <w:jc w:val="both"/>
        <w:rPr/>
      </w:pPr>
      <w:r>
        <w:rPr/>
        <w:t>Esta fuente se podrá utilizar en futuras prácticas.</w:t>
      </w:r>
    </w:p>
    <w:p>
      <w:pPr>
        <w:pStyle w:val="Normal"/>
        <w:spacing w:before="0" w:after="200"/>
        <w:jc w:val="both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d677b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sz w:val="22"/>
      <w:szCs w:val="22"/>
      <w:lang w:val="es-MX" w:eastAsia="ja-JP" w:bidi="ar-SA"/>
    </w:rPr>
  </w:style>
  <w:style w:type="paragraph" w:styleId="Ttulo2">
    <w:name w:val="Heading 2"/>
    <w:basedOn w:val="Normal"/>
    <w:link w:val="Ttulo2Car"/>
    <w:uiPriority w:val="9"/>
    <w:qFormat/>
    <w:rsid w:val="006041af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s-ES"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6041af"/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character" w:styleId="EnlacedeInternet">
    <w:name w:val="Enlace de Internet"/>
    <w:basedOn w:val="DefaultParagraphFont"/>
    <w:uiPriority w:val="99"/>
    <w:unhideWhenUsed/>
    <w:rsid w:val="006041a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041af"/>
    <w:rPr>
      <w:b/>
      <w:bCs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3a59f2"/>
    <w:rPr>
      <w:rFonts w:eastAsia="" w:eastAsiaTheme="minorEastAsia"/>
      <w:lang w:val="es-MX" w:eastAsia="ja-JP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3a59f2"/>
    <w:rPr>
      <w:rFonts w:eastAsia="" w:eastAsiaTheme="minorEastAsia"/>
      <w:lang w:val="es-MX" w:eastAsia="ja-JP"/>
    </w:rPr>
  </w:style>
  <w:style w:type="character" w:styleId="PlaceholderText">
    <w:name w:val="Placeholder Text"/>
    <w:basedOn w:val="DefaultParagraphFont"/>
    <w:uiPriority w:val="99"/>
    <w:semiHidden/>
    <w:qFormat/>
    <w:rsid w:val="003a59f2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c4191"/>
    <w:rPr>
      <w:color w:val="808080"/>
      <w:shd w:fill="E6E6E6" w:val="clear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6041a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Cabecera">
    <w:name w:val="Header"/>
    <w:basedOn w:val="Normal"/>
    <w:link w:val="EncabezadoCar"/>
    <w:uiPriority w:val="99"/>
    <w:unhideWhenUsed/>
    <w:rsid w:val="003a59f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3a59f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2001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unicrom.com/Tut_corrientecontinua.asp" TargetMode="External"/><Relationship Id="rId4" Type="http://schemas.openxmlformats.org/officeDocument/2006/relationships/image" Target="media/image2.gif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9EBC8-0A65-4BAC-8D3F-122C970D5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Application>LibreOffice/5.2.7.2$Linux_X86_64 LibreOffice_project/20m0$Build-2</Application>
  <Pages>4</Pages>
  <Words>711</Words>
  <Characters>3676</Characters>
  <CharactersWithSpaces>4325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2017-09-03T23:03:00Z</dcterms:created>
  <dc:creator>Ing. Estopa</dc:creator>
  <dc:description/>
  <dc:language>es-MX</dc:language>
  <cp:lastModifiedBy/>
  <dcterms:modified xsi:type="dcterms:W3CDTF">2019-05-26T01:06:07Z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