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C6E" w:rsidRPr="00E07291" w:rsidRDefault="004F39D1">
      <w:pPr>
        <w:rPr>
          <w:rFonts w:ascii="Arial" w:hAnsi="Arial" w:cs="Arial"/>
          <w:sz w:val="24"/>
          <w:szCs w:val="24"/>
        </w:rPr>
      </w:pPr>
      <w:r w:rsidRPr="00E07291">
        <w:rPr>
          <w:rFonts w:ascii="Arial" w:hAnsi="Arial" w:cs="Arial"/>
          <w:sz w:val="24"/>
          <w:szCs w:val="24"/>
        </w:rPr>
        <w:t xml:space="preserve">Torres Rosales Luz Olympia </w:t>
      </w:r>
      <w:r w:rsidRPr="00E07291">
        <w:rPr>
          <w:rFonts w:ascii="Arial" w:hAnsi="Arial" w:cs="Arial"/>
          <w:sz w:val="24"/>
          <w:szCs w:val="24"/>
        </w:rPr>
        <w:br/>
        <w:t>Tarea #9</w:t>
      </w:r>
    </w:p>
    <w:p w:rsidR="00554D2D" w:rsidRPr="00E07291" w:rsidRDefault="004F39D1">
      <w:pPr>
        <w:rPr>
          <w:rFonts w:ascii="Arial" w:hAnsi="Arial" w:cs="Arial"/>
          <w:sz w:val="24"/>
          <w:szCs w:val="24"/>
        </w:rPr>
      </w:pPr>
      <w:r w:rsidRPr="00E07291">
        <w:rPr>
          <w:rFonts w:ascii="Arial" w:hAnsi="Arial" w:cs="Arial"/>
          <w:sz w:val="24"/>
          <w:szCs w:val="24"/>
        </w:rPr>
        <w:t>9.1 ¿Por qué el Sistema Ferroviario ha disminuido en algunos países?</w:t>
      </w:r>
      <w:r w:rsidRPr="00E07291">
        <w:rPr>
          <w:rFonts w:ascii="Arial" w:hAnsi="Arial" w:cs="Arial"/>
          <w:sz w:val="24"/>
          <w:szCs w:val="24"/>
        </w:rPr>
        <w:br/>
      </w:r>
      <w:r w:rsidR="00554D2D" w:rsidRPr="00E07291">
        <w:rPr>
          <w:rFonts w:ascii="Arial" w:hAnsi="Arial" w:cs="Arial"/>
          <w:sz w:val="24"/>
          <w:szCs w:val="24"/>
        </w:rPr>
        <w:t>E</w:t>
      </w:r>
      <w:r w:rsidRPr="00E07291">
        <w:rPr>
          <w:rFonts w:ascii="Arial" w:hAnsi="Arial" w:cs="Arial"/>
          <w:sz w:val="24"/>
          <w:szCs w:val="24"/>
        </w:rPr>
        <w:t>l desarrollo de otros medios de transporte ha generado una fuerte competencia al ferrocarril, por lo que su uso en ciertos trayectos se ha reducido o desaparecido. El automóvil particular y los autobuses sustituyeron el uso del ferrocarril en trayectos cortos y los aviones lo hicieron en trayectos largos</w:t>
      </w:r>
      <w:r w:rsidR="00554D2D" w:rsidRPr="00E07291">
        <w:rPr>
          <w:rStyle w:val="Refdenotaalpie"/>
          <w:rFonts w:ascii="Arial" w:hAnsi="Arial" w:cs="Arial"/>
          <w:sz w:val="24"/>
          <w:szCs w:val="24"/>
        </w:rPr>
        <w:footnoteReference w:id="1"/>
      </w:r>
      <w:r w:rsidRPr="00E07291">
        <w:rPr>
          <w:rFonts w:ascii="Arial" w:hAnsi="Arial" w:cs="Arial"/>
          <w:sz w:val="24"/>
          <w:szCs w:val="24"/>
        </w:rPr>
        <w:t>.</w:t>
      </w:r>
      <w:sdt>
        <w:sdtPr>
          <w:rPr>
            <w:rFonts w:ascii="Arial" w:hAnsi="Arial" w:cs="Arial"/>
            <w:sz w:val="24"/>
            <w:szCs w:val="24"/>
          </w:rPr>
          <w:id w:val="39561139"/>
          <w:citation/>
        </w:sdtPr>
        <w:sdtEndPr/>
        <w:sdtContent>
          <w:r w:rsidR="00554D2D" w:rsidRPr="00E07291">
            <w:rPr>
              <w:rFonts w:ascii="Arial" w:hAnsi="Arial" w:cs="Arial"/>
              <w:sz w:val="24"/>
              <w:szCs w:val="24"/>
            </w:rPr>
            <w:fldChar w:fldCharType="begin"/>
          </w:r>
          <w:r w:rsidR="00554D2D" w:rsidRPr="00E07291">
            <w:rPr>
              <w:rFonts w:ascii="Arial" w:hAnsi="Arial" w:cs="Arial"/>
              <w:sz w:val="24"/>
              <w:szCs w:val="24"/>
            </w:rPr>
            <w:instrText xml:space="preserve"> CITATION Sal13 \l 2058 </w:instrText>
          </w:r>
          <w:r w:rsidR="00554D2D" w:rsidRPr="00E07291">
            <w:rPr>
              <w:rFonts w:ascii="Arial" w:hAnsi="Arial" w:cs="Arial"/>
              <w:sz w:val="24"/>
              <w:szCs w:val="24"/>
            </w:rPr>
            <w:fldChar w:fldCharType="separate"/>
          </w:r>
          <w:r w:rsidR="00554D2D" w:rsidRPr="00E07291">
            <w:rPr>
              <w:rFonts w:ascii="Arial" w:hAnsi="Arial" w:cs="Arial"/>
              <w:noProof/>
              <w:sz w:val="24"/>
              <w:szCs w:val="24"/>
            </w:rPr>
            <w:t xml:space="preserve"> (Ramírez, 2013)</w:t>
          </w:r>
          <w:r w:rsidR="00554D2D" w:rsidRPr="00E07291">
            <w:rPr>
              <w:rFonts w:ascii="Arial" w:hAnsi="Arial" w:cs="Arial"/>
              <w:sz w:val="24"/>
              <w:szCs w:val="24"/>
            </w:rPr>
            <w:fldChar w:fldCharType="end"/>
          </w:r>
        </w:sdtContent>
      </w:sdt>
    </w:p>
    <w:p w:rsidR="00554D2D" w:rsidRPr="00E07291" w:rsidRDefault="004F39D1">
      <w:pPr>
        <w:rPr>
          <w:rFonts w:ascii="Arial" w:hAnsi="Arial" w:cs="Arial"/>
          <w:sz w:val="24"/>
          <w:szCs w:val="24"/>
        </w:rPr>
      </w:pPr>
      <w:r w:rsidRPr="00E07291">
        <w:rPr>
          <w:rFonts w:ascii="Arial" w:hAnsi="Arial" w:cs="Arial"/>
          <w:sz w:val="24"/>
          <w:szCs w:val="24"/>
        </w:rPr>
        <w:t xml:space="preserve"> Asimismo, el ferrocarril tiene ciertas desventajas frente a otros medios de transporte, lo que explica en buena medida por qué ciertos trayectos cayeron en desuso: tiene un ancho de vía limitado; depende de una infraestructura compleja de redes de vías y terminales de carga y descarga; las mercancías transportadas no deben sobresalir de los vagones, debido a que los ferrocarriles suelen cruzar muchos puentes y túneles que limitan el espacio; y es poco competitivo en distancias cortas, en comparación con los autobuses y los camiones de carga.</w:t>
      </w:r>
      <w:r w:rsidR="00554D2D" w:rsidRPr="00E07291">
        <w:rPr>
          <w:rStyle w:val="Refdenotaalpie"/>
          <w:rFonts w:ascii="Arial" w:hAnsi="Arial" w:cs="Arial"/>
          <w:sz w:val="24"/>
          <w:szCs w:val="24"/>
        </w:rPr>
        <w:footnoteReference w:id="2"/>
      </w:r>
      <w:sdt>
        <w:sdtPr>
          <w:rPr>
            <w:rFonts w:ascii="Arial" w:hAnsi="Arial" w:cs="Arial"/>
            <w:sz w:val="24"/>
            <w:szCs w:val="24"/>
          </w:rPr>
          <w:id w:val="1996296202"/>
          <w:citation/>
        </w:sdtPr>
        <w:sdtEndPr/>
        <w:sdtContent>
          <w:r w:rsidR="00554D2D" w:rsidRPr="00E07291">
            <w:rPr>
              <w:rFonts w:ascii="Arial" w:hAnsi="Arial" w:cs="Arial"/>
              <w:sz w:val="24"/>
              <w:szCs w:val="24"/>
            </w:rPr>
            <w:fldChar w:fldCharType="begin"/>
          </w:r>
          <w:r w:rsidR="00554D2D" w:rsidRPr="00E07291">
            <w:rPr>
              <w:rFonts w:ascii="Arial" w:hAnsi="Arial" w:cs="Arial"/>
              <w:sz w:val="24"/>
              <w:szCs w:val="24"/>
            </w:rPr>
            <w:instrText xml:space="preserve"> CITATION Sal13 \l 2058 </w:instrText>
          </w:r>
          <w:r w:rsidR="00554D2D" w:rsidRPr="00E07291">
            <w:rPr>
              <w:rFonts w:ascii="Arial" w:hAnsi="Arial" w:cs="Arial"/>
              <w:sz w:val="24"/>
              <w:szCs w:val="24"/>
            </w:rPr>
            <w:fldChar w:fldCharType="separate"/>
          </w:r>
          <w:r w:rsidR="00554D2D" w:rsidRPr="00E07291">
            <w:rPr>
              <w:rFonts w:ascii="Arial" w:hAnsi="Arial" w:cs="Arial"/>
              <w:noProof/>
              <w:sz w:val="24"/>
              <w:szCs w:val="24"/>
            </w:rPr>
            <w:t xml:space="preserve"> (Ramírez, 2013)</w:t>
          </w:r>
          <w:r w:rsidR="00554D2D" w:rsidRPr="00E07291">
            <w:rPr>
              <w:rFonts w:ascii="Arial" w:hAnsi="Arial" w:cs="Arial"/>
              <w:sz w:val="24"/>
              <w:szCs w:val="24"/>
            </w:rPr>
            <w:fldChar w:fldCharType="end"/>
          </w:r>
        </w:sdtContent>
      </w:sdt>
    </w:p>
    <w:p w:rsidR="004F39D1" w:rsidRPr="00E07291" w:rsidRDefault="00554D2D">
      <w:pPr>
        <w:rPr>
          <w:rFonts w:ascii="Arial" w:hAnsi="Arial" w:cs="Arial"/>
          <w:sz w:val="24"/>
          <w:szCs w:val="24"/>
        </w:rPr>
      </w:pPr>
      <w:r w:rsidRPr="00E07291">
        <w:rPr>
          <w:rFonts w:ascii="Arial" w:hAnsi="Arial" w:cs="Arial"/>
          <w:sz w:val="24"/>
          <w:szCs w:val="24"/>
        </w:rPr>
        <w:t>E</w:t>
      </w:r>
      <w:r w:rsidR="004F39D1" w:rsidRPr="00E07291">
        <w:rPr>
          <w:rFonts w:ascii="Arial" w:hAnsi="Arial" w:cs="Arial"/>
          <w:sz w:val="24"/>
          <w:szCs w:val="24"/>
        </w:rPr>
        <w:t>l transporte ferroviario sigue siendo importante alrededor del mundo. Se estima que en el primer semestre de 2007 se transportaron por tren 28 000 millones de pasajeros y 10 000 millones de toneladas en el mundo. De igual forma, la relevancia de los ferrocarriles para crear ventajas comparativas entre ciudades y regiones no ha desaparecido; al contrario, se ha acentuado, pues estas ventajas han servido de base para elevar la competitividad de las principales ciudades del mundo, lo que ha creado las ciudades globales.</w:t>
      </w:r>
      <w:sdt>
        <w:sdtPr>
          <w:rPr>
            <w:rFonts w:ascii="Arial" w:hAnsi="Arial" w:cs="Arial"/>
            <w:sz w:val="24"/>
            <w:szCs w:val="24"/>
          </w:rPr>
          <w:id w:val="-1467270857"/>
          <w:citation/>
        </w:sdtPr>
        <w:sdtEndPr/>
        <w:sdtContent>
          <w:r w:rsidRPr="00E07291">
            <w:rPr>
              <w:rFonts w:ascii="Arial" w:hAnsi="Arial" w:cs="Arial"/>
              <w:sz w:val="24"/>
              <w:szCs w:val="24"/>
            </w:rPr>
            <w:fldChar w:fldCharType="begin"/>
          </w:r>
          <w:r w:rsidRPr="00E07291">
            <w:rPr>
              <w:rFonts w:ascii="Arial" w:hAnsi="Arial" w:cs="Arial"/>
              <w:sz w:val="24"/>
              <w:szCs w:val="24"/>
            </w:rPr>
            <w:instrText xml:space="preserve"> CITATION Sal13 \l 2058 </w:instrText>
          </w:r>
          <w:r w:rsidRPr="00E07291">
            <w:rPr>
              <w:rFonts w:ascii="Arial" w:hAnsi="Arial" w:cs="Arial"/>
              <w:sz w:val="24"/>
              <w:szCs w:val="24"/>
            </w:rPr>
            <w:fldChar w:fldCharType="separate"/>
          </w:r>
          <w:r w:rsidRPr="00E07291">
            <w:rPr>
              <w:rFonts w:ascii="Arial" w:hAnsi="Arial" w:cs="Arial"/>
              <w:noProof/>
              <w:sz w:val="24"/>
              <w:szCs w:val="24"/>
            </w:rPr>
            <w:t xml:space="preserve"> (Ramírez, 2013)</w:t>
          </w:r>
          <w:r w:rsidRPr="00E07291">
            <w:rPr>
              <w:rFonts w:ascii="Arial" w:hAnsi="Arial" w:cs="Arial"/>
              <w:sz w:val="24"/>
              <w:szCs w:val="24"/>
            </w:rPr>
            <w:fldChar w:fldCharType="end"/>
          </w:r>
        </w:sdtContent>
      </w:sdt>
    </w:p>
    <w:p w:rsidR="002D37DE" w:rsidRPr="00E07291" w:rsidRDefault="002D37DE" w:rsidP="002D37DE">
      <w:pPr>
        <w:rPr>
          <w:rFonts w:ascii="Arial" w:eastAsia="Times New Roman" w:hAnsi="Arial" w:cs="Arial"/>
          <w:sz w:val="24"/>
          <w:szCs w:val="24"/>
          <w:lang w:eastAsia="es-MX"/>
        </w:rPr>
      </w:pPr>
      <w:r w:rsidRPr="00E07291">
        <w:rPr>
          <w:rFonts w:ascii="Arial" w:hAnsi="Arial" w:cs="Arial"/>
          <w:sz w:val="24"/>
          <w:szCs w:val="24"/>
        </w:rPr>
        <w:t>9.2 ¿Por qué Nueva Zelanda tiene precios bajos de Gas Natural para el sector industrial?</w:t>
      </w:r>
      <w:r w:rsidRPr="00E07291">
        <w:rPr>
          <w:rFonts w:ascii="Arial" w:hAnsi="Arial" w:cs="Arial"/>
          <w:sz w:val="24"/>
          <w:szCs w:val="24"/>
        </w:rPr>
        <w:br/>
      </w:r>
      <w:r w:rsidRPr="00E07291">
        <w:rPr>
          <w:rFonts w:ascii="Arial" w:eastAsia="Times New Roman" w:hAnsi="Arial" w:cs="Arial"/>
          <w:sz w:val="24"/>
          <w:szCs w:val="24"/>
          <w:lang w:eastAsia="es-MX"/>
        </w:rPr>
        <w:t>ENERGÍA</w:t>
      </w:r>
      <w:sdt>
        <w:sdtPr>
          <w:rPr>
            <w:rFonts w:ascii="Arial" w:eastAsia="Times New Roman" w:hAnsi="Arial" w:cs="Arial"/>
            <w:sz w:val="24"/>
            <w:szCs w:val="24"/>
            <w:lang w:eastAsia="es-MX"/>
          </w:rPr>
          <w:id w:val="1592665278"/>
          <w:citation/>
        </w:sdtPr>
        <w:sdtEndPr/>
        <w:sdtContent>
          <w:r w:rsidRPr="00E07291">
            <w:rPr>
              <w:rFonts w:ascii="Arial" w:eastAsia="Times New Roman" w:hAnsi="Arial" w:cs="Arial"/>
              <w:sz w:val="24"/>
              <w:szCs w:val="24"/>
              <w:lang w:eastAsia="es-MX"/>
            </w:rPr>
            <w:fldChar w:fldCharType="begin"/>
          </w:r>
          <w:r w:rsidRPr="00E07291">
            <w:rPr>
              <w:rFonts w:ascii="Arial" w:eastAsia="Times New Roman" w:hAnsi="Arial" w:cs="Arial"/>
              <w:sz w:val="24"/>
              <w:szCs w:val="24"/>
              <w:lang w:eastAsia="es-MX"/>
            </w:rPr>
            <w:instrText xml:space="preserve"> CITATION Sid16 \l 2058 </w:instrText>
          </w:r>
          <w:r w:rsidRPr="00E07291">
            <w:rPr>
              <w:rFonts w:ascii="Arial" w:eastAsia="Times New Roman" w:hAnsi="Arial" w:cs="Arial"/>
              <w:sz w:val="24"/>
              <w:szCs w:val="24"/>
              <w:lang w:eastAsia="es-MX"/>
            </w:rPr>
            <w:fldChar w:fldCharType="separate"/>
          </w:r>
          <w:r w:rsidRPr="00E07291">
            <w:rPr>
              <w:rFonts w:ascii="Arial" w:eastAsia="Times New Roman" w:hAnsi="Arial" w:cs="Arial"/>
              <w:noProof/>
              <w:sz w:val="24"/>
              <w:szCs w:val="24"/>
              <w:lang w:eastAsia="es-MX"/>
            </w:rPr>
            <w:t xml:space="preserve"> (Sidney, 2016)</w:t>
          </w:r>
          <w:r w:rsidRPr="00E07291">
            <w:rPr>
              <w:rFonts w:ascii="Arial" w:eastAsia="Times New Roman" w:hAnsi="Arial" w:cs="Arial"/>
              <w:sz w:val="24"/>
              <w:szCs w:val="24"/>
              <w:lang w:eastAsia="es-MX"/>
            </w:rPr>
            <w:fldChar w:fldCharType="end"/>
          </w:r>
        </w:sdtContent>
      </w:sdt>
    </w:p>
    <w:p w:rsidR="002D37DE" w:rsidRPr="00E07291" w:rsidRDefault="002D37DE" w:rsidP="002D37DE">
      <w:pPr>
        <w:rPr>
          <w:rFonts w:ascii="Arial" w:eastAsia="Times New Roman" w:hAnsi="Arial" w:cs="Arial"/>
          <w:sz w:val="24"/>
          <w:szCs w:val="24"/>
          <w:lang w:eastAsia="es-MX"/>
        </w:rPr>
      </w:pPr>
      <w:r w:rsidRPr="00E07291">
        <w:rPr>
          <w:rFonts w:ascii="Arial" w:eastAsia="Times New Roman" w:hAnsi="Arial" w:cs="Arial"/>
          <w:sz w:val="24"/>
          <w:szCs w:val="24"/>
          <w:lang w:eastAsia="es-MX"/>
        </w:rPr>
        <w:t>Nueva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Zelanda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cuenta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importantes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reservas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energéticas</w:t>
      </w:r>
      <w:r w:rsid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(carbón,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gas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natura</w:t>
      </w:r>
      <w:r w:rsidR="00A4790A" w:rsidRPr="00E07291">
        <w:rPr>
          <w:rFonts w:ascii="Arial" w:eastAsia="Times New Roman" w:hAnsi="Arial" w:cs="Arial"/>
          <w:sz w:val="24"/>
          <w:szCs w:val="24"/>
          <w:lang w:eastAsia="es-MX"/>
        </w:rPr>
        <w:t xml:space="preserve">l </w:t>
      </w:r>
      <w:r w:rsidRPr="00E07291">
        <w:rPr>
          <w:rFonts w:ascii="Arial" w:eastAsia="Times New Roman" w:hAnsi="Arial" w:cs="Arial"/>
          <w:sz w:val="24"/>
          <w:szCs w:val="24"/>
          <w:lang w:eastAsia="es-MX"/>
        </w:rPr>
        <w:t>y</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petróleo)</w:t>
      </w:r>
      <w:r w:rsid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hay</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añadir 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energías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renovables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(hidroeléctrica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y</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eólica)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manera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 Nueva Zelanda está cerca de alcanzar su plena suficiencia energética.</w:t>
      </w:r>
      <w:r w:rsidR="00E07291">
        <w:rPr>
          <w:rFonts w:ascii="Arial" w:eastAsia="Times New Roman" w:hAnsi="Arial" w:cs="Arial"/>
          <w:sz w:val="24"/>
          <w:szCs w:val="24"/>
          <w:lang w:eastAsia="es-MX"/>
        </w:rPr>
        <w:br/>
      </w:r>
      <w:r w:rsidRPr="00E07291">
        <w:rPr>
          <w:rFonts w:ascii="Arial" w:eastAsia="Times New Roman" w:hAnsi="Arial" w:cs="Arial"/>
          <w:sz w:val="24"/>
          <w:szCs w:val="24"/>
          <w:lang w:eastAsia="es-MX"/>
        </w:rPr>
        <w:t>Gas Natural</w:t>
      </w:r>
      <w:r w:rsidR="00E07291">
        <w:rPr>
          <w:rFonts w:ascii="Arial" w:eastAsia="Times New Roman" w:hAnsi="Arial" w:cs="Arial"/>
          <w:sz w:val="24"/>
          <w:szCs w:val="24"/>
          <w:lang w:eastAsia="es-MX"/>
        </w:rPr>
        <w:br/>
      </w:r>
      <w:r w:rsidRPr="00E07291">
        <w:rPr>
          <w:rFonts w:ascii="Arial" w:eastAsia="Times New Roman" w:hAnsi="Arial" w:cs="Arial"/>
          <w:sz w:val="24"/>
          <w:szCs w:val="24"/>
          <w:lang w:eastAsia="es-MX"/>
        </w:rPr>
        <w:t>En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actualidad</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cuenta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con</w:t>
      </w:r>
      <w:r w:rsid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19</w:t>
      </w:r>
      <w:r w:rsid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campos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región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proofErr w:type="spellStart"/>
      <w:r w:rsidRPr="00E07291">
        <w:rPr>
          <w:rFonts w:ascii="Arial" w:eastAsia="Times New Roman" w:hAnsi="Arial" w:cs="Arial"/>
          <w:sz w:val="24"/>
          <w:szCs w:val="24"/>
          <w:lang w:eastAsia="es-MX"/>
        </w:rPr>
        <w:t>Taranaki</w:t>
      </w:r>
      <w:proofErr w:type="spellEnd"/>
      <w:r w:rsidRPr="00E07291">
        <w:rPr>
          <w:rFonts w:ascii="Arial" w:eastAsia="Times New Roman" w:hAnsi="Arial" w:cs="Arial"/>
          <w:sz w:val="24"/>
          <w:szCs w:val="24"/>
          <w:lang w:eastAsia="es-MX"/>
        </w:rPr>
        <w:t>,</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Isla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Norte.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gas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natural</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2015</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ascendió</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228PJ</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frente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los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217,7PJ</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2014.</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Los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principales</w:t>
      </w:r>
      <w:r w:rsidR="00E07291">
        <w:rPr>
          <w:rFonts w:ascii="Arial" w:eastAsia="Times New Roman" w:hAnsi="Arial" w:cs="Arial"/>
          <w:sz w:val="24"/>
          <w:szCs w:val="24"/>
          <w:lang w:eastAsia="es-MX"/>
        </w:rPr>
        <w:t xml:space="preserve"> d</w:t>
      </w:r>
      <w:r w:rsidRPr="00E07291">
        <w:rPr>
          <w:rFonts w:ascii="Arial" w:eastAsia="Times New Roman" w:hAnsi="Arial" w:cs="Arial"/>
          <w:sz w:val="24"/>
          <w:szCs w:val="24"/>
          <w:lang w:eastAsia="es-MX"/>
        </w:rPr>
        <w:t>emandantes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esta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fuente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energía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son: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empresas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lastRenderedPageBreak/>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generación</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eléctrica,</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las</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A4790A"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 petroquímica y la producción de fuel para usos industriales.</w:t>
      </w:r>
      <w:sdt>
        <w:sdtPr>
          <w:rPr>
            <w:rFonts w:ascii="Arial" w:eastAsia="Times New Roman" w:hAnsi="Arial" w:cs="Arial"/>
            <w:sz w:val="24"/>
            <w:szCs w:val="24"/>
            <w:lang w:eastAsia="es-MX"/>
          </w:rPr>
          <w:id w:val="597763654"/>
          <w:citation/>
        </w:sdtPr>
        <w:sdtEndPr/>
        <w:sdtContent>
          <w:r w:rsidR="005C00B7">
            <w:rPr>
              <w:rFonts w:ascii="Arial" w:eastAsia="Times New Roman" w:hAnsi="Arial" w:cs="Arial"/>
              <w:sz w:val="24"/>
              <w:szCs w:val="24"/>
              <w:lang w:eastAsia="es-MX"/>
            </w:rPr>
            <w:fldChar w:fldCharType="begin"/>
          </w:r>
          <w:r w:rsidR="005C00B7">
            <w:rPr>
              <w:rFonts w:ascii="Arial" w:eastAsia="Times New Roman" w:hAnsi="Arial" w:cs="Arial"/>
              <w:sz w:val="24"/>
              <w:szCs w:val="24"/>
              <w:lang w:eastAsia="es-MX"/>
            </w:rPr>
            <w:instrText xml:space="preserve"> CITATION Sid16 \l 2058 </w:instrText>
          </w:r>
          <w:r w:rsidR="005C00B7">
            <w:rPr>
              <w:rFonts w:ascii="Arial" w:eastAsia="Times New Roman" w:hAnsi="Arial" w:cs="Arial"/>
              <w:sz w:val="24"/>
              <w:szCs w:val="24"/>
              <w:lang w:eastAsia="es-MX"/>
            </w:rPr>
            <w:fldChar w:fldCharType="separate"/>
          </w:r>
          <w:r w:rsidR="005C00B7">
            <w:rPr>
              <w:rFonts w:ascii="Arial" w:eastAsia="Times New Roman" w:hAnsi="Arial" w:cs="Arial"/>
              <w:noProof/>
              <w:sz w:val="24"/>
              <w:szCs w:val="24"/>
              <w:lang w:eastAsia="es-MX"/>
            </w:rPr>
            <w:t xml:space="preserve"> </w:t>
          </w:r>
          <w:r w:rsidR="005C00B7" w:rsidRPr="005C00B7">
            <w:rPr>
              <w:rFonts w:ascii="Arial" w:eastAsia="Times New Roman" w:hAnsi="Arial" w:cs="Arial"/>
              <w:noProof/>
              <w:sz w:val="24"/>
              <w:szCs w:val="24"/>
              <w:lang w:eastAsia="es-MX"/>
            </w:rPr>
            <w:t>(Sidney, 2016)</w:t>
          </w:r>
          <w:r w:rsidR="005C00B7">
            <w:rPr>
              <w:rFonts w:ascii="Arial" w:eastAsia="Times New Roman" w:hAnsi="Arial" w:cs="Arial"/>
              <w:sz w:val="24"/>
              <w:szCs w:val="24"/>
              <w:lang w:eastAsia="es-MX"/>
            </w:rPr>
            <w:fldChar w:fldCharType="end"/>
          </w:r>
        </w:sdtContent>
      </w:sdt>
    </w:p>
    <w:p w:rsidR="002D37DE" w:rsidRPr="00E07291" w:rsidRDefault="002D37DE" w:rsidP="002D37DE">
      <w:pPr>
        <w:rPr>
          <w:rFonts w:ascii="Arial" w:eastAsia="Times New Roman" w:hAnsi="Arial" w:cs="Arial"/>
          <w:sz w:val="24"/>
          <w:szCs w:val="24"/>
          <w:lang w:eastAsia="es-MX"/>
        </w:rPr>
      </w:pPr>
      <w:r w:rsidRPr="00E07291">
        <w:rPr>
          <w:rFonts w:ascii="Arial" w:eastAsia="Times New Roman" w:hAnsi="Arial" w:cs="Arial"/>
          <w:sz w:val="24"/>
          <w:szCs w:val="24"/>
          <w:lang w:eastAsia="es-MX"/>
        </w:rPr>
        <w:t>Petróleo</w:t>
      </w:r>
      <w:r w:rsidR="005C00B7">
        <w:rPr>
          <w:rFonts w:ascii="Arial" w:eastAsia="Times New Roman" w:hAnsi="Arial" w:cs="Arial"/>
          <w:sz w:val="24"/>
          <w:szCs w:val="24"/>
          <w:lang w:eastAsia="es-MX"/>
        </w:rPr>
        <w:br/>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petróleo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2015</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alcanzó</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los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94,1PJ</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supone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doble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año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2006.</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96,8%</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local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destina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exportación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representando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1,7%</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total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exportaciones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bienes.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obstante,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Nueva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Zelanda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sigue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siendo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un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importador</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neto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petróleo,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especialmente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variedades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pesadas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aptas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para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su</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refinería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proofErr w:type="spellStart"/>
      <w:r w:rsidRPr="00E07291">
        <w:rPr>
          <w:rFonts w:ascii="Arial" w:eastAsia="Times New Roman" w:hAnsi="Arial" w:cs="Arial"/>
          <w:sz w:val="24"/>
          <w:szCs w:val="24"/>
          <w:lang w:eastAsia="es-MX"/>
        </w:rPr>
        <w:t>Mardsen</w:t>
      </w:r>
      <w:proofErr w:type="spellEnd"/>
      <w:r w:rsidR="00E07291" w:rsidRPr="00E07291">
        <w:rPr>
          <w:rFonts w:ascii="Arial" w:eastAsia="Times New Roman" w:hAnsi="Arial" w:cs="Arial"/>
          <w:sz w:val="24"/>
          <w:szCs w:val="24"/>
          <w:lang w:eastAsia="es-MX"/>
        </w:rPr>
        <w:t xml:space="preserve"> </w:t>
      </w:r>
      <w:proofErr w:type="spellStart"/>
      <w:r w:rsidRPr="00E07291">
        <w:rPr>
          <w:rFonts w:ascii="Arial" w:eastAsia="Times New Roman" w:hAnsi="Arial" w:cs="Arial"/>
          <w:sz w:val="24"/>
          <w:szCs w:val="24"/>
          <w:lang w:eastAsia="es-MX"/>
        </w:rPr>
        <w:t>Pointen</w:t>
      </w:r>
      <w:proofErr w:type="spellEnd"/>
      <w:r w:rsidRPr="00E07291">
        <w:rPr>
          <w:rFonts w:ascii="Arial" w:eastAsia="Times New Roman" w:hAnsi="Arial" w:cs="Arial"/>
          <w:sz w:val="24"/>
          <w:szCs w:val="24"/>
          <w:lang w:eastAsia="es-MX"/>
        </w:rPr>
        <w:t xml:space="preserve"> </w:t>
      </w:r>
      <w:proofErr w:type="spellStart"/>
      <w:r w:rsidRPr="00E07291">
        <w:rPr>
          <w:rFonts w:ascii="Arial" w:eastAsia="Times New Roman" w:hAnsi="Arial" w:cs="Arial"/>
          <w:sz w:val="24"/>
          <w:szCs w:val="24"/>
          <w:lang w:eastAsia="es-MX"/>
        </w:rPr>
        <w:t>Whangarei</w:t>
      </w:r>
      <w:proofErr w:type="spellEnd"/>
      <w:r w:rsidRPr="00E07291">
        <w:rPr>
          <w:rFonts w:ascii="Arial" w:eastAsia="Times New Roman" w:hAnsi="Arial" w:cs="Arial"/>
          <w:sz w:val="24"/>
          <w:szCs w:val="24"/>
          <w:lang w:eastAsia="es-MX"/>
        </w:rPr>
        <w:t>.</w:t>
      </w:r>
      <w:sdt>
        <w:sdtPr>
          <w:rPr>
            <w:rFonts w:ascii="Arial" w:eastAsia="Times New Roman" w:hAnsi="Arial" w:cs="Arial"/>
            <w:sz w:val="24"/>
            <w:szCs w:val="24"/>
            <w:lang w:eastAsia="es-MX"/>
          </w:rPr>
          <w:id w:val="-1416319843"/>
          <w:citation/>
        </w:sdtPr>
        <w:sdtEndPr/>
        <w:sdtContent>
          <w:r w:rsidR="005C00B7">
            <w:rPr>
              <w:rFonts w:ascii="Arial" w:eastAsia="Times New Roman" w:hAnsi="Arial" w:cs="Arial"/>
              <w:sz w:val="24"/>
              <w:szCs w:val="24"/>
              <w:lang w:eastAsia="es-MX"/>
            </w:rPr>
            <w:fldChar w:fldCharType="begin"/>
          </w:r>
          <w:r w:rsidR="005C00B7">
            <w:rPr>
              <w:rFonts w:ascii="Arial" w:eastAsia="Times New Roman" w:hAnsi="Arial" w:cs="Arial"/>
              <w:sz w:val="24"/>
              <w:szCs w:val="24"/>
              <w:lang w:eastAsia="es-MX"/>
            </w:rPr>
            <w:instrText xml:space="preserve"> CITATION Sid16 \l 2058 </w:instrText>
          </w:r>
          <w:r w:rsidR="005C00B7">
            <w:rPr>
              <w:rFonts w:ascii="Arial" w:eastAsia="Times New Roman" w:hAnsi="Arial" w:cs="Arial"/>
              <w:sz w:val="24"/>
              <w:szCs w:val="24"/>
              <w:lang w:eastAsia="es-MX"/>
            </w:rPr>
            <w:fldChar w:fldCharType="separate"/>
          </w:r>
          <w:r w:rsidR="005C00B7">
            <w:rPr>
              <w:rFonts w:ascii="Arial" w:eastAsia="Times New Roman" w:hAnsi="Arial" w:cs="Arial"/>
              <w:noProof/>
              <w:sz w:val="24"/>
              <w:szCs w:val="24"/>
              <w:lang w:eastAsia="es-MX"/>
            </w:rPr>
            <w:t xml:space="preserve"> </w:t>
          </w:r>
          <w:r w:rsidR="005C00B7" w:rsidRPr="005C00B7">
            <w:rPr>
              <w:rFonts w:ascii="Arial" w:eastAsia="Times New Roman" w:hAnsi="Arial" w:cs="Arial"/>
              <w:noProof/>
              <w:sz w:val="24"/>
              <w:szCs w:val="24"/>
              <w:lang w:eastAsia="es-MX"/>
            </w:rPr>
            <w:t>(Sidney, 2016)</w:t>
          </w:r>
          <w:r w:rsidR="005C00B7">
            <w:rPr>
              <w:rFonts w:ascii="Arial" w:eastAsia="Times New Roman" w:hAnsi="Arial" w:cs="Arial"/>
              <w:sz w:val="24"/>
              <w:szCs w:val="24"/>
              <w:lang w:eastAsia="es-MX"/>
            </w:rPr>
            <w:fldChar w:fldCharType="end"/>
          </w:r>
        </w:sdtContent>
      </w:sdt>
    </w:p>
    <w:p w:rsidR="002D37DE" w:rsidRDefault="002D37DE" w:rsidP="002D37DE">
      <w:pPr>
        <w:rPr>
          <w:rFonts w:ascii="Arial" w:eastAsia="Times New Roman" w:hAnsi="Arial" w:cs="Arial"/>
          <w:sz w:val="24"/>
          <w:szCs w:val="24"/>
          <w:lang w:eastAsia="es-MX"/>
        </w:rPr>
      </w:pPr>
      <w:r w:rsidRPr="00E07291">
        <w:rPr>
          <w:rFonts w:ascii="Arial" w:eastAsia="Times New Roman" w:hAnsi="Arial" w:cs="Arial"/>
          <w:sz w:val="24"/>
          <w:szCs w:val="24"/>
          <w:lang w:eastAsia="es-MX"/>
        </w:rPr>
        <w:t>Carbón</w:t>
      </w:r>
      <w:r w:rsidRPr="00E07291">
        <w:rPr>
          <w:rFonts w:ascii="Arial" w:eastAsia="Times New Roman" w:hAnsi="Arial" w:cs="Arial"/>
          <w:sz w:val="24"/>
          <w:szCs w:val="24"/>
          <w:lang w:eastAsia="es-MX"/>
        </w:rPr>
        <w:br/>
        <w:t>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fuente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energía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más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abundante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Nueva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Zelanda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unas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reservas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estimadas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15.000millones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toneladas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estima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que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8.600millones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son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económicamente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viables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42</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explotaciones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carboníferas.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esa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cantidad,</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80%</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corresponde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lignito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bajo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grado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(empleado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principalmente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como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fuel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industrial),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15%</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carbón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sub</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bituminoso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uso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industrial,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generación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electricidad</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y</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acero)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y</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el</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5%</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restante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corresponde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carbón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bituminoso</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metalúrgica).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La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producción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carbón</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ascendió</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a</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3,8</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millones</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de</w:t>
      </w:r>
      <w:r w:rsidR="00E07291" w:rsidRPr="00E07291">
        <w:rPr>
          <w:rFonts w:ascii="Arial" w:eastAsia="Times New Roman" w:hAnsi="Arial" w:cs="Arial"/>
          <w:sz w:val="24"/>
          <w:szCs w:val="24"/>
          <w:lang w:eastAsia="es-MX"/>
        </w:rPr>
        <w:t xml:space="preserve"> </w:t>
      </w:r>
      <w:r w:rsidRPr="00E07291">
        <w:rPr>
          <w:rFonts w:ascii="Arial" w:eastAsia="Times New Roman" w:hAnsi="Arial" w:cs="Arial"/>
          <w:sz w:val="24"/>
          <w:szCs w:val="24"/>
          <w:lang w:eastAsia="es-MX"/>
        </w:rPr>
        <w:t>toneladas en 2015 (un descenso del 13% respecto al año anterior).</w:t>
      </w:r>
      <w:sdt>
        <w:sdtPr>
          <w:rPr>
            <w:rFonts w:ascii="Arial" w:eastAsia="Times New Roman" w:hAnsi="Arial" w:cs="Arial"/>
            <w:sz w:val="24"/>
            <w:szCs w:val="24"/>
            <w:lang w:eastAsia="es-MX"/>
          </w:rPr>
          <w:id w:val="-1438745816"/>
          <w:citation/>
        </w:sdtPr>
        <w:sdtEndPr/>
        <w:sdtContent>
          <w:r w:rsidR="005C00B7">
            <w:rPr>
              <w:rFonts w:ascii="Arial" w:eastAsia="Times New Roman" w:hAnsi="Arial" w:cs="Arial"/>
              <w:sz w:val="24"/>
              <w:szCs w:val="24"/>
              <w:lang w:eastAsia="es-MX"/>
            </w:rPr>
            <w:fldChar w:fldCharType="begin"/>
          </w:r>
          <w:r w:rsidR="005C00B7">
            <w:rPr>
              <w:rFonts w:ascii="Arial" w:eastAsia="Times New Roman" w:hAnsi="Arial" w:cs="Arial"/>
              <w:sz w:val="24"/>
              <w:szCs w:val="24"/>
              <w:lang w:eastAsia="es-MX"/>
            </w:rPr>
            <w:instrText xml:space="preserve"> CITATION Sid16 \l 2058 </w:instrText>
          </w:r>
          <w:r w:rsidR="005C00B7">
            <w:rPr>
              <w:rFonts w:ascii="Arial" w:eastAsia="Times New Roman" w:hAnsi="Arial" w:cs="Arial"/>
              <w:sz w:val="24"/>
              <w:szCs w:val="24"/>
              <w:lang w:eastAsia="es-MX"/>
            </w:rPr>
            <w:fldChar w:fldCharType="separate"/>
          </w:r>
          <w:r w:rsidR="005C00B7">
            <w:rPr>
              <w:rFonts w:ascii="Arial" w:eastAsia="Times New Roman" w:hAnsi="Arial" w:cs="Arial"/>
              <w:noProof/>
              <w:sz w:val="24"/>
              <w:szCs w:val="24"/>
              <w:lang w:eastAsia="es-MX"/>
            </w:rPr>
            <w:t xml:space="preserve"> </w:t>
          </w:r>
          <w:r w:rsidR="005C00B7" w:rsidRPr="005C00B7">
            <w:rPr>
              <w:rFonts w:ascii="Arial" w:eastAsia="Times New Roman" w:hAnsi="Arial" w:cs="Arial"/>
              <w:noProof/>
              <w:sz w:val="24"/>
              <w:szCs w:val="24"/>
              <w:lang w:eastAsia="es-MX"/>
            </w:rPr>
            <w:t>(Sidney, 2016)</w:t>
          </w:r>
          <w:r w:rsidR="005C00B7">
            <w:rPr>
              <w:rFonts w:ascii="Arial" w:eastAsia="Times New Roman" w:hAnsi="Arial" w:cs="Arial"/>
              <w:sz w:val="24"/>
              <w:szCs w:val="24"/>
              <w:lang w:eastAsia="es-MX"/>
            </w:rPr>
            <w:fldChar w:fldCharType="end"/>
          </w:r>
        </w:sdtContent>
      </w:sdt>
    </w:p>
    <w:p w:rsidR="005C00B7" w:rsidRPr="00E07291" w:rsidRDefault="005C00B7" w:rsidP="002D37DE">
      <w:pPr>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extent cx="4924425" cy="319376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8919" cy="3216140"/>
                    </a:xfrm>
                    <a:prstGeom prst="rect">
                      <a:avLst/>
                    </a:prstGeom>
                    <a:noFill/>
                    <a:ln>
                      <a:noFill/>
                    </a:ln>
                  </pic:spPr>
                </pic:pic>
              </a:graphicData>
            </a:graphic>
          </wp:inline>
        </w:drawing>
      </w:r>
      <w:sdt>
        <w:sdtPr>
          <w:rPr>
            <w:rFonts w:ascii="Arial" w:eastAsia="Times New Roman" w:hAnsi="Arial" w:cs="Arial"/>
            <w:sz w:val="24"/>
            <w:szCs w:val="24"/>
            <w:lang w:eastAsia="es-MX"/>
          </w:rPr>
          <w:id w:val="219418115"/>
          <w:citation/>
        </w:sdtPr>
        <w:sdtEndPr/>
        <w:sdtConten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CITATION IND18 \l 2058 </w:instrText>
          </w:r>
          <w:r>
            <w:rPr>
              <w:rFonts w:ascii="Arial" w:eastAsia="Times New Roman" w:hAnsi="Arial" w:cs="Arial"/>
              <w:sz w:val="24"/>
              <w:szCs w:val="24"/>
              <w:lang w:eastAsia="es-MX"/>
            </w:rPr>
            <w:fldChar w:fldCharType="separate"/>
          </w:r>
          <w:r>
            <w:rPr>
              <w:rFonts w:ascii="Arial" w:eastAsia="Times New Roman" w:hAnsi="Arial" w:cs="Arial"/>
              <w:noProof/>
              <w:sz w:val="24"/>
              <w:szCs w:val="24"/>
              <w:lang w:eastAsia="es-MX"/>
            </w:rPr>
            <w:t xml:space="preserve"> </w:t>
          </w:r>
          <w:r w:rsidRPr="005C00B7">
            <w:rPr>
              <w:rFonts w:ascii="Arial" w:eastAsia="Times New Roman" w:hAnsi="Arial" w:cs="Arial"/>
              <w:noProof/>
              <w:sz w:val="24"/>
              <w:szCs w:val="24"/>
              <w:lang w:eastAsia="es-MX"/>
            </w:rPr>
            <w:t>(INDEXMUNDI, 2018)</w:t>
          </w:r>
          <w:r>
            <w:rPr>
              <w:rFonts w:ascii="Arial" w:eastAsia="Times New Roman" w:hAnsi="Arial" w:cs="Arial"/>
              <w:sz w:val="24"/>
              <w:szCs w:val="24"/>
              <w:lang w:eastAsia="es-MX"/>
            </w:rPr>
            <w:fldChar w:fldCharType="end"/>
          </w:r>
        </w:sdtContent>
      </w:sdt>
    </w:p>
    <w:p w:rsidR="009805B3" w:rsidRPr="00E07291" w:rsidRDefault="009805B3" w:rsidP="002D37DE">
      <w:pPr>
        <w:rPr>
          <w:rFonts w:ascii="Arial" w:hAnsi="Arial" w:cs="Arial"/>
          <w:sz w:val="24"/>
          <w:szCs w:val="24"/>
        </w:rPr>
      </w:pPr>
    </w:p>
    <w:p w:rsidR="009805B3" w:rsidRPr="00E07291" w:rsidRDefault="002D37DE" w:rsidP="002D37DE">
      <w:pPr>
        <w:rPr>
          <w:rFonts w:ascii="Arial" w:hAnsi="Arial" w:cs="Arial"/>
          <w:sz w:val="24"/>
          <w:szCs w:val="24"/>
        </w:rPr>
      </w:pPr>
      <w:r w:rsidRPr="00E07291">
        <w:rPr>
          <w:rFonts w:ascii="Arial" w:hAnsi="Arial" w:cs="Arial"/>
          <w:sz w:val="24"/>
          <w:szCs w:val="24"/>
        </w:rPr>
        <w:t xml:space="preserve">La actividad industrial ocupa al 19,8% de la población activa y genera aproximadamente un 18,3% del PIB del país. La mitad de la actividad está concentrada en el proceso de transformación de productos del sector primario y </w:t>
      </w:r>
      <w:r w:rsidRPr="00E07291">
        <w:rPr>
          <w:rFonts w:ascii="Arial" w:hAnsi="Arial" w:cs="Arial"/>
          <w:sz w:val="24"/>
          <w:szCs w:val="24"/>
        </w:rPr>
        <w:lastRenderedPageBreak/>
        <w:t xml:space="preserve">son sectores con peso el papel, el acero y aluminio y el sector químico (gas natural de </w:t>
      </w:r>
      <w:proofErr w:type="spellStart"/>
      <w:r w:rsidRPr="00E07291">
        <w:rPr>
          <w:rFonts w:ascii="Arial" w:hAnsi="Arial" w:cs="Arial"/>
          <w:sz w:val="24"/>
          <w:szCs w:val="24"/>
        </w:rPr>
        <w:t>Taranaki</w:t>
      </w:r>
      <w:proofErr w:type="spellEnd"/>
      <w:r w:rsidRPr="00E07291">
        <w:rPr>
          <w:rFonts w:ascii="Arial" w:hAnsi="Arial" w:cs="Arial"/>
          <w:sz w:val="24"/>
          <w:szCs w:val="24"/>
        </w:rPr>
        <w:t>).</w:t>
      </w:r>
      <w:sdt>
        <w:sdtPr>
          <w:rPr>
            <w:rFonts w:ascii="Arial" w:hAnsi="Arial" w:cs="Arial"/>
            <w:sz w:val="24"/>
            <w:szCs w:val="24"/>
          </w:rPr>
          <w:id w:val="-1318418672"/>
          <w:citation/>
        </w:sdtPr>
        <w:sdtEndPr/>
        <w:sdtContent>
          <w:r w:rsidR="009805B3" w:rsidRPr="00E07291">
            <w:rPr>
              <w:rFonts w:ascii="Arial" w:hAnsi="Arial" w:cs="Arial"/>
              <w:sz w:val="24"/>
              <w:szCs w:val="24"/>
            </w:rPr>
            <w:fldChar w:fldCharType="begin"/>
          </w:r>
          <w:r w:rsidR="009805B3" w:rsidRPr="00E07291">
            <w:rPr>
              <w:rFonts w:ascii="Arial" w:hAnsi="Arial" w:cs="Arial"/>
              <w:sz w:val="24"/>
              <w:szCs w:val="24"/>
            </w:rPr>
            <w:instrText xml:space="preserve"> CITATION Reg11 \l 2058 </w:instrText>
          </w:r>
          <w:r w:rsidR="009805B3" w:rsidRPr="00E07291">
            <w:rPr>
              <w:rFonts w:ascii="Arial" w:hAnsi="Arial" w:cs="Arial"/>
              <w:sz w:val="24"/>
              <w:szCs w:val="24"/>
            </w:rPr>
            <w:fldChar w:fldCharType="separate"/>
          </w:r>
          <w:r w:rsidR="009805B3" w:rsidRPr="00E07291">
            <w:rPr>
              <w:rFonts w:ascii="Arial" w:hAnsi="Arial" w:cs="Arial"/>
              <w:noProof/>
              <w:sz w:val="24"/>
              <w:szCs w:val="24"/>
            </w:rPr>
            <w:t xml:space="preserve"> (España, 2011)</w:t>
          </w:r>
          <w:r w:rsidR="009805B3" w:rsidRPr="00E07291">
            <w:rPr>
              <w:rFonts w:ascii="Arial" w:hAnsi="Arial" w:cs="Arial"/>
              <w:sz w:val="24"/>
              <w:szCs w:val="24"/>
            </w:rPr>
            <w:fldChar w:fldCharType="end"/>
          </w:r>
        </w:sdtContent>
      </w:sdt>
    </w:p>
    <w:p w:rsidR="002D37DE" w:rsidRPr="00E07291" w:rsidRDefault="002D37DE" w:rsidP="002D37DE">
      <w:pPr>
        <w:rPr>
          <w:rFonts w:ascii="Arial" w:eastAsia="Times New Roman" w:hAnsi="Arial" w:cs="Arial"/>
          <w:sz w:val="24"/>
          <w:szCs w:val="24"/>
          <w:lang w:eastAsia="es-MX"/>
        </w:rPr>
      </w:pPr>
      <w:r w:rsidRPr="00E07291">
        <w:rPr>
          <w:rFonts w:ascii="Arial" w:hAnsi="Arial" w:cs="Arial"/>
          <w:sz w:val="24"/>
          <w:szCs w:val="24"/>
        </w:rPr>
        <w:t xml:space="preserve"> Por otro lado, la progresiva reducción o eliminación de los aranceles ha llevado a algunas industrias a trasladarse a países con costes laborales más bajos. Uno de los grandes problemas para el desarrollo industrial de Nueva Zelanda es la falta de personal cualificado para el desarrollo de nuevas tecnologías de producción. El gobierno estimula la inversión extranjera en aquellos sectores en los que Nueva Zelanda cuenta con ventajas comparativas (tecnología, biotecnología, producción cinematográfica y procesamiento de lana entre otros) si bien actualmente no existen subvenciones o ayudas a la inversión extranjera.</w:t>
      </w:r>
      <w:sdt>
        <w:sdtPr>
          <w:rPr>
            <w:rFonts w:ascii="Arial" w:hAnsi="Arial" w:cs="Arial"/>
            <w:sz w:val="24"/>
            <w:szCs w:val="24"/>
          </w:rPr>
          <w:id w:val="555591517"/>
          <w:citation/>
        </w:sdtPr>
        <w:sdtEndPr/>
        <w:sdtContent>
          <w:r w:rsidR="005C00B7">
            <w:rPr>
              <w:rFonts w:ascii="Arial" w:hAnsi="Arial" w:cs="Arial"/>
              <w:sz w:val="24"/>
              <w:szCs w:val="24"/>
            </w:rPr>
            <w:fldChar w:fldCharType="begin"/>
          </w:r>
          <w:r w:rsidR="005C00B7">
            <w:rPr>
              <w:rFonts w:ascii="Arial" w:hAnsi="Arial" w:cs="Arial"/>
              <w:sz w:val="24"/>
              <w:szCs w:val="24"/>
            </w:rPr>
            <w:instrText xml:space="preserve"> CITATION Reg11 \l 2058 </w:instrText>
          </w:r>
          <w:r w:rsidR="005C00B7">
            <w:rPr>
              <w:rFonts w:ascii="Arial" w:hAnsi="Arial" w:cs="Arial"/>
              <w:sz w:val="24"/>
              <w:szCs w:val="24"/>
            </w:rPr>
            <w:fldChar w:fldCharType="separate"/>
          </w:r>
          <w:r w:rsidR="005C00B7">
            <w:rPr>
              <w:rFonts w:ascii="Arial" w:hAnsi="Arial" w:cs="Arial"/>
              <w:noProof/>
              <w:sz w:val="24"/>
              <w:szCs w:val="24"/>
            </w:rPr>
            <w:t xml:space="preserve"> </w:t>
          </w:r>
          <w:r w:rsidR="005C00B7" w:rsidRPr="005C00B7">
            <w:rPr>
              <w:rFonts w:ascii="Arial" w:hAnsi="Arial" w:cs="Arial"/>
              <w:noProof/>
              <w:sz w:val="24"/>
              <w:szCs w:val="24"/>
            </w:rPr>
            <w:t>(España, 2011)</w:t>
          </w:r>
          <w:r w:rsidR="005C00B7">
            <w:rPr>
              <w:rFonts w:ascii="Arial" w:hAnsi="Arial" w:cs="Arial"/>
              <w:sz w:val="24"/>
              <w:szCs w:val="24"/>
            </w:rPr>
            <w:fldChar w:fldCharType="end"/>
          </w:r>
        </w:sdtContent>
      </w:sdt>
      <w:r w:rsidR="005C00B7">
        <w:rPr>
          <w:rFonts w:ascii="Arial" w:hAnsi="Arial" w:cs="Arial"/>
          <w:sz w:val="24"/>
          <w:szCs w:val="24"/>
        </w:rPr>
        <w:br/>
      </w:r>
    </w:p>
    <w:p w:rsidR="004F39D1" w:rsidRPr="00E07291" w:rsidRDefault="005C00B7">
      <w:pPr>
        <w:rPr>
          <w:rFonts w:ascii="Arial" w:hAnsi="Arial" w:cs="Arial"/>
          <w:sz w:val="24"/>
          <w:szCs w:val="24"/>
        </w:rPr>
      </w:pPr>
      <w:r>
        <w:rPr>
          <w:rFonts w:ascii="Arial" w:hAnsi="Arial" w:cs="Arial"/>
          <w:sz w:val="24"/>
          <w:szCs w:val="24"/>
        </w:rPr>
        <w:t xml:space="preserve">9.3 Rendimiento en Autos y </w:t>
      </w:r>
      <w:r w:rsidR="00BA2546" w:rsidRPr="00E07291">
        <w:rPr>
          <w:rFonts w:ascii="Arial" w:hAnsi="Arial" w:cs="Arial"/>
          <w:sz w:val="24"/>
          <w:szCs w:val="24"/>
        </w:rPr>
        <w:t xml:space="preserve">Emisiones </w:t>
      </w:r>
    </w:p>
    <w:p w:rsidR="00BA2546" w:rsidRPr="00E07291" w:rsidRDefault="00BA2546">
      <w:pPr>
        <w:rPr>
          <w:rFonts w:ascii="Arial" w:hAnsi="Arial" w:cs="Arial"/>
          <w:sz w:val="24"/>
          <w:szCs w:val="24"/>
        </w:rPr>
      </w:pPr>
      <w:r w:rsidRPr="00E07291">
        <w:rPr>
          <w:rFonts w:ascii="Arial" w:hAnsi="Arial" w:cs="Arial"/>
          <w:noProof/>
          <w:sz w:val="24"/>
          <w:szCs w:val="24"/>
        </w:rPr>
        <w:drawing>
          <wp:inline distT="0" distB="0" distL="0" distR="0">
            <wp:extent cx="5610225" cy="1009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009650"/>
                    </a:xfrm>
                    <a:prstGeom prst="rect">
                      <a:avLst/>
                    </a:prstGeom>
                    <a:noFill/>
                    <a:ln>
                      <a:noFill/>
                    </a:ln>
                  </pic:spPr>
                </pic:pic>
              </a:graphicData>
            </a:graphic>
          </wp:inline>
        </w:drawing>
      </w:r>
      <w:sdt>
        <w:sdtPr>
          <w:rPr>
            <w:rFonts w:ascii="Arial" w:hAnsi="Arial" w:cs="Arial"/>
            <w:sz w:val="24"/>
            <w:szCs w:val="24"/>
          </w:rPr>
          <w:id w:val="1597358261"/>
          <w:citation/>
        </w:sdtPr>
        <w:sdtEndPr/>
        <w:sdtContent>
          <w:r w:rsidRPr="00E07291">
            <w:rPr>
              <w:rFonts w:ascii="Arial" w:hAnsi="Arial" w:cs="Arial"/>
              <w:sz w:val="24"/>
              <w:szCs w:val="24"/>
            </w:rPr>
            <w:fldChar w:fldCharType="begin"/>
          </w:r>
          <w:r w:rsidRPr="00E07291">
            <w:rPr>
              <w:rFonts w:ascii="Arial" w:hAnsi="Arial" w:cs="Arial"/>
              <w:sz w:val="24"/>
              <w:szCs w:val="24"/>
            </w:rPr>
            <w:instrText xml:space="preserve"> CITATION INE191 \l 2058 </w:instrText>
          </w:r>
          <w:r w:rsidRPr="00E07291">
            <w:rPr>
              <w:rFonts w:ascii="Arial" w:hAnsi="Arial" w:cs="Arial"/>
              <w:sz w:val="24"/>
              <w:szCs w:val="24"/>
            </w:rPr>
            <w:fldChar w:fldCharType="separate"/>
          </w:r>
          <w:r w:rsidRPr="00E07291">
            <w:rPr>
              <w:rFonts w:ascii="Arial" w:hAnsi="Arial" w:cs="Arial"/>
              <w:noProof/>
              <w:sz w:val="24"/>
              <w:szCs w:val="24"/>
            </w:rPr>
            <w:t xml:space="preserve"> (INECC, www.inecc.gob.mx, 2019)</w:t>
          </w:r>
          <w:r w:rsidRPr="00E07291">
            <w:rPr>
              <w:rFonts w:ascii="Arial" w:hAnsi="Arial" w:cs="Arial"/>
              <w:sz w:val="24"/>
              <w:szCs w:val="24"/>
            </w:rPr>
            <w:fldChar w:fldCharType="end"/>
          </w:r>
        </w:sdtContent>
      </w:sdt>
    </w:p>
    <w:p w:rsidR="00252B71" w:rsidRPr="00E07291" w:rsidRDefault="00BA2546">
      <w:pPr>
        <w:rPr>
          <w:rFonts w:ascii="Arial" w:hAnsi="Arial" w:cs="Arial"/>
          <w:sz w:val="24"/>
          <w:szCs w:val="24"/>
        </w:rPr>
      </w:pPr>
      <w:r w:rsidRPr="00E07291">
        <w:rPr>
          <w:rFonts w:ascii="Arial" w:hAnsi="Arial" w:cs="Arial"/>
          <w:noProof/>
          <w:sz w:val="24"/>
          <w:szCs w:val="24"/>
        </w:rPr>
        <w:drawing>
          <wp:inline distT="0" distB="0" distL="0" distR="0">
            <wp:extent cx="5600700" cy="390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90525"/>
                    </a:xfrm>
                    <a:prstGeom prst="rect">
                      <a:avLst/>
                    </a:prstGeom>
                    <a:noFill/>
                    <a:ln>
                      <a:noFill/>
                    </a:ln>
                  </pic:spPr>
                </pic:pic>
              </a:graphicData>
            </a:graphic>
          </wp:inline>
        </w:drawing>
      </w:r>
      <w:sdt>
        <w:sdtPr>
          <w:rPr>
            <w:rFonts w:ascii="Arial" w:hAnsi="Arial" w:cs="Arial"/>
            <w:sz w:val="24"/>
            <w:szCs w:val="24"/>
          </w:rPr>
          <w:id w:val="242066952"/>
          <w:citation/>
        </w:sdtPr>
        <w:sdtEndPr/>
        <w:sdtContent>
          <w:r w:rsidRPr="00E07291">
            <w:rPr>
              <w:rFonts w:ascii="Arial" w:hAnsi="Arial" w:cs="Arial"/>
              <w:sz w:val="24"/>
              <w:szCs w:val="24"/>
            </w:rPr>
            <w:fldChar w:fldCharType="begin"/>
          </w:r>
          <w:r w:rsidRPr="00E07291">
            <w:rPr>
              <w:rFonts w:ascii="Arial" w:hAnsi="Arial" w:cs="Arial"/>
              <w:sz w:val="24"/>
              <w:szCs w:val="24"/>
            </w:rPr>
            <w:instrText xml:space="preserve"> CITATION INE19 \l 2058 </w:instrText>
          </w:r>
          <w:r w:rsidRPr="00E07291">
            <w:rPr>
              <w:rFonts w:ascii="Arial" w:hAnsi="Arial" w:cs="Arial"/>
              <w:sz w:val="24"/>
              <w:szCs w:val="24"/>
            </w:rPr>
            <w:fldChar w:fldCharType="separate"/>
          </w:r>
          <w:r w:rsidRPr="00E07291">
            <w:rPr>
              <w:rFonts w:ascii="Arial" w:hAnsi="Arial" w:cs="Arial"/>
              <w:noProof/>
              <w:sz w:val="24"/>
              <w:szCs w:val="24"/>
            </w:rPr>
            <w:t xml:space="preserve"> (INECC, 2019)</w:t>
          </w:r>
          <w:r w:rsidRPr="00E07291">
            <w:rPr>
              <w:rFonts w:ascii="Arial" w:hAnsi="Arial" w:cs="Arial"/>
              <w:sz w:val="24"/>
              <w:szCs w:val="24"/>
            </w:rPr>
            <w:fldChar w:fldCharType="end"/>
          </w:r>
        </w:sdtContent>
      </w:sdt>
      <w:r w:rsidR="00432FF3">
        <w:rPr>
          <w:rFonts w:ascii="Arial" w:hAnsi="Arial" w:cs="Arial"/>
          <w:sz w:val="24"/>
          <w:szCs w:val="24"/>
        </w:rPr>
        <w:br/>
      </w:r>
      <w:r w:rsidR="00432FF3">
        <w:rPr>
          <w:rFonts w:ascii="Arial" w:hAnsi="Arial" w:cs="Arial"/>
          <w:sz w:val="24"/>
          <w:szCs w:val="24"/>
        </w:rPr>
        <w:br/>
        <w:t xml:space="preserve">9.4 </w:t>
      </w:r>
      <w:r w:rsidR="00252B71" w:rsidRPr="00E07291">
        <w:rPr>
          <w:rFonts w:ascii="Arial" w:hAnsi="Arial" w:cs="Arial"/>
          <w:sz w:val="24"/>
          <w:szCs w:val="24"/>
        </w:rPr>
        <w:t xml:space="preserve">Balance </w:t>
      </w:r>
      <w:r w:rsidR="00432FF3">
        <w:rPr>
          <w:rFonts w:ascii="Arial" w:hAnsi="Arial" w:cs="Arial"/>
          <w:sz w:val="24"/>
          <w:szCs w:val="24"/>
        </w:rPr>
        <w:t>N</w:t>
      </w:r>
      <w:r w:rsidR="00252B71" w:rsidRPr="00E07291">
        <w:rPr>
          <w:rFonts w:ascii="Arial" w:hAnsi="Arial" w:cs="Arial"/>
          <w:sz w:val="24"/>
          <w:szCs w:val="24"/>
        </w:rPr>
        <w:t>acional de Energía La biomasa</w:t>
      </w:r>
      <w:r w:rsidR="00432FF3">
        <w:rPr>
          <w:rFonts w:ascii="Arial" w:hAnsi="Arial" w:cs="Arial"/>
          <w:sz w:val="24"/>
          <w:szCs w:val="24"/>
        </w:rPr>
        <w:t xml:space="preserve"> (madera)</w:t>
      </w:r>
    </w:p>
    <w:p w:rsidR="00252B71" w:rsidRPr="00E07291" w:rsidRDefault="00252B71">
      <w:pPr>
        <w:rPr>
          <w:rFonts w:ascii="Arial" w:hAnsi="Arial" w:cs="Arial"/>
          <w:sz w:val="24"/>
          <w:szCs w:val="24"/>
        </w:rPr>
      </w:pPr>
      <w:r w:rsidRPr="00E07291">
        <w:rPr>
          <w:rFonts w:ascii="Arial" w:hAnsi="Arial" w:cs="Arial"/>
          <w:noProof/>
          <w:sz w:val="24"/>
          <w:szCs w:val="24"/>
        </w:rPr>
        <w:lastRenderedPageBreak/>
        <w:drawing>
          <wp:inline distT="0" distB="0" distL="0" distR="0">
            <wp:extent cx="4972050" cy="540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5400675"/>
                    </a:xfrm>
                    <a:prstGeom prst="rect">
                      <a:avLst/>
                    </a:prstGeom>
                    <a:noFill/>
                    <a:ln>
                      <a:noFill/>
                    </a:ln>
                  </pic:spPr>
                </pic:pic>
              </a:graphicData>
            </a:graphic>
          </wp:inline>
        </w:drawing>
      </w:r>
      <w:sdt>
        <w:sdtPr>
          <w:rPr>
            <w:rFonts w:ascii="Arial" w:hAnsi="Arial" w:cs="Arial"/>
            <w:sz w:val="24"/>
            <w:szCs w:val="24"/>
          </w:rPr>
          <w:id w:val="118578398"/>
          <w:citation/>
        </w:sdtPr>
        <w:sdtEndPr/>
        <w:sdtContent>
          <w:r w:rsidR="007A4BCF" w:rsidRPr="00E07291">
            <w:rPr>
              <w:rFonts w:ascii="Arial" w:hAnsi="Arial" w:cs="Arial"/>
              <w:sz w:val="24"/>
              <w:szCs w:val="24"/>
            </w:rPr>
            <w:fldChar w:fldCharType="begin"/>
          </w:r>
          <w:r w:rsidR="007A4BCF" w:rsidRPr="00E07291">
            <w:rPr>
              <w:rFonts w:ascii="Arial" w:hAnsi="Arial" w:cs="Arial"/>
              <w:sz w:val="24"/>
              <w:szCs w:val="24"/>
            </w:rPr>
            <w:instrText xml:space="preserve"> CITATION SIE171 \l 2058 </w:instrText>
          </w:r>
          <w:r w:rsidR="007A4BCF" w:rsidRPr="00E07291">
            <w:rPr>
              <w:rFonts w:ascii="Arial" w:hAnsi="Arial" w:cs="Arial"/>
              <w:sz w:val="24"/>
              <w:szCs w:val="24"/>
            </w:rPr>
            <w:fldChar w:fldCharType="separate"/>
          </w:r>
          <w:r w:rsidR="007A4BCF" w:rsidRPr="00E07291">
            <w:rPr>
              <w:rFonts w:ascii="Arial" w:hAnsi="Arial" w:cs="Arial"/>
              <w:noProof/>
              <w:sz w:val="24"/>
              <w:szCs w:val="24"/>
            </w:rPr>
            <w:t xml:space="preserve"> (SIE, sie.energia.gob.mx, 2017)</w:t>
          </w:r>
          <w:r w:rsidR="007A4BCF" w:rsidRPr="00E07291">
            <w:rPr>
              <w:rFonts w:ascii="Arial" w:hAnsi="Arial" w:cs="Arial"/>
              <w:sz w:val="24"/>
              <w:szCs w:val="24"/>
            </w:rPr>
            <w:fldChar w:fldCharType="end"/>
          </w:r>
        </w:sdtContent>
      </w:sdt>
      <w:r w:rsidR="00D34801" w:rsidRPr="00E07291">
        <w:rPr>
          <w:rFonts w:ascii="Arial" w:hAnsi="Arial" w:cs="Arial"/>
          <w:sz w:val="24"/>
          <w:szCs w:val="24"/>
        </w:rPr>
        <w:t xml:space="preserve"> </w:t>
      </w:r>
      <w:r w:rsidR="00432FF3">
        <w:rPr>
          <w:rFonts w:ascii="Arial" w:hAnsi="Arial" w:cs="Arial"/>
          <w:sz w:val="24"/>
          <w:szCs w:val="24"/>
        </w:rPr>
        <w:br/>
        <w:t xml:space="preserve">Como se puede observar en los datos y la gráfica de abajo el uso de biomasa con respecto al petróleo representa cerca de un 8.57% </w:t>
      </w:r>
      <w:r w:rsidR="00B378BA">
        <w:rPr>
          <w:rFonts w:ascii="Arial" w:hAnsi="Arial" w:cs="Arial"/>
          <w:sz w:val="24"/>
          <w:szCs w:val="24"/>
        </w:rPr>
        <w:t>, lo que significa que aunque el consumo es poco se sigue utilizando ya que en poblaciones lejanas el acceso a combustibles procesados es nulo; el contenido energético es bajo lo que significa que se debe utilizar más materia para producir un trabajo eficiente.</w:t>
      </w:r>
    </w:p>
    <w:p w:rsidR="00252B71" w:rsidRDefault="00252B71">
      <w:pPr>
        <w:rPr>
          <w:rFonts w:ascii="Arial" w:hAnsi="Arial" w:cs="Arial"/>
          <w:sz w:val="24"/>
          <w:szCs w:val="24"/>
        </w:rPr>
      </w:pPr>
      <w:r w:rsidRPr="00E07291">
        <w:rPr>
          <w:rFonts w:ascii="Arial" w:hAnsi="Arial" w:cs="Arial"/>
          <w:noProof/>
          <w:sz w:val="24"/>
          <w:szCs w:val="24"/>
        </w:rPr>
        <w:lastRenderedPageBreak/>
        <w:drawing>
          <wp:inline distT="0" distB="0" distL="0" distR="0">
            <wp:extent cx="5610225" cy="3629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629025"/>
                    </a:xfrm>
                    <a:prstGeom prst="rect">
                      <a:avLst/>
                    </a:prstGeom>
                    <a:noFill/>
                    <a:ln>
                      <a:noFill/>
                    </a:ln>
                  </pic:spPr>
                </pic:pic>
              </a:graphicData>
            </a:graphic>
          </wp:inline>
        </w:drawing>
      </w:r>
      <w:sdt>
        <w:sdtPr>
          <w:rPr>
            <w:rFonts w:ascii="Arial" w:hAnsi="Arial" w:cs="Arial"/>
            <w:sz w:val="24"/>
            <w:szCs w:val="24"/>
          </w:rPr>
          <w:id w:val="2136983977"/>
          <w:citation/>
        </w:sdtPr>
        <w:sdtEndPr/>
        <w:sdtContent>
          <w:bookmarkStart w:id="0" w:name="_GoBack"/>
          <w:r w:rsidRPr="00E07291">
            <w:rPr>
              <w:rFonts w:ascii="Arial" w:hAnsi="Arial" w:cs="Arial"/>
              <w:sz w:val="24"/>
              <w:szCs w:val="24"/>
            </w:rPr>
            <w:fldChar w:fldCharType="begin"/>
          </w:r>
          <w:r w:rsidRPr="00E07291">
            <w:rPr>
              <w:rFonts w:ascii="Arial" w:hAnsi="Arial" w:cs="Arial"/>
              <w:sz w:val="24"/>
              <w:szCs w:val="24"/>
            </w:rPr>
            <w:instrText xml:space="preserve"> CITATION SIE17 \l 2058 </w:instrText>
          </w:r>
          <w:r w:rsidRPr="00E07291">
            <w:rPr>
              <w:rFonts w:ascii="Arial" w:hAnsi="Arial" w:cs="Arial"/>
              <w:sz w:val="24"/>
              <w:szCs w:val="24"/>
            </w:rPr>
            <w:fldChar w:fldCharType="separate"/>
          </w:r>
          <w:r w:rsidRPr="00E07291">
            <w:rPr>
              <w:rFonts w:ascii="Arial" w:hAnsi="Arial" w:cs="Arial"/>
              <w:noProof/>
              <w:sz w:val="24"/>
              <w:szCs w:val="24"/>
            </w:rPr>
            <w:t xml:space="preserve"> (SIE, 2017)</w:t>
          </w:r>
          <w:r w:rsidRPr="00E07291">
            <w:rPr>
              <w:rFonts w:ascii="Arial" w:hAnsi="Arial" w:cs="Arial"/>
              <w:sz w:val="24"/>
              <w:szCs w:val="24"/>
            </w:rPr>
            <w:fldChar w:fldCharType="end"/>
          </w:r>
        </w:sdtContent>
      </w:sdt>
    </w:p>
    <w:bookmarkEnd w:id="0"/>
    <w:p w:rsidR="00B045DF" w:rsidRDefault="00B045DF">
      <w:pPr>
        <w:rPr>
          <w:rFonts w:ascii="Arial" w:hAnsi="Arial" w:cs="Arial"/>
          <w:sz w:val="24"/>
          <w:szCs w:val="24"/>
        </w:rPr>
      </w:pPr>
      <w:r>
        <w:rPr>
          <w:rFonts w:ascii="Arial" w:hAnsi="Arial" w:cs="Arial"/>
          <w:sz w:val="24"/>
          <w:szCs w:val="24"/>
        </w:rPr>
        <w:t xml:space="preserve">9.5 Precios de energía por sector </w:t>
      </w:r>
      <w:r>
        <w:rPr>
          <w:rFonts w:ascii="Arial" w:hAnsi="Arial" w:cs="Arial"/>
          <w:sz w:val="24"/>
          <w:szCs w:val="24"/>
        </w:rPr>
        <w:br/>
        <w:t xml:space="preserve">Sector industrial </w:t>
      </w:r>
    </w:p>
    <w:p w:rsidR="00B045DF" w:rsidRDefault="00B045DF">
      <w:pPr>
        <w:rPr>
          <w:rFonts w:ascii="Arial" w:hAnsi="Arial" w:cs="Arial"/>
          <w:sz w:val="24"/>
          <w:szCs w:val="24"/>
        </w:rPr>
      </w:pPr>
      <w:r>
        <w:rPr>
          <w:noProof/>
        </w:rPr>
        <w:drawing>
          <wp:inline distT="0" distB="0" distL="0" distR="0" wp14:anchorId="00A2119F" wp14:editId="648AB44F">
            <wp:extent cx="4572000" cy="2743200"/>
            <wp:effectExtent l="0" t="0" r="0" b="0"/>
            <wp:docPr id="6" name="Gráfico 6">
              <a:extLst xmlns:a="http://schemas.openxmlformats.org/drawingml/2006/main">
                <a:ext uri="{FF2B5EF4-FFF2-40B4-BE49-F238E27FC236}">
                  <a16:creationId xmlns:a16="http://schemas.microsoft.com/office/drawing/2014/main" id="{AE7429BF-8758-41E9-8C80-CF89AB2521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sdt>
        <w:sdtPr>
          <w:rPr>
            <w:rFonts w:ascii="Arial" w:hAnsi="Arial" w:cs="Arial"/>
            <w:sz w:val="24"/>
            <w:szCs w:val="24"/>
          </w:rPr>
          <w:id w:val="194505691"/>
          <w:citation/>
        </w:sdtPr>
        <w:sdtContent>
          <w:r>
            <w:rPr>
              <w:rFonts w:ascii="Arial" w:hAnsi="Arial" w:cs="Arial"/>
              <w:sz w:val="24"/>
              <w:szCs w:val="24"/>
            </w:rPr>
            <w:fldChar w:fldCharType="begin"/>
          </w:r>
          <w:r>
            <w:rPr>
              <w:rFonts w:ascii="Arial" w:hAnsi="Arial" w:cs="Arial"/>
              <w:sz w:val="24"/>
              <w:szCs w:val="24"/>
            </w:rPr>
            <w:instrText xml:space="preserve"> CITATION Gob19 \l 2058 </w:instrText>
          </w:r>
          <w:r>
            <w:rPr>
              <w:rFonts w:ascii="Arial" w:hAnsi="Arial" w:cs="Arial"/>
              <w:sz w:val="24"/>
              <w:szCs w:val="24"/>
            </w:rPr>
            <w:fldChar w:fldCharType="separate"/>
          </w:r>
          <w:r>
            <w:rPr>
              <w:rFonts w:ascii="Arial" w:hAnsi="Arial" w:cs="Arial"/>
              <w:noProof/>
              <w:sz w:val="24"/>
              <w:szCs w:val="24"/>
            </w:rPr>
            <w:t xml:space="preserve"> </w:t>
          </w:r>
          <w:r w:rsidRPr="00B045DF">
            <w:rPr>
              <w:rFonts w:ascii="Arial" w:hAnsi="Arial" w:cs="Arial"/>
              <w:noProof/>
              <w:sz w:val="24"/>
              <w:szCs w:val="24"/>
            </w:rPr>
            <w:t>(México, 2019)</w:t>
          </w:r>
          <w:r>
            <w:rPr>
              <w:rFonts w:ascii="Arial" w:hAnsi="Arial" w:cs="Arial"/>
              <w:sz w:val="24"/>
              <w:szCs w:val="24"/>
            </w:rPr>
            <w:fldChar w:fldCharType="end"/>
          </w:r>
        </w:sdtContent>
      </w:sdt>
    </w:p>
    <w:p w:rsidR="00B045DF" w:rsidRPr="00E07291" w:rsidRDefault="00B045DF">
      <w:pPr>
        <w:rPr>
          <w:rFonts w:ascii="Arial" w:hAnsi="Arial" w:cs="Arial"/>
          <w:sz w:val="24"/>
          <w:szCs w:val="24"/>
        </w:rPr>
      </w:pPr>
    </w:p>
    <w:sectPr w:rsidR="00B045DF" w:rsidRPr="00E072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5E8" w:rsidRDefault="002B25E8" w:rsidP="00554D2D">
      <w:pPr>
        <w:spacing w:after="0" w:line="240" w:lineRule="auto"/>
      </w:pPr>
      <w:r>
        <w:separator/>
      </w:r>
    </w:p>
  </w:endnote>
  <w:endnote w:type="continuationSeparator" w:id="0">
    <w:p w:rsidR="002B25E8" w:rsidRDefault="002B25E8" w:rsidP="0055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5E8" w:rsidRDefault="002B25E8" w:rsidP="00554D2D">
      <w:pPr>
        <w:spacing w:after="0" w:line="240" w:lineRule="auto"/>
      </w:pPr>
      <w:r>
        <w:separator/>
      </w:r>
    </w:p>
  </w:footnote>
  <w:footnote w:type="continuationSeparator" w:id="0">
    <w:p w:rsidR="002B25E8" w:rsidRDefault="002B25E8" w:rsidP="00554D2D">
      <w:pPr>
        <w:spacing w:after="0" w:line="240" w:lineRule="auto"/>
      </w:pPr>
      <w:r>
        <w:continuationSeparator/>
      </w:r>
    </w:p>
  </w:footnote>
  <w:footnote w:id="1">
    <w:p w:rsidR="00554D2D" w:rsidRPr="00554D2D" w:rsidRDefault="00554D2D" w:rsidP="00554D2D">
      <w:pPr>
        <w:pStyle w:val="Textonotapie"/>
      </w:pPr>
      <w:r>
        <w:rPr>
          <w:rStyle w:val="Refdenotaalpie"/>
        </w:rPr>
        <w:footnoteRef/>
      </w:r>
      <w:r>
        <w:fldChar w:fldCharType="begin"/>
      </w:r>
      <w:r>
        <w:instrText xml:space="preserve"> BIBLIOGRAPHY  \l 2058 </w:instrText>
      </w:r>
      <w:r>
        <w:fldChar w:fldCharType="separate"/>
      </w:r>
      <w:r>
        <w:rPr>
          <w:noProof/>
        </w:rPr>
        <w:t xml:space="preserve">Ramírez, S. M. (Julio y Agosto de 2013). </w:t>
      </w:r>
      <w:r>
        <w:rPr>
          <w:i/>
          <w:iCs/>
          <w:noProof/>
        </w:rPr>
        <w:t>bancomext.gob.mx.</w:t>
      </w:r>
      <w:r>
        <w:rPr>
          <w:noProof/>
        </w:rPr>
        <w:t xml:space="preserve"> Obtenido de http://revistas.bancomext.gob.mx/rce/magazines/157/2/el_transporte.pdf</w:t>
      </w:r>
    </w:p>
    <w:p w:rsidR="00554D2D" w:rsidRDefault="00554D2D" w:rsidP="00554D2D">
      <w:pPr>
        <w:pStyle w:val="Textonotapie"/>
      </w:pPr>
      <w:r>
        <w:fldChar w:fldCharType="end"/>
      </w:r>
    </w:p>
  </w:footnote>
  <w:footnote w:id="2">
    <w:p w:rsidR="00554D2D" w:rsidRPr="00554D2D" w:rsidRDefault="00554D2D" w:rsidP="00554D2D">
      <w:pPr>
        <w:pStyle w:val="Textonotapie"/>
      </w:pPr>
      <w:r>
        <w:rPr>
          <w:rStyle w:val="Refdenotaalpie"/>
        </w:rPr>
        <w:footnoteRef/>
      </w:r>
      <w:r>
        <w:fldChar w:fldCharType="begin"/>
      </w:r>
      <w:r>
        <w:instrText xml:space="preserve"> BIBLIOGRAPHY  \l 2058 </w:instrText>
      </w:r>
      <w:r>
        <w:fldChar w:fldCharType="separate"/>
      </w:r>
      <w:r>
        <w:rPr>
          <w:noProof/>
        </w:rPr>
        <w:t xml:space="preserve">Ramírez, S. M. (Julio y Agosto de 2013). </w:t>
      </w:r>
      <w:r>
        <w:rPr>
          <w:i/>
          <w:iCs/>
          <w:noProof/>
        </w:rPr>
        <w:t>bancomext.gob.mx.</w:t>
      </w:r>
      <w:r>
        <w:rPr>
          <w:noProof/>
        </w:rPr>
        <w:t xml:space="preserve"> Obtenido de http://revistas.bancomext.gob.mx/rce/magazines/157/2/el_transporte.pdf</w:t>
      </w:r>
    </w:p>
    <w:p w:rsidR="00554D2D" w:rsidRDefault="00554D2D" w:rsidP="00554D2D">
      <w:pPr>
        <w:pStyle w:val="Textonotapie"/>
      </w:pP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D1"/>
    <w:rsid w:val="00252B71"/>
    <w:rsid w:val="002B25E8"/>
    <w:rsid w:val="002D37DE"/>
    <w:rsid w:val="00432FF3"/>
    <w:rsid w:val="004F39D1"/>
    <w:rsid w:val="00551C6E"/>
    <w:rsid w:val="00554D2D"/>
    <w:rsid w:val="005C00B7"/>
    <w:rsid w:val="007A4BCF"/>
    <w:rsid w:val="009805B3"/>
    <w:rsid w:val="00A32314"/>
    <w:rsid w:val="00A4790A"/>
    <w:rsid w:val="00B045DF"/>
    <w:rsid w:val="00B378BA"/>
    <w:rsid w:val="00BA2546"/>
    <w:rsid w:val="00D34801"/>
    <w:rsid w:val="00E072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9A51"/>
  <w15:chartTrackingRefBased/>
  <w15:docId w15:val="{1AEF837C-85B4-4434-B767-717C7599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554D2D"/>
    <w:pPr>
      <w:spacing w:after="0" w:line="240" w:lineRule="auto"/>
    </w:pPr>
    <w:rPr>
      <w:sz w:val="20"/>
      <w:szCs w:val="20"/>
    </w:rPr>
  </w:style>
  <w:style w:type="character" w:customStyle="1" w:styleId="TextonotapieCar">
    <w:name w:val="Texto nota pie Car"/>
    <w:basedOn w:val="Fuentedeprrafopredeter"/>
    <w:link w:val="Textonotapie"/>
    <w:uiPriority w:val="99"/>
    <w:rsid w:val="00554D2D"/>
    <w:rPr>
      <w:sz w:val="20"/>
      <w:szCs w:val="20"/>
    </w:rPr>
  </w:style>
  <w:style w:type="character" w:styleId="Refdenotaalpie">
    <w:name w:val="footnote reference"/>
    <w:basedOn w:val="Fuentedeprrafopredeter"/>
    <w:uiPriority w:val="99"/>
    <w:semiHidden/>
    <w:unhideWhenUsed/>
    <w:rsid w:val="00554D2D"/>
    <w:rPr>
      <w:vertAlign w:val="superscript"/>
    </w:rPr>
  </w:style>
  <w:style w:type="paragraph" w:styleId="Bibliografa">
    <w:name w:val="Bibliography"/>
    <w:basedOn w:val="Normal"/>
    <w:next w:val="Normal"/>
    <w:uiPriority w:val="37"/>
    <w:unhideWhenUsed/>
    <w:rsid w:val="0055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435">
      <w:bodyDiv w:val="1"/>
      <w:marLeft w:val="0"/>
      <w:marRight w:val="0"/>
      <w:marTop w:val="0"/>
      <w:marBottom w:val="0"/>
      <w:divBdr>
        <w:top w:val="none" w:sz="0" w:space="0" w:color="auto"/>
        <w:left w:val="none" w:sz="0" w:space="0" w:color="auto"/>
        <w:bottom w:val="none" w:sz="0" w:space="0" w:color="auto"/>
        <w:right w:val="none" w:sz="0" w:space="0" w:color="auto"/>
      </w:divBdr>
    </w:div>
    <w:div w:id="26031409">
      <w:bodyDiv w:val="1"/>
      <w:marLeft w:val="0"/>
      <w:marRight w:val="0"/>
      <w:marTop w:val="0"/>
      <w:marBottom w:val="0"/>
      <w:divBdr>
        <w:top w:val="none" w:sz="0" w:space="0" w:color="auto"/>
        <w:left w:val="none" w:sz="0" w:space="0" w:color="auto"/>
        <w:bottom w:val="none" w:sz="0" w:space="0" w:color="auto"/>
        <w:right w:val="none" w:sz="0" w:space="0" w:color="auto"/>
      </w:divBdr>
    </w:div>
    <w:div w:id="551039891">
      <w:bodyDiv w:val="1"/>
      <w:marLeft w:val="0"/>
      <w:marRight w:val="0"/>
      <w:marTop w:val="0"/>
      <w:marBottom w:val="0"/>
      <w:divBdr>
        <w:top w:val="none" w:sz="0" w:space="0" w:color="auto"/>
        <w:left w:val="none" w:sz="0" w:space="0" w:color="auto"/>
        <w:bottom w:val="none" w:sz="0" w:space="0" w:color="auto"/>
        <w:right w:val="none" w:sz="0" w:space="0" w:color="auto"/>
      </w:divBdr>
    </w:div>
    <w:div w:id="626278503">
      <w:bodyDiv w:val="1"/>
      <w:marLeft w:val="0"/>
      <w:marRight w:val="0"/>
      <w:marTop w:val="0"/>
      <w:marBottom w:val="0"/>
      <w:divBdr>
        <w:top w:val="none" w:sz="0" w:space="0" w:color="auto"/>
        <w:left w:val="none" w:sz="0" w:space="0" w:color="auto"/>
        <w:bottom w:val="none" w:sz="0" w:space="0" w:color="auto"/>
        <w:right w:val="none" w:sz="0" w:space="0" w:color="auto"/>
      </w:divBdr>
    </w:div>
    <w:div w:id="694426679">
      <w:bodyDiv w:val="1"/>
      <w:marLeft w:val="0"/>
      <w:marRight w:val="0"/>
      <w:marTop w:val="0"/>
      <w:marBottom w:val="0"/>
      <w:divBdr>
        <w:top w:val="none" w:sz="0" w:space="0" w:color="auto"/>
        <w:left w:val="none" w:sz="0" w:space="0" w:color="auto"/>
        <w:bottom w:val="none" w:sz="0" w:space="0" w:color="auto"/>
        <w:right w:val="none" w:sz="0" w:space="0" w:color="auto"/>
      </w:divBdr>
    </w:div>
    <w:div w:id="997999900">
      <w:bodyDiv w:val="1"/>
      <w:marLeft w:val="0"/>
      <w:marRight w:val="0"/>
      <w:marTop w:val="0"/>
      <w:marBottom w:val="0"/>
      <w:divBdr>
        <w:top w:val="none" w:sz="0" w:space="0" w:color="auto"/>
        <w:left w:val="none" w:sz="0" w:space="0" w:color="auto"/>
        <w:bottom w:val="none" w:sz="0" w:space="0" w:color="auto"/>
        <w:right w:val="none" w:sz="0" w:space="0" w:color="auto"/>
      </w:divBdr>
    </w:div>
    <w:div w:id="1029183311">
      <w:bodyDiv w:val="1"/>
      <w:marLeft w:val="0"/>
      <w:marRight w:val="0"/>
      <w:marTop w:val="0"/>
      <w:marBottom w:val="0"/>
      <w:divBdr>
        <w:top w:val="none" w:sz="0" w:space="0" w:color="auto"/>
        <w:left w:val="none" w:sz="0" w:space="0" w:color="auto"/>
        <w:bottom w:val="none" w:sz="0" w:space="0" w:color="auto"/>
        <w:right w:val="none" w:sz="0" w:space="0" w:color="auto"/>
      </w:divBdr>
    </w:div>
    <w:div w:id="1145779489">
      <w:bodyDiv w:val="1"/>
      <w:marLeft w:val="0"/>
      <w:marRight w:val="0"/>
      <w:marTop w:val="0"/>
      <w:marBottom w:val="0"/>
      <w:divBdr>
        <w:top w:val="none" w:sz="0" w:space="0" w:color="auto"/>
        <w:left w:val="none" w:sz="0" w:space="0" w:color="auto"/>
        <w:bottom w:val="none" w:sz="0" w:space="0" w:color="auto"/>
        <w:right w:val="none" w:sz="0" w:space="0" w:color="auto"/>
      </w:divBdr>
    </w:div>
    <w:div w:id="1222598675">
      <w:bodyDiv w:val="1"/>
      <w:marLeft w:val="0"/>
      <w:marRight w:val="0"/>
      <w:marTop w:val="0"/>
      <w:marBottom w:val="0"/>
      <w:divBdr>
        <w:top w:val="none" w:sz="0" w:space="0" w:color="auto"/>
        <w:left w:val="none" w:sz="0" w:space="0" w:color="auto"/>
        <w:bottom w:val="none" w:sz="0" w:space="0" w:color="auto"/>
        <w:right w:val="none" w:sz="0" w:space="0" w:color="auto"/>
      </w:divBdr>
    </w:div>
    <w:div w:id="1311983977">
      <w:bodyDiv w:val="1"/>
      <w:marLeft w:val="0"/>
      <w:marRight w:val="0"/>
      <w:marTop w:val="0"/>
      <w:marBottom w:val="0"/>
      <w:divBdr>
        <w:top w:val="none" w:sz="0" w:space="0" w:color="auto"/>
        <w:left w:val="none" w:sz="0" w:space="0" w:color="auto"/>
        <w:bottom w:val="none" w:sz="0" w:space="0" w:color="auto"/>
        <w:right w:val="none" w:sz="0" w:space="0" w:color="auto"/>
      </w:divBdr>
    </w:div>
    <w:div w:id="1489204945">
      <w:bodyDiv w:val="1"/>
      <w:marLeft w:val="0"/>
      <w:marRight w:val="0"/>
      <w:marTop w:val="0"/>
      <w:marBottom w:val="0"/>
      <w:divBdr>
        <w:top w:val="none" w:sz="0" w:space="0" w:color="auto"/>
        <w:left w:val="none" w:sz="0" w:space="0" w:color="auto"/>
        <w:bottom w:val="none" w:sz="0" w:space="0" w:color="auto"/>
        <w:right w:val="none" w:sz="0" w:space="0" w:color="auto"/>
      </w:divBdr>
    </w:div>
    <w:div w:id="1600411075">
      <w:bodyDiv w:val="1"/>
      <w:marLeft w:val="0"/>
      <w:marRight w:val="0"/>
      <w:marTop w:val="0"/>
      <w:marBottom w:val="0"/>
      <w:divBdr>
        <w:top w:val="none" w:sz="0" w:space="0" w:color="auto"/>
        <w:left w:val="none" w:sz="0" w:space="0" w:color="auto"/>
        <w:bottom w:val="none" w:sz="0" w:space="0" w:color="auto"/>
        <w:right w:val="none" w:sz="0" w:space="0" w:color="auto"/>
      </w:divBdr>
    </w:div>
    <w:div w:id="1628588645">
      <w:bodyDiv w:val="1"/>
      <w:marLeft w:val="0"/>
      <w:marRight w:val="0"/>
      <w:marTop w:val="0"/>
      <w:marBottom w:val="0"/>
      <w:divBdr>
        <w:top w:val="none" w:sz="0" w:space="0" w:color="auto"/>
        <w:left w:val="none" w:sz="0" w:space="0" w:color="auto"/>
        <w:bottom w:val="none" w:sz="0" w:space="0" w:color="auto"/>
        <w:right w:val="none" w:sz="0" w:space="0" w:color="auto"/>
      </w:divBdr>
    </w:div>
    <w:div w:id="1864123030">
      <w:bodyDiv w:val="1"/>
      <w:marLeft w:val="0"/>
      <w:marRight w:val="0"/>
      <w:marTop w:val="0"/>
      <w:marBottom w:val="0"/>
      <w:divBdr>
        <w:top w:val="none" w:sz="0" w:space="0" w:color="auto"/>
        <w:left w:val="none" w:sz="0" w:space="0" w:color="auto"/>
        <w:bottom w:val="none" w:sz="0" w:space="0" w:color="auto"/>
        <w:right w:val="none" w:sz="0" w:space="0" w:color="auto"/>
      </w:divBdr>
    </w:div>
    <w:div w:id="1910731122">
      <w:bodyDiv w:val="1"/>
      <w:marLeft w:val="0"/>
      <w:marRight w:val="0"/>
      <w:marTop w:val="0"/>
      <w:marBottom w:val="0"/>
      <w:divBdr>
        <w:top w:val="none" w:sz="0" w:space="0" w:color="auto"/>
        <w:left w:val="none" w:sz="0" w:space="0" w:color="auto"/>
        <w:bottom w:val="none" w:sz="0" w:space="0" w:color="auto"/>
        <w:right w:val="none" w:sz="0" w:space="0" w:color="auto"/>
      </w:divBdr>
    </w:div>
    <w:div w:id="1951743085">
      <w:bodyDiv w:val="1"/>
      <w:marLeft w:val="0"/>
      <w:marRight w:val="0"/>
      <w:marTop w:val="0"/>
      <w:marBottom w:val="0"/>
      <w:divBdr>
        <w:top w:val="none" w:sz="0" w:space="0" w:color="auto"/>
        <w:left w:val="none" w:sz="0" w:space="0" w:color="auto"/>
        <w:bottom w:val="none" w:sz="0" w:space="0" w:color="auto"/>
        <w:right w:val="none" w:sz="0" w:space="0" w:color="auto"/>
      </w:divBdr>
    </w:div>
    <w:div w:id="1952586153">
      <w:bodyDiv w:val="1"/>
      <w:marLeft w:val="0"/>
      <w:marRight w:val="0"/>
      <w:marTop w:val="0"/>
      <w:marBottom w:val="0"/>
      <w:divBdr>
        <w:top w:val="none" w:sz="0" w:space="0" w:color="auto"/>
        <w:left w:val="none" w:sz="0" w:space="0" w:color="auto"/>
        <w:bottom w:val="none" w:sz="0" w:space="0" w:color="auto"/>
        <w:right w:val="none" w:sz="0" w:space="0" w:color="auto"/>
      </w:divBdr>
    </w:div>
    <w:div w:id="2027782084">
      <w:bodyDiv w:val="1"/>
      <w:marLeft w:val="0"/>
      <w:marRight w:val="0"/>
      <w:marTop w:val="0"/>
      <w:marBottom w:val="0"/>
      <w:divBdr>
        <w:top w:val="none" w:sz="0" w:space="0" w:color="auto"/>
        <w:left w:val="none" w:sz="0" w:space="0" w:color="auto"/>
        <w:bottom w:val="none" w:sz="0" w:space="0" w:color="auto"/>
        <w:right w:val="none" w:sz="0" w:space="0" w:color="auto"/>
      </w:divBdr>
    </w:div>
    <w:div w:id="21340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ECIOSO\AppData\Roaming\Microsoft\Excel\SENER_05_PreciosMediosEnergiaElectricaPorTipoTarifa-IIIBC02%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1"/>
          <c:order val="1"/>
          <c:tx>
            <c:strRef>
              <c:f>SENER_05_PreciosMediosEnergiaEl!$B$60</c:f>
              <c:strCache>
                <c:ptCount val="1"/>
                <c:pt idx="0">
                  <c:v>Total</c:v>
                </c:pt>
              </c:strCache>
            </c:strRef>
          </c:tx>
          <c:spPr>
            <a:solidFill>
              <a:schemeClr val="accent2"/>
            </a:solidFill>
            <a:ln>
              <a:noFill/>
            </a:ln>
            <a:effectLst/>
          </c:spPr>
          <c:invertIfNegative val="0"/>
          <c:cat>
            <c:multiLvlStrRef>
              <c:f>SENER_05_PreciosMediosEnergiaEl!$C$57:$FC$58</c:f>
              <c:multiLvlStrCache>
                <c:ptCount val="157"/>
                <c:lvl>
                  <c:pt idx="0">
                    <c:v>ene-05</c:v>
                  </c:pt>
                  <c:pt idx="1">
                    <c:v>feb-05</c:v>
                  </c:pt>
                  <c:pt idx="2">
                    <c:v>mar-05</c:v>
                  </c:pt>
                  <c:pt idx="3">
                    <c:v>abr-05</c:v>
                  </c:pt>
                  <c:pt idx="4">
                    <c:v>may-05</c:v>
                  </c:pt>
                  <c:pt idx="5">
                    <c:v>jun-05</c:v>
                  </c:pt>
                  <c:pt idx="6">
                    <c:v>jul-05</c:v>
                  </c:pt>
                  <c:pt idx="7">
                    <c:v>ago-05</c:v>
                  </c:pt>
                  <c:pt idx="8">
                    <c:v>sep-05</c:v>
                  </c:pt>
                  <c:pt idx="9">
                    <c:v>oct-05</c:v>
                  </c:pt>
                  <c:pt idx="10">
                    <c:v>nov-05</c:v>
                  </c:pt>
                  <c:pt idx="11">
                    <c:v>dic-05</c:v>
                  </c:pt>
                  <c:pt idx="12">
                    <c:v>ene-06</c:v>
                  </c:pt>
                  <c:pt idx="13">
                    <c:v>feb-06</c:v>
                  </c:pt>
                  <c:pt idx="14">
                    <c:v>mar-06</c:v>
                  </c:pt>
                  <c:pt idx="15">
                    <c:v>abr-06</c:v>
                  </c:pt>
                  <c:pt idx="16">
                    <c:v>may-06</c:v>
                  </c:pt>
                  <c:pt idx="17">
                    <c:v>jun-06</c:v>
                  </c:pt>
                  <c:pt idx="18">
                    <c:v>jul-06</c:v>
                  </c:pt>
                  <c:pt idx="19">
                    <c:v>ago-06</c:v>
                  </c:pt>
                  <c:pt idx="20">
                    <c:v>sep-06</c:v>
                  </c:pt>
                  <c:pt idx="21">
                    <c:v>oct-06</c:v>
                  </c:pt>
                  <c:pt idx="22">
                    <c:v>nov-06</c:v>
                  </c:pt>
                  <c:pt idx="23">
                    <c:v>dic-06</c:v>
                  </c:pt>
                  <c:pt idx="24">
                    <c:v>ene-07</c:v>
                  </c:pt>
                  <c:pt idx="25">
                    <c:v>feb-07</c:v>
                  </c:pt>
                  <c:pt idx="26">
                    <c:v>mar-07</c:v>
                  </c:pt>
                  <c:pt idx="27">
                    <c:v>abr-07</c:v>
                  </c:pt>
                  <c:pt idx="28">
                    <c:v>may-07</c:v>
                  </c:pt>
                  <c:pt idx="29">
                    <c:v>jun-07</c:v>
                  </c:pt>
                  <c:pt idx="30">
                    <c:v>jul-07</c:v>
                  </c:pt>
                  <c:pt idx="31">
                    <c:v>ago-07</c:v>
                  </c:pt>
                  <c:pt idx="32">
                    <c:v>sep-07</c:v>
                  </c:pt>
                  <c:pt idx="33">
                    <c:v>oct-07</c:v>
                  </c:pt>
                  <c:pt idx="34">
                    <c:v>nov-07</c:v>
                  </c:pt>
                  <c:pt idx="35">
                    <c:v>dic-07</c:v>
                  </c:pt>
                  <c:pt idx="36">
                    <c:v>ene-08</c:v>
                  </c:pt>
                  <c:pt idx="37">
                    <c:v>feb-08</c:v>
                  </c:pt>
                  <c:pt idx="38">
                    <c:v>mar-08</c:v>
                  </c:pt>
                  <c:pt idx="39">
                    <c:v>abr-08</c:v>
                  </c:pt>
                  <c:pt idx="40">
                    <c:v>may-08</c:v>
                  </c:pt>
                  <c:pt idx="41">
                    <c:v>jun-08</c:v>
                  </c:pt>
                  <c:pt idx="42">
                    <c:v>jul-08</c:v>
                  </c:pt>
                  <c:pt idx="43">
                    <c:v>ago-08</c:v>
                  </c:pt>
                  <c:pt idx="44">
                    <c:v>sep-08</c:v>
                  </c:pt>
                  <c:pt idx="45">
                    <c:v>oct-08</c:v>
                  </c:pt>
                  <c:pt idx="46">
                    <c:v>nov-08</c:v>
                  </c:pt>
                  <c:pt idx="47">
                    <c:v>dic-08</c:v>
                  </c:pt>
                  <c:pt idx="48">
                    <c:v>ene-09</c:v>
                  </c:pt>
                  <c:pt idx="49">
                    <c:v>feb-09</c:v>
                  </c:pt>
                  <c:pt idx="50">
                    <c:v>mar-09</c:v>
                  </c:pt>
                  <c:pt idx="51">
                    <c:v>abr-09</c:v>
                  </c:pt>
                  <c:pt idx="52">
                    <c:v>may-09</c:v>
                  </c:pt>
                  <c:pt idx="53">
                    <c:v>jun-09</c:v>
                  </c:pt>
                  <c:pt idx="54">
                    <c:v>jul-09</c:v>
                  </c:pt>
                  <c:pt idx="55">
                    <c:v>ago-09</c:v>
                  </c:pt>
                  <c:pt idx="56">
                    <c:v>sep-09</c:v>
                  </c:pt>
                  <c:pt idx="57">
                    <c:v>oct-09</c:v>
                  </c:pt>
                  <c:pt idx="58">
                    <c:v>nov-09</c:v>
                  </c:pt>
                  <c:pt idx="59">
                    <c:v>dic-09</c:v>
                  </c:pt>
                  <c:pt idx="60">
                    <c:v>ene-10</c:v>
                  </c:pt>
                  <c:pt idx="61">
                    <c:v>feb-10</c:v>
                  </c:pt>
                  <c:pt idx="62">
                    <c:v>mar-10</c:v>
                  </c:pt>
                  <c:pt idx="63">
                    <c:v>abr-10</c:v>
                  </c:pt>
                  <c:pt idx="64">
                    <c:v>may-10</c:v>
                  </c:pt>
                  <c:pt idx="65">
                    <c:v>jun-10</c:v>
                  </c:pt>
                  <c:pt idx="66">
                    <c:v>jul-10</c:v>
                  </c:pt>
                  <c:pt idx="67">
                    <c:v>ago-10</c:v>
                  </c:pt>
                  <c:pt idx="68">
                    <c:v>sep-10</c:v>
                  </c:pt>
                  <c:pt idx="69">
                    <c:v>oct-10</c:v>
                  </c:pt>
                  <c:pt idx="70">
                    <c:v>nov-10</c:v>
                  </c:pt>
                  <c:pt idx="71">
                    <c:v>dic-10</c:v>
                  </c:pt>
                  <c:pt idx="72">
                    <c:v>ene-11</c:v>
                  </c:pt>
                  <c:pt idx="73">
                    <c:v>feb-11</c:v>
                  </c:pt>
                  <c:pt idx="74">
                    <c:v>mar-11</c:v>
                  </c:pt>
                  <c:pt idx="75">
                    <c:v>abr-11</c:v>
                  </c:pt>
                  <c:pt idx="76">
                    <c:v>may-11</c:v>
                  </c:pt>
                  <c:pt idx="77">
                    <c:v>jun-11</c:v>
                  </c:pt>
                  <c:pt idx="78">
                    <c:v>jul-11</c:v>
                  </c:pt>
                  <c:pt idx="79">
                    <c:v>ago-11</c:v>
                  </c:pt>
                  <c:pt idx="80">
                    <c:v>sep-11</c:v>
                  </c:pt>
                  <c:pt idx="81">
                    <c:v>oct-11</c:v>
                  </c:pt>
                  <c:pt idx="82">
                    <c:v>nov-11</c:v>
                  </c:pt>
                  <c:pt idx="83">
                    <c:v>dic-11</c:v>
                  </c:pt>
                  <c:pt idx="84">
                    <c:v>ene-12</c:v>
                  </c:pt>
                  <c:pt idx="85">
                    <c:v>feb-12</c:v>
                  </c:pt>
                  <c:pt idx="86">
                    <c:v>mar-12</c:v>
                  </c:pt>
                  <c:pt idx="87">
                    <c:v>abr-12</c:v>
                  </c:pt>
                  <c:pt idx="88">
                    <c:v>may-12</c:v>
                  </c:pt>
                  <c:pt idx="89">
                    <c:v>jun-12</c:v>
                  </c:pt>
                  <c:pt idx="90">
                    <c:v>jul-12</c:v>
                  </c:pt>
                  <c:pt idx="91">
                    <c:v>ago-12</c:v>
                  </c:pt>
                  <c:pt idx="92">
                    <c:v>sep-12</c:v>
                  </c:pt>
                  <c:pt idx="93">
                    <c:v>oct-12</c:v>
                  </c:pt>
                  <c:pt idx="94">
                    <c:v>nov-12</c:v>
                  </c:pt>
                  <c:pt idx="95">
                    <c:v>dic-12</c:v>
                  </c:pt>
                  <c:pt idx="96">
                    <c:v>ene-13</c:v>
                  </c:pt>
                  <c:pt idx="97">
                    <c:v>feb-13</c:v>
                  </c:pt>
                  <c:pt idx="98">
                    <c:v>mar-13</c:v>
                  </c:pt>
                  <c:pt idx="99">
                    <c:v>abr-13</c:v>
                  </c:pt>
                  <c:pt idx="100">
                    <c:v>may-13</c:v>
                  </c:pt>
                  <c:pt idx="101">
                    <c:v>jun-13</c:v>
                  </c:pt>
                  <c:pt idx="102">
                    <c:v>jul-13</c:v>
                  </c:pt>
                  <c:pt idx="103">
                    <c:v>ago-13</c:v>
                  </c:pt>
                  <c:pt idx="104">
                    <c:v>sep-13</c:v>
                  </c:pt>
                  <c:pt idx="105">
                    <c:v>oct-13</c:v>
                  </c:pt>
                  <c:pt idx="106">
                    <c:v>nov-13</c:v>
                  </c:pt>
                  <c:pt idx="107">
                    <c:v>dic-13</c:v>
                  </c:pt>
                  <c:pt idx="108">
                    <c:v>ene-14</c:v>
                  </c:pt>
                  <c:pt idx="109">
                    <c:v>feb-14</c:v>
                  </c:pt>
                  <c:pt idx="110">
                    <c:v>mar-14</c:v>
                  </c:pt>
                  <c:pt idx="111">
                    <c:v>abr-14</c:v>
                  </c:pt>
                  <c:pt idx="112">
                    <c:v>may-14</c:v>
                  </c:pt>
                  <c:pt idx="113">
                    <c:v>jun-14</c:v>
                  </c:pt>
                  <c:pt idx="114">
                    <c:v>jul-14</c:v>
                  </c:pt>
                  <c:pt idx="115">
                    <c:v>ago-14</c:v>
                  </c:pt>
                  <c:pt idx="116">
                    <c:v>sep-14</c:v>
                  </c:pt>
                  <c:pt idx="117">
                    <c:v>oct-14</c:v>
                  </c:pt>
                  <c:pt idx="118">
                    <c:v>nov-14</c:v>
                  </c:pt>
                  <c:pt idx="119">
                    <c:v>dic-14</c:v>
                  </c:pt>
                  <c:pt idx="120">
                    <c:v>ene-15</c:v>
                  </c:pt>
                  <c:pt idx="121">
                    <c:v>feb-15</c:v>
                  </c:pt>
                  <c:pt idx="122">
                    <c:v>mar-15</c:v>
                  </c:pt>
                  <c:pt idx="123">
                    <c:v>abr-15</c:v>
                  </c:pt>
                  <c:pt idx="124">
                    <c:v>may-15</c:v>
                  </c:pt>
                  <c:pt idx="125">
                    <c:v>jun-15</c:v>
                  </c:pt>
                  <c:pt idx="126">
                    <c:v>jul-15</c:v>
                  </c:pt>
                  <c:pt idx="127">
                    <c:v>ago-15</c:v>
                  </c:pt>
                  <c:pt idx="128">
                    <c:v>sep-15</c:v>
                  </c:pt>
                  <c:pt idx="129">
                    <c:v>oct-15</c:v>
                  </c:pt>
                  <c:pt idx="130">
                    <c:v>nov-15</c:v>
                  </c:pt>
                  <c:pt idx="131">
                    <c:v>dic-15</c:v>
                  </c:pt>
                  <c:pt idx="132">
                    <c:v>ene-16</c:v>
                  </c:pt>
                  <c:pt idx="133">
                    <c:v>feb-16</c:v>
                  </c:pt>
                  <c:pt idx="134">
                    <c:v>mar-16</c:v>
                  </c:pt>
                  <c:pt idx="135">
                    <c:v>abr-16</c:v>
                  </c:pt>
                  <c:pt idx="136">
                    <c:v>may-16</c:v>
                  </c:pt>
                  <c:pt idx="137">
                    <c:v>jun-16</c:v>
                  </c:pt>
                  <c:pt idx="138">
                    <c:v>jul-16</c:v>
                  </c:pt>
                  <c:pt idx="139">
                    <c:v>ago-16</c:v>
                  </c:pt>
                  <c:pt idx="140">
                    <c:v>sep-16</c:v>
                  </c:pt>
                  <c:pt idx="141">
                    <c:v>oct-16</c:v>
                  </c:pt>
                  <c:pt idx="142">
                    <c:v>nov-16</c:v>
                  </c:pt>
                  <c:pt idx="143">
                    <c:v>dic-16</c:v>
                  </c:pt>
                  <c:pt idx="144">
                    <c:v>ene-17</c:v>
                  </c:pt>
                  <c:pt idx="145">
                    <c:v>feb-17</c:v>
                  </c:pt>
                  <c:pt idx="146">
                    <c:v>mar-17</c:v>
                  </c:pt>
                  <c:pt idx="147">
                    <c:v>abr-17</c:v>
                  </c:pt>
                  <c:pt idx="148">
                    <c:v>may-17</c:v>
                  </c:pt>
                  <c:pt idx="149">
                    <c:v>jun-17</c:v>
                  </c:pt>
                  <c:pt idx="150">
                    <c:v>jul-17</c:v>
                  </c:pt>
                  <c:pt idx="151">
                    <c:v>ago-17</c:v>
                  </c:pt>
                  <c:pt idx="152">
                    <c:v>sep-17</c:v>
                  </c:pt>
                  <c:pt idx="153">
                    <c:v>oct-17</c:v>
                  </c:pt>
                  <c:pt idx="154">
                    <c:v>nov-17</c:v>
                  </c:pt>
                  <c:pt idx="155">
                    <c:v>dic-17</c:v>
                  </c:pt>
                  <c:pt idx="156">
                    <c:v>ene-18</c:v>
                  </c:pt>
                </c:lvl>
                <c:lvl>
                  <c:pt idx="0">
                    <c:v>REALES-MENSUAL</c:v>
                  </c:pt>
                </c:lvl>
              </c:multiLvlStrCache>
            </c:multiLvlStrRef>
          </c:cat>
          <c:val>
            <c:numRef>
              <c:f>SENER_05_PreciosMediosEnergiaEl!$C$60:$FC$60</c:f>
              <c:numCache>
                <c:formatCode>General</c:formatCode>
                <c:ptCount val="157"/>
                <c:pt idx="0">
                  <c:v>107.63</c:v>
                </c:pt>
                <c:pt idx="1">
                  <c:v>105.79</c:v>
                </c:pt>
                <c:pt idx="2">
                  <c:v>101.44</c:v>
                </c:pt>
                <c:pt idx="3">
                  <c:v>97.23</c:v>
                </c:pt>
                <c:pt idx="4">
                  <c:v>97.53</c:v>
                </c:pt>
                <c:pt idx="5">
                  <c:v>97.21</c:v>
                </c:pt>
                <c:pt idx="6">
                  <c:v>99.01</c:v>
                </c:pt>
                <c:pt idx="7">
                  <c:v>100.63</c:v>
                </c:pt>
                <c:pt idx="8">
                  <c:v>102.52</c:v>
                </c:pt>
                <c:pt idx="9">
                  <c:v>102.02</c:v>
                </c:pt>
                <c:pt idx="10">
                  <c:v>108.19</c:v>
                </c:pt>
                <c:pt idx="11">
                  <c:v>114.92</c:v>
                </c:pt>
                <c:pt idx="12">
                  <c:v>117.43</c:v>
                </c:pt>
                <c:pt idx="13">
                  <c:v>114.74</c:v>
                </c:pt>
                <c:pt idx="14">
                  <c:v>111.84</c:v>
                </c:pt>
                <c:pt idx="15">
                  <c:v>108.33</c:v>
                </c:pt>
                <c:pt idx="16">
                  <c:v>108.24</c:v>
                </c:pt>
                <c:pt idx="17">
                  <c:v>107.51</c:v>
                </c:pt>
                <c:pt idx="18">
                  <c:v>110.42</c:v>
                </c:pt>
                <c:pt idx="19">
                  <c:v>113.83</c:v>
                </c:pt>
                <c:pt idx="20">
                  <c:v>116.63</c:v>
                </c:pt>
                <c:pt idx="21">
                  <c:v>115.59</c:v>
                </c:pt>
                <c:pt idx="22">
                  <c:v>119.76</c:v>
                </c:pt>
                <c:pt idx="23">
                  <c:v>122.36</c:v>
                </c:pt>
                <c:pt idx="24">
                  <c:v>123.16</c:v>
                </c:pt>
                <c:pt idx="25">
                  <c:v>120.77</c:v>
                </c:pt>
                <c:pt idx="26">
                  <c:v>115.41</c:v>
                </c:pt>
                <c:pt idx="27">
                  <c:v>111.74</c:v>
                </c:pt>
                <c:pt idx="28">
                  <c:v>110.78</c:v>
                </c:pt>
                <c:pt idx="29">
                  <c:v>109.8</c:v>
                </c:pt>
                <c:pt idx="30">
                  <c:v>113.44</c:v>
                </c:pt>
                <c:pt idx="31">
                  <c:v>116.33</c:v>
                </c:pt>
                <c:pt idx="32">
                  <c:v>118.67</c:v>
                </c:pt>
                <c:pt idx="33">
                  <c:v>119.48</c:v>
                </c:pt>
                <c:pt idx="34">
                  <c:v>126.16</c:v>
                </c:pt>
                <c:pt idx="35">
                  <c:v>130.19</c:v>
                </c:pt>
                <c:pt idx="36">
                  <c:v>129.4</c:v>
                </c:pt>
                <c:pt idx="37">
                  <c:v>127.3</c:v>
                </c:pt>
                <c:pt idx="38">
                  <c:v>127.46</c:v>
                </c:pt>
                <c:pt idx="39">
                  <c:v>127.34</c:v>
                </c:pt>
                <c:pt idx="40">
                  <c:v>129.30000000000001</c:v>
                </c:pt>
                <c:pt idx="41">
                  <c:v>130.75</c:v>
                </c:pt>
                <c:pt idx="42">
                  <c:v>135.97999999999999</c:v>
                </c:pt>
                <c:pt idx="43">
                  <c:v>140.55000000000001</c:v>
                </c:pt>
                <c:pt idx="44">
                  <c:v>147.34</c:v>
                </c:pt>
                <c:pt idx="45">
                  <c:v>147.59</c:v>
                </c:pt>
                <c:pt idx="46">
                  <c:v>151.26</c:v>
                </c:pt>
                <c:pt idx="47">
                  <c:v>154.97</c:v>
                </c:pt>
                <c:pt idx="48">
                  <c:v>140.79</c:v>
                </c:pt>
                <c:pt idx="49">
                  <c:v>127.79</c:v>
                </c:pt>
                <c:pt idx="50">
                  <c:v>119.48</c:v>
                </c:pt>
                <c:pt idx="51">
                  <c:v>118.87</c:v>
                </c:pt>
                <c:pt idx="52">
                  <c:v>117.35</c:v>
                </c:pt>
                <c:pt idx="53">
                  <c:v>113.34</c:v>
                </c:pt>
                <c:pt idx="54">
                  <c:v>112.72</c:v>
                </c:pt>
                <c:pt idx="55">
                  <c:v>110.98</c:v>
                </c:pt>
                <c:pt idx="56">
                  <c:v>120.06</c:v>
                </c:pt>
                <c:pt idx="57">
                  <c:v>115.74</c:v>
                </c:pt>
                <c:pt idx="58">
                  <c:v>128.05000000000001</c:v>
                </c:pt>
                <c:pt idx="59">
                  <c:v>137.27000000000001</c:v>
                </c:pt>
                <c:pt idx="60">
                  <c:v>137.46</c:v>
                </c:pt>
                <c:pt idx="61">
                  <c:v>140.88999999999999</c:v>
                </c:pt>
                <c:pt idx="62">
                  <c:v>141.80000000000001</c:v>
                </c:pt>
                <c:pt idx="63">
                  <c:v>136.37</c:v>
                </c:pt>
                <c:pt idx="64">
                  <c:v>130.31</c:v>
                </c:pt>
                <c:pt idx="65">
                  <c:v>127.61</c:v>
                </c:pt>
                <c:pt idx="66">
                  <c:v>129.94</c:v>
                </c:pt>
                <c:pt idx="67">
                  <c:v>132.08000000000001</c:v>
                </c:pt>
                <c:pt idx="68">
                  <c:v>132.26</c:v>
                </c:pt>
                <c:pt idx="69">
                  <c:v>127.93</c:v>
                </c:pt>
                <c:pt idx="70">
                  <c:v>135.38999999999999</c:v>
                </c:pt>
                <c:pt idx="71">
                  <c:v>134.55000000000001</c:v>
                </c:pt>
                <c:pt idx="72">
                  <c:v>137.47999999999999</c:v>
                </c:pt>
                <c:pt idx="73">
                  <c:v>141.08000000000001</c:v>
                </c:pt>
                <c:pt idx="74">
                  <c:v>139.26</c:v>
                </c:pt>
                <c:pt idx="75">
                  <c:v>137.21</c:v>
                </c:pt>
                <c:pt idx="76">
                  <c:v>139.62</c:v>
                </c:pt>
                <c:pt idx="77">
                  <c:v>139.69999999999999</c:v>
                </c:pt>
                <c:pt idx="78">
                  <c:v>142.29</c:v>
                </c:pt>
                <c:pt idx="79">
                  <c:v>140.13999999999999</c:v>
                </c:pt>
                <c:pt idx="80">
                  <c:v>143.22999999999999</c:v>
                </c:pt>
                <c:pt idx="81">
                  <c:v>143.49</c:v>
                </c:pt>
                <c:pt idx="82">
                  <c:v>151.72999999999999</c:v>
                </c:pt>
                <c:pt idx="83">
                  <c:v>158.72999999999999</c:v>
                </c:pt>
                <c:pt idx="84">
                  <c:v>160.09</c:v>
                </c:pt>
                <c:pt idx="85">
                  <c:v>160.29</c:v>
                </c:pt>
                <c:pt idx="86">
                  <c:v>152.37</c:v>
                </c:pt>
                <c:pt idx="87">
                  <c:v>147.52000000000001</c:v>
                </c:pt>
                <c:pt idx="88">
                  <c:v>145.58000000000001</c:v>
                </c:pt>
                <c:pt idx="89">
                  <c:v>142.5</c:v>
                </c:pt>
                <c:pt idx="90">
                  <c:v>146.19</c:v>
                </c:pt>
                <c:pt idx="91">
                  <c:v>146.38999999999999</c:v>
                </c:pt>
                <c:pt idx="92">
                  <c:v>144.65</c:v>
                </c:pt>
                <c:pt idx="93">
                  <c:v>141.94999999999999</c:v>
                </c:pt>
                <c:pt idx="94">
                  <c:v>151.59</c:v>
                </c:pt>
                <c:pt idx="95">
                  <c:v>155.94</c:v>
                </c:pt>
                <c:pt idx="96">
                  <c:v>158.19999999999999</c:v>
                </c:pt>
                <c:pt idx="97">
                  <c:v>154.88999999999999</c:v>
                </c:pt>
                <c:pt idx="98">
                  <c:v>148.93</c:v>
                </c:pt>
                <c:pt idx="99">
                  <c:v>147.41</c:v>
                </c:pt>
                <c:pt idx="100">
                  <c:v>151.06</c:v>
                </c:pt>
                <c:pt idx="101">
                  <c:v>153.47</c:v>
                </c:pt>
                <c:pt idx="102">
                  <c:v>147.22999999999999</c:v>
                </c:pt>
                <c:pt idx="103">
                  <c:v>147.94</c:v>
                </c:pt>
                <c:pt idx="104">
                  <c:v>146.79</c:v>
                </c:pt>
                <c:pt idx="105">
                  <c:v>151.22</c:v>
                </c:pt>
                <c:pt idx="106">
                  <c:v>160.65</c:v>
                </c:pt>
                <c:pt idx="107">
                  <c:v>164.73</c:v>
                </c:pt>
                <c:pt idx="108">
                  <c:v>166.4504</c:v>
                </c:pt>
                <c:pt idx="109">
                  <c:v>165.3723</c:v>
                </c:pt>
                <c:pt idx="110">
                  <c:v>158.29570000000001</c:v>
                </c:pt>
                <c:pt idx="111">
                  <c:v>159.14830000000001</c:v>
                </c:pt>
                <c:pt idx="112">
                  <c:v>153.9734</c:v>
                </c:pt>
                <c:pt idx="113">
                  <c:v>151.25890000000001</c:v>
                </c:pt>
                <c:pt idx="114">
                  <c:v>152.93559999999999</c:v>
                </c:pt>
                <c:pt idx="115">
                  <c:v>157.07380000000001</c:v>
                </c:pt>
                <c:pt idx="116">
                  <c:v>156.8032</c:v>
                </c:pt>
                <c:pt idx="117">
                  <c:v>152.2192</c:v>
                </c:pt>
                <c:pt idx="118">
                  <c:v>161.554</c:v>
                </c:pt>
                <c:pt idx="119">
                  <c:v>162.19239999999999</c:v>
                </c:pt>
                <c:pt idx="120">
                  <c:v>156.6747</c:v>
                </c:pt>
                <c:pt idx="121">
                  <c:v>151.85239999999999</c:v>
                </c:pt>
                <c:pt idx="122">
                  <c:v>142.9622</c:v>
                </c:pt>
                <c:pt idx="123">
                  <c:v>137.82759999999999</c:v>
                </c:pt>
                <c:pt idx="124">
                  <c:v>133.79939999999999</c:v>
                </c:pt>
                <c:pt idx="125">
                  <c:v>130.4555</c:v>
                </c:pt>
                <c:pt idx="126">
                  <c:v>130.36689999999999</c:v>
                </c:pt>
                <c:pt idx="127">
                  <c:v>130.65450000000001</c:v>
                </c:pt>
                <c:pt idx="128">
                  <c:v>136.34209999999999</c:v>
                </c:pt>
                <c:pt idx="129">
                  <c:v>136.59620000000001</c:v>
                </c:pt>
                <c:pt idx="130">
                  <c:v>141.45079999999999</c:v>
                </c:pt>
                <c:pt idx="131">
                  <c:v>140.7791</c:v>
                </c:pt>
                <c:pt idx="132">
                  <c:v>136.73060000000001</c:v>
                </c:pt>
                <c:pt idx="133">
                  <c:v>138.56120000000001</c:v>
                </c:pt>
                <c:pt idx="134">
                  <c:v>134.0883</c:v>
                </c:pt>
                <c:pt idx="135">
                  <c:v>133.37710000000001</c:v>
                </c:pt>
                <c:pt idx="136">
                  <c:v>128.36779999999999</c:v>
                </c:pt>
                <c:pt idx="137">
                  <c:v>127.5181</c:v>
                </c:pt>
                <c:pt idx="138">
                  <c:v>132.4606</c:v>
                </c:pt>
                <c:pt idx="139">
                  <c:v>138.28290000000001</c:v>
                </c:pt>
                <c:pt idx="140">
                  <c:v>144.44880000000001</c:v>
                </c:pt>
                <c:pt idx="141">
                  <c:v>145.2253</c:v>
                </c:pt>
                <c:pt idx="142">
                  <c:v>156.81819999999999</c:v>
                </c:pt>
                <c:pt idx="143">
                  <c:v>167.10650000000001</c:v>
                </c:pt>
                <c:pt idx="144">
                  <c:v>166.09989999999999</c:v>
                </c:pt>
                <c:pt idx="145">
                  <c:v>171.21700000000001</c:v>
                </c:pt>
                <c:pt idx="146">
                  <c:v>179.41480000000001</c:v>
                </c:pt>
                <c:pt idx="147">
                  <c:v>178.7688</c:v>
                </c:pt>
                <c:pt idx="148">
                  <c:v>163.1892</c:v>
                </c:pt>
                <c:pt idx="149">
                  <c:v>160.4427</c:v>
                </c:pt>
                <c:pt idx="150">
                  <c:v>160.13589999999999</c:v>
                </c:pt>
                <c:pt idx="151">
                  <c:v>160.822</c:v>
                </c:pt>
                <c:pt idx="152">
                  <c:v>156.9238</c:v>
                </c:pt>
                <c:pt idx="153">
                  <c:v>159.49930000000001</c:v>
                </c:pt>
                <c:pt idx="154">
                  <c:v>162.75739999999999</c:v>
                </c:pt>
                <c:pt idx="155">
                  <c:v>0</c:v>
                </c:pt>
                <c:pt idx="156">
                  <c:v>0</c:v>
                </c:pt>
              </c:numCache>
            </c:numRef>
          </c:val>
          <c:extLst>
            <c:ext xmlns:c16="http://schemas.microsoft.com/office/drawing/2014/chart" uri="{C3380CC4-5D6E-409C-BE32-E72D297353CC}">
              <c16:uniqueId val="{00000000-21E2-46F3-ACA6-9D8613510CA5}"/>
            </c:ext>
          </c:extLst>
        </c:ser>
        <c:ser>
          <c:idx val="2"/>
          <c:order val="2"/>
          <c:tx>
            <c:strRef>
              <c:f>SENER_05_PreciosMediosEnergiaEl!$B$61</c:f>
              <c:strCache>
                <c:ptCount val="1"/>
                <c:pt idx="0">
                  <c:v>                Subtotal sector empresa mediana</c:v>
                </c:pt>
              </c:strCache>
            </c:strRef>
          </c:tx>
          <c:spPr>
            <a:solidFill>
              <a:schemeClr val="accent3"/>
            </a:solidFill>
            <a:ln>
              <a:noFill/>
            </a:ln>
            <a:effectLst/>
          </c:spPr>
          <c:invertIfNegative val="0"/>
          <c:cat>
            <c:multiLvlStrRef>
              <c:f>SENER_05_PreciosMediosEnergiaEl!$C$57:$FC$58</c:f>
              <c:multiLvlStrCache>
                <c:ptCount val="157"/>
                <c:lvl>
                  <c:pt idx="0">
                    <c:v>ene-05</c:v>
                  </c:pt>
                  <c:pt idx="1">
                    <c:v>feb-05</c:v>
                  </c:pt>
                  <c:pt idx="2">
                    <c:v>mar-05</c:v>
                  </c:pt>
                  <c:pt idx="3">
                    <c:v>abr-05</c:v>
                  </c:pt>
                  <c:pt idx="4">
                    <c:v>may-05</c:v>
                  </c:pt>
                  <c:pt idx="5">
                    <c:v>jun-05</c:v>
                  </c:pt>
                  <c:pt idx="6">
                    <c:v>jul-05</c:v>
                  </c:pt>
                  <c:pt idx="7">
                    <c:v>ago-05</c:v>
                  </c:pt>
                  <c:pt idx="8">
                    <c:v>sep-05</c:v>
                  </c:pt>
                  <c:pt idx="9">
                    <c:v>oct-05</c:v>
                  </c:pt>
                  <c:pt idx="10">
                    <c:v>nov-05</c:v>
                  </c:pt>
                  <c:pt idx="11">
                    <c:v>dic-05</c:v>
                  </c:pt>
                  <c:pt idx="12">
                    <c:v>ene-06</c:v>
                  </c:pt>
                  <c:pt idx="13">
                    <c:v>feb-06</c:v>
                  </c:pt>
                  <c:pt idx="14">
                    <c:v>mar-06</c:v>
                  </c:pt>
                  <c:pt idx="15">
                    <c:v>abr-06</c:v>
                  </c:pt>
                  <c:pt idx="16">
                    <c:v>may-06</c:v>
                  </c:pt>
                  <c:pt idx="17">
                    <c:v>jun-06</c:v>
                  </c:pt>
                  <c:pt idx="18">
                    <c:v>jul-06</c:v>
                  </c:pt>
                  <c:pt idx="19">
                    <c:v>ago-06</c:v>
                  </c:pt>
                  <c:pt idx="20">
                    <c:v>sep-06</c:v>
                  </c:pt>
                  <c:pt idx="21">
                    <c:v>oct-06</c:v>
                  </c:pt>
                  <c:pt idx="22">
                    <c:v>nov-06</c:v>
                  </c:pt>
                  <c:pt idx="23">
                    <c:v>dic-06</c:v>
                  </c:pt>
                  <c:pt idx="24">
                    <c:v>ene-07</c:v>
                  </c:pt>
                  <c:pt idx="25">
                    <c:v>feb-07</c:v>
                  </c:pt>
                  <c:pt idx="26">
                    <c:v>mar-07</c:v>
                  </c:pt>
                  <c:pt idx="27">
                    <c:v>abr-07</c:v>
                  </c:pt>
                  <c:pt idx="28">
                    <c:v>may-07</c:v>
                  </c:pt>
                  <c:pt idx="29">
                    <c:v>jun-07</c:v>
                  </c:pt>
                  <c:pt idx="30">
                    <c:v>jul-07</c:v>
                  </c:pt>
                  <c:pt idx="31">
                    <c:v>ago-07</c:v>
                  </c:pt>
                  <c:pt idx="32">
                    <c:v>sep-07</c:v>
                  </c:pt>
                  <c:pt idx="33">
                    <c:v>oct-07</c:v>
                  </c:pt>
                  <c:pt idx="34">
                    <c:v>nov-07</c:v>
                  </c:pt>
                  <c:pt idx="35">
                    <c:v>dic-07</c:v>
                  </c:pt>
                  <c:pt idx="36">
                    <c:v>ene-08</c:v>
                  </c:pt>
                  <c:pt idx="37">
                    <c:v>feb-08</c:v>
                  </c:pt>
                  <c:pt idx="38">
                    <c:v>mar-08</c:v>
                  </c:pt>
                  <c:pt idx="39">
                    <c:v>abr-08</c:v>
                  </c:pt>
                  <c:pt idx="40">
                    <c:v>may-08</c:v>
                  </c:pt>
                  <c:pt idx="41">
                    <c:v>jun-08</c:v>
                  </c:pt>
                  <c:pt idx="42">
                    <c:v>jul-08</c:v>
                  </c:pt>
                  <c:pt idx="43">
                    <c:v>ago-08</c:v>
                  </c:pt>
                  <c:pt idx="44">
                    <c:v>sep-08</c:v>
                  </c:pt>
                  <c:pt idx="45">
                    <c:v>oct-08</c:v>
                  </c:pt>
                  <c:pt idx="46">
                    <c:v>nov-08</c:v>
                  </c:pt>
                  <c:pt idx="47">
                    <c:v>dic-08</c:v>
                  </c:pt>
                  <c:pt idx="48">
                    <c:v>ene-09</c:v>
                  </c:pt>
                  <c:pt idx="49">
                    <c:v>feb-09</c:v>
                  </c:pt>
                  <c:pt idx="50">
                    <c:v>mar-09</c:v>
                  </c:pt>
                  <c:pt idx="51">
                    <c:v>abr-09</c:v>
                  </c:pt>
                  <c:pt idx="52">
                    <c:v>may-09</c:v>
                  </c:pt>
                  <c:pt idx="53">
                    <c:v>jun-09</c:v>
                  </c:pt>
                  <c:pt idx="54">
                    <c:v>jul-09</c:v>
                  </c:pt>
                  <c:pt idx="55">
                    <c:v>ago-09</c:v>
                  </c:pt>
                  <c:pt idx="56">
                    <c:v>sep-09</c:v>
                  </c:pt>
                  <c:pt idx="57">
                    <c:v>oct-09</c:v>
                  </c:pt>
                  <c:pt idx="58">
                    <c:v>nov-09</c:v>
                  </c:pt>
                  <c:pt idx="59">
                    <c:v>dic-09</c:v>
                  </c:pt>
                  <c:pt idx="60">
                    <c:v>ene-10</c:v>
                  </c:pt>
                  <c:pt idx="61">
                    <c:v>feb-10</c:v>
                  </c:pt>
                  <c:pt idx="62">
                    <c:v>mar-10</c:v>
                  </c:pt>
                  <c:pt idx="63">
                    <c:v>abr-10</c:v>
                  </c:pt>
                  <c:pt idx="64">
                    <c:v>may-10</c:v>
                  </c:pt>
                  <c:pt idx="65">
                    <c:v>jun-10</c:v>
                  </c:pt>
                  <c:pt idx="66">
                    <c:v>jul-10</c:v>
                  </c:pt>
                  <c:pt idx="67">
                    <c:v>ago-10</c:v>
                  </c:pt>
                  <c:pt idx="68">
                    <c:v>sep-10</c:v>
                  </c:pt>
                  <c:pt idx="69">
                    <c:v>oct-10</c:v>
                  </c:pt>
                  <c:pt idx="70">
                    <c:v>nov-10</c:v>
                  </c:pt>
                  <c:pt idx="71">
                    <c:v>dic-10</c:v>
                  </c:pt>
                  <c:pt idx="72">
                    <c:v>ene-11</c:v>
                  </c:pt>
                  <c:pt idx="73">
                    <c:v>feb-11</c:v>
                  </c:pt>
                  <c:pt idx="74">
                    <c:v>mar-11</c:v>
                  </c:pt>
                  <c:pt idx="75">
                    <c:v>abr-11</c:v>
                  </c:pt>
                  <c:pt idx="76">
                    <c:v>may-11</c:v>
                  </c:pt>
                  <c:pt idx="77">
                    <c:v>jun-11</c:v>
                  </c:pt>
                  <c:pt idx="78">
                    <c:v>jul-11</c:v>
                  </c:pt>
                  <c:pt idx="79">
                    <c:v>ago-11</c:v>
                  </c:pt>
                  <c:pt idx="80">
                    <c:v>sep-11</c:v>
                  </c:pt>
                  <c:pt idx="81">
                    <c:v>oct-11</c:v>
                  </c:pt>
                  <c:pt idx="82">
                    <c:v>nov-11</c:v>
                  </c:pt>
                  <c:pt idx="83">
                    <c:v>dic-11</c:v>
                  </c:pt>
                  <c:pt idx="84">
                    <c:v>ene-12</c:v>
                  </c:pt>
                  <c:pt idx="85">
                    <c:v>feb-12</c:v>
                  </c:pt>
                  <c:pt idx="86">
                    <c:v>mar-12</c:v>
                  </c:pt>
                  <c:pt idx="87">
                    <c:v>abr-12</c:v>
                  </c:pt>
                  <c:pt idx="88">
                    <c:v>may-12</c:v>
                  </c:pt>
                  <c:pt idx="89">
                    <c:v>jun-12</c:v>
                  </c:pt>
                  <c:pt idx="90">
                    <c:v>jul-12</c:v>
                  </c:pt>
                  <c:pt idx="91">
                    <c:v>ago-12</c:v>
                  </c:pt>
                  <c:pt idx="92">
                    <c:v>sep-12</c:v>
                  </c:pt>
                  <c:pt idx="93">
                    <c:v>oct-12</c:v>
                  </c:pt>
                  <c:pt idx="94">
                    <c:v>nov-12</c:v>
                  </c:pt>
                  <c:pt idx="95">
                    <c:v>dic-12</c:v>
                  </c:pt>
                  <c:pt idx="96">
                    <c:v>ene-13</c:v>
                  </c:pt>
                  <c:pt idx="97">
                    <c:v>feb-13</c:v>
                  </c:pt>
                  <c:pt idx="98">
                    <c:v>mar-13</c:v>
                  </c:pt>
                  <c:pt idx="99">
                    <c:v>abr-13</c:v>
                  </c:pt>
                  <c:pt idx="100">
                    <c:v>may-13</c:v>
                  </c:pt>
                  <c:pt idx="101">
                    <c:v>jun-13</c:v>
                  </c:pt>
                  <c:pt idx="102">
                    <c:v>jul-13</c:v>
                  </c:pt>
                  <c:pt idx="103">
                    <c:v>ago-13</c:v>
                  </c:pt>
                  <c:pt idx="104">
                    <c:v>sep-13</c:v>
                  </c:pt>
                  <c:pt idx="105">
                    <c:v>oct-13</c:v>
                  </c:pt>
                  <c:pt idx="106">
                    <c:v>nov-13</c:v>
                  </c:pt>
                  <c:pt idx="107">
                    <c:v>dic-13</c:v>
                  </c:pt>
                  <c:pt idx="108">
                    <c:v>ene-14</c:v>
                  </c:pt>
                  <c:pt idx="109">
                    <c:v>feb-14</c:v>
                  </c:pt>
                  <c:pt idx="110">
                    <c:v>mar-14</c:v>
                  </c:pt>
                  <c:pt idx="111">
                    <c:v>abr-14</c:v>
                  </c:pt>
                  <c:pt idx="112">
                    <c:v>may-14</c:v>
                  </c:pt>
                  <c:pt idx="113">
                    <c:v>jun-14</c:v>
                  </c:pt>
                  <c:pt idx="114">
                    <c:v>jul-14</c:v>
                  </c:pt>
                  <c:pt idx="115">
                    <c:v>ago-14</c:v>
                  </c:pt>
                  <c:pt idx="116">
                    <c:v>sep-14</c:v>
                  </c:pt>
                  <c:pt idx="117">
                    <c:v>oct-14</c:v>
                  </c:pt>
                  <c:pt idx="118">
                    <c:v>nov-14</c:v>
                  </c:pt>
                  <c:pt idx="119">
                    <c:v>dic-14</c:v>
                  </c:pt>
                  <c:pt idx="120">
                    <c:v>ene-15</c:v>
                  </c:pt>
                  <c:pt idx="121">
                    <c:v>feb-15</c:v>
                  </c:pt>
                  <c:pt idx="122">
                    <c:v>mar-15</c:v>
                  </c:pt>
                  <c:pt idx="123">
                    <c:v>abr-15</c:v>
                  </c:pt>
                  <c:pt idx="124">
                    <c:v>may-15</c:v>
                  </c:pt>
                  <c:pt idx="125">
                    <c:v>jun-15</c:v>
                  </c:pt>
                  <c:pt idx="126">
                    <c:v>jul-15</c:v>
                  </c:pt>
                  <c:pt idx="127">
                    <c:v>ago-15</c:v>
                  </c:pt>
                  <c:pt idx="128">
                    <c:v>sep-15</c:v>
                  </c:pt>
                  <c:pt idx="129">
                    <c:v>oct-15</c:v>
                  </c:pt>
                  <c:pt idx="130">
                    <c:v>nov-15</c:v>
                  </c:pt>
                  <c:pt idx="131">
                    <c:v>dic-15</c:v>
                  </c:pt>
                  <c:pt idx="132">
                    <c:v>ene-16</c:v>
                  </c:pt>
                  <c:pt idx="133">
                    <c:v>feb-16</c:v>
                  </c:pt>
                  <c:pt idx="134">
                    <c:v>mar-16</c:v>
                  </c:pt>
                  <c:pt idx="135">
                    <c:v>abr-16</c:v>
                  </c:pt>
                  <c:pt idx="136">
                    <c:v>may-16</c:v>
                  </c:pt>
                  <c:pt idx="137">
                    <c:v>jun-16</c:v>
                  </c:pt>
                  <c:pt idx="138">
                    <c:v>jul-16</c:v>
                  </c:pt>
                  <c:pt idx="139">
                    <c:v>ago-16</c:v>
                  </c:pt>
                  <c:pt idx="140">
                    <c:v>sep-16</c:v>
                  </c:pt>
                  <c:pt idx="141">
                    <c:v>oct-16</c:v>
                  </c:pt>
                  <c:pt idx="142">
                    <c:v>nov-16</c:v>
                  </c:pt>
                  <c:pt idx="143">
                    <c:v>dic-16</c:v>
                  </c:pt>
                  <c:pt idx="144">
                    <c:v>ene-17</c:v>
                  </c:pt>
                  <c:pt idx="145">
                    <c:v>feb-17</c:v>
                  </c:pt>
                  <c:pt idx="146">
                    <c:v>mar-17</c:v>
                  </c:pt>
                  <c:pt idx="147">
                    <c:v>abr-17</c:v>
                  </c:pt>
                  <c:pt idx="148">
                    <c:v>may-17</c:v>
                  </c:pt>
                  <c:pt idx="149">
                    <c:v>jun-17</c:v>
                  </c:pt>
                  <c:pt idx="150">
                    <c:v>jul-17</c:v>
                  </c:pt>
                  <c:pt idx="151">
                    <c:v>ago-17</c:v>
                  </c:pt>
                  <c:pt idx="152">
                    <c:v>sep-17</c:v>
                  </c:pt>
                  <c:pt idx="153">
                    <c:v>oct-17</c:v>
                  </c:pt>
                  <c:pt idx="154">
                    <c:v>nov-17</c:v>
                  </c:pt>
                  <c:pt idx="155">
                    <c:v>dic-17</c:v>
                  </c:pt>
                  <c:pt idx="156">
                    <c:v>ene-18</c:v>
                  </c:pt>
                </c:lvl>
                <c:lvl>
                  <c:pt idx="0">
                    <c:v>REALES-MENSUAL</c:v>
                  </c:pt>
                </c:lvl>
              </c:multiLvlStrCache>
            </c:multiLvlStrRef>
          </c:cat>
          <c:val>
            <c:numRef>
              <c:f>SENER_05_PreciosMediosEnergiaEl!$C$61:$FC$61</c:f>
              <c:numCache>
                <c:formatCode>General</c:formatCode>
                <c:ptCount val="157"/>
                <c:pt idx="0">
                  <c:v>108.29</c:v>
                </c:pt>
                <c:pt idx="1">
                  <c:v>109.55</c:v>
                </c:pt>
                <c:pt idx="2">
                  <c:v>106.05</c:v>
                </c:pt>
                <c:pt idx="3">
                  <c:v>99.01</c:v>
                </c:pt>
                <c:pt idx="4">
                  <c:v>101.03</c:v>
                </c:pt>
                <c:pt idx="5">
                  <c:v>103.71</c:v>
                </c:pt>
                <c:pt idx="6">
                  <c:v>105.08</c:v>
                </c:pt>
                <c:pt idx="7">
                  <c:v>104.95</c:v>
                </c:pt>
                <c:pt idx="8">
                  <c:v>105.58</c:v>
                </c:pt>
                <c:pt idx="9">
                  <c:v>104.97</c:v>
                </c:pt>
                <c:pt idx="10">
                  <c:v>111.72</c:v>
                </c:pt>
                <c:pt idx="11">
                  <c:v>119.35</c:v>
                </c:pt>
                <c:pt idx="12">
                  <c:v>120.97</c:v>
                </c:pt>
                <c:pt idx="13">
                  <c:v>120.76</c:v>
                </c:pt>
                <c:pt idx="14">
                  <c:v>117.79</c:v>
                </c:pt>
                <c:pt idx="15">
                  <c:v>111.05</c:v>
                </c:pt>
                <c:pt idx="16">
                  <c:v>111.14</c:v>
                </c:pt>
                <c:pt idx="17">
                  <c:v>114.55</c:v>
                </c:pt>
                <c:pt idx="18">
                  <c:v>118.41</c:v>
                </c:pt>
                <c:pt idx="19">
                  <c:v>121.28</c:v>
                </c:pt>
                <c:pt idx="20">
                  <c:v>122.68</c:v>
                </c:pt>
                <c:pt idx="21">
                  <c:v>121.66</c:v>
                </c:pt>
                <c:pt idx="22">
                  <c:v>123.92</c:v>
                </c:pt>
                <c:pt idx="23">
                  <c:v>126.07</c:v>
                </c:pt>
                <c:pt idx="24">
                  <c:v>125.91</c:v>
                </c:pt>
                <c:pt idx="25">
                  <c:v>124.91</c:v>
                </c:pt>
                <c:pt idx="26">
                  <c:v>121.17</c:v>
                </c:pt>
                <c:pt idx="27">
                  <c:v>115.78</c:v>
                </c:pt>
                <c:pt idx="28">
                  <c:v>115.63</c:v>
                </c:pt>
                <c:pt idx="29">
                  <c:v>117.56</c:v>
                </c:pt>
                <c:pt idx="30">
                  <c:v>119.85</c:v>
                </c:pt>
                <c:pt idx="31">
                  <c:v>122.77</c:v>
                </c:pt>
                <c:pt idx="32">
                  <c:v>125.21</c:v>
                </c:pt>
                <c:pt idx="33">
                  <c:v>126.59</c:v>
                </c:pt>
                <c:pt idx="34">
                  <c:v>132.57</c:v>
                </c:pt>
                <c:pt idx="35">
                  <c:v>135.91999999999999</c:v>
                </c:pt>
                <c:pt idx="36">
                  <c:v>132.44</c:v>
                </c:pt>
                <c:pt idx="37">
                  <c:v>133.66</c:v>
                </c:pt>
                <c:pt idx="38">
                  <c:v>135.38999999999999</c:v>
                </c:pt>
                <c:pt idx="39">
                  <c:v>137.63999999999999</c:v>
                </c:pt>
                <c:pt idx="40">
                  <c:v>143.59</c:v>
                </c:pt>
                <c:pt idx="41">
                  <c:v>148.69999999999999</c:v>
                </c:pt>
                <c:pt idx="42">
                  <c:v>155.33000000000001</c:v>
                </c:pt>
                <c:pt idx="43">
                  <c:v>160.77000000000001</c:v>
                </c:pt>
                <c:pt idx="44">
                  <c:v>169.57</c:v>
                </c:pt>
                <c:pt idx="45">
                  <c:v>169.9</c:v>
                </c:pt>
                <c:pt idx="46">
                  <c:v>170.67</c:v>
                </c:pt>
                <c:pt idx="47">
                  <c:v>172.07</c:v>
                </c:pt>
                <c:pt idx="48">
                  <c:v>147.71</c:v>
                </c:pt>
                <c:pt idx="49">
                  <c:v>132.68</c:v>
                </c:pt>
                <c:pt idx="50">
                  <c:v>122.01</c:v>
                </c:pt>
                <c:pt idx="51">
                  <c:v>122.12</c:v>
                </c:pt>
                <c:pt idx="52">
                  <c:v>121.9</c:v>
                </c:pt>
                <c:pt idx="53">
                  <c:v>118.11</c:v>
                </c:pt>
                <c:pt idx="54">
                  <c:v>115.95</c:v>
                </c:pt>
                <c:pt idx="55">
                  <c:v>122.81</c:v>
                </c:pt>
                <c:pt idx="56">
                  <c:v>124.17</c:v>
                </c:pt>
                <c:pt idx="57">
                  <c:v>118.56</c:v>
                </c:pt>
                <c:pt idx="58">
                  <c:v>134.05000000000001</c:v>
                </c:pt>
                <c:pt idx="59">
                  <c:v>145.87</c:v>
                </c:pt>
                <c:pt idx="60">
                  <c:v>141.94999999999999</c:v>
                </c:pt>
                <c:pt idx="61">
                  <c:v>148.66</c:v>
                </c:pt>
                <c:pt idx="62">
                  <c:v>152.33000000000001</c:v>
                </c:pt>
                <c:pt idx="63">
                  <c:v>148.83000000000001</c:v>
                </c:pt>
                <c:pt idx="64">
                  <c:v>139.59</c:v>
                </c:pt>
                <c:pt idx="65">
                  <c:v>140.33000000000001</c:v>
                </c:pt>
                <c:pt idx="66">
                  <c:v>139.94</c:v>
                </c:pt>
                <c:pt idx="67">
                  <c:v>143.74</c:v>
                </c:pt>
                <c:pt idx="68">
                  <c:v>144.69999999999999</c:v>
                </c:pt>
                <c:pt idx="69">
                  <c:v>136.76</c:v>
                </c:pt>
                <c:pt idx="70">
                  <c:v>144.22</c:v>
                </c:pt>
                <c:pt idx="71">
                  <c:v>138.41</c:v>
                </c:pt>
                <c:pt idx="72">
                  <c:v>143.55000000000001</c:v>
                </c:pt>
                <c:pt idx="73">
                  <c:v>150.54</c:v>
                </c:pt>
                <c:pt idx="74">
                  <c:v>149.54</c:v>
                </c:pt>
                <c:pt idx="75">
                  <c:v>145.09</c:v>
                </c:pt>
                <c:pt idx="76">
                  <c:v>153.15</c:v>
                </c:pt>
                <c:pt idx="77">
                  <c:v>156.41999999999999</c:v>
                </c:pt>
                <c:pt idx="78">
                  <c:v>160.4</c:v>
                </c:pt>
                <c:pt idx="79">
                  <c:v>156.59</c:v>
                </c:pt>
                <c:pt idx="80">
                  <c:v>159.88</c:v>
                </c:pt>
                <c:pt idx="81">
                  <c:v>160.99</c:v>
                </c:pt>
                <c:pt idx="82">
                  <c:v>166.35</c:v>
                </c:pt>
                <c:pt idx="83">
                  <c:v>172.71</c:v>
                </c:pt>
                <c:pt idx="84">
                  <c:v>172.55</c:v>
                </c:pt>
                <c:pt idx="85">
                  <c:v>175.93</c:v>
                </c:pt>
                <c:pt idx="86">
                  <c:v>165.22</c:v>
                </c:pt>
                <c:pt idx="87">
                  <c:v>159.44</c:v>
                </c:pt>
                <c:pt idx="88">
                  <c:v>160.76</c:v>
                </c:pt>
                <c:pt idx="89">
                  <c:v>160.43</c:v>
                </c:pt>
                <c:pt idx="90">
                  <c:v>163.24</c:v>
                </c:pt>
                <c:pt idx="91">
                  <c:v>165.16</c:v>
                </c:pt>
                <c:pt idx="92">
                  <c:v>162.13999999999999</c:v>
                </c:pt>
                <c:pt idx="93">
                  <c:v>157.06</c:v>
                </c:pt>
                <c:pt idx="94">
                  <c:v>166.64</c:v>
                </c:pt>
                <c:pt idx="95">
                  <c:v>171.42</c:v>
                </c:pt>
                <c:pt idx="96">
                  <c:v>170.68</c:v>
                </c:pt>
                <c:pt idx="97">
                  <c:v>168.39</c:v>
                </c:pt>
                <c:pt idx="98">
                  <c:v>163.11000000000001</c:v>
                </c:pt>
                <c:pt idx="99">
                  <c:v>159.84</c:v>
                </c:pt>
                <c:pt idx="100">
                  <c:v>169.87</c:v>
                </c:pt>
                <c:pt idx="101">
                  <c:v>170.02</c:v>
                </c:pt>
                <c:pt idx="102">
                  <c:v>165.13</c:v>
                </c:pt>
                <c:pt idx="103">
                  <c:v>166.4</c:v>
                </c:pt>
                <c:pt idx="104">
                  <c:v>163.93</c:v>
                </c:pt>
                <c:pt idx="105">
                  <c:v>168.42</c:v>
                </c:pt>
                <c:pt idx="106">
                  <c:v>176.36</c:v>
                </c:pt>
                <c:pt idx="107">
                  <c:v>180.57</c:v>
                </c:pt>
                <c:pt idx="108">
                  <c:v>178.08920000000001</c:v>
                </c:pt>
                <c:pt idx="109">
                  <c:v>185.68969999999999</c:v>
                </c:pt>
                <c:pt idx="110">
                  <c:v>176.21530000000001</c:v>
                </c:pt>
                <c:pt idx="111">
                  <c:v>172.51429999999999</c:v>
                </c:pt>
                <c:pt idx="112">
                  <c:v>171.80670000000001</c:v>
                </c:pt>
                <c:pt idx="113">
                  <c:v>171.88300000000001</c:v>
                </c:pt>
                <c:pt idx="114">
                  <c:v>173.18889999999999</c:v>
                </c:pt>
                <c:pt idx="115">
                  <c:v>175.47710000000001</c:v>
                </c:pt>
                <c:pt idx="116">
                  <c:v>175.63810000000001</c:v>
                </c:pt>
                <c:pt idx="117">
                  <c:v>169.72290000000001</c:v>
                </c:pt>
                <c:pt idx="118">
                  <c:v>172.21729999999999</c:v>
                </c:pt>
                <c:pt idx="119">
                  <c:v>172.32089999999999</c:v>
                </c:pt>
                <c:pt idx="120">
                  <c:v>163.352</c:v>
                </c:pt>
                <c:pt idx="121">
                  <c:v>160.59209999999999</c:v>
                </c:pt>
                <c:pt idx="122">
                  <c:v>148.9306</c:v>
                </c:pt>
                <c:pt idx="123">
                  <c:v>138.4873</c:v>
                </c:pt>
                <c:pt idx="124">
                  <c:v>137.3073</c:v>
                </c:pt>
                <c:pt idx="125">
                  <c:v>135.1764</c:v>
                </c:pt>
                <c:pt idx="126">
                  <c:v>133.4119</c:v>
                </c:pt>
                <c:pt idx="127">
                  <c:v>133.10839999999999</c:v>
                </c:pt>
                <c:pt idx="128">
                  <c:v>142.26939999999999</c:v>
                </c:pt>
                <c:pt idx="129">
                  <c:v>137.9127</c:v>
                </c:pt>
                <c:pt idx="130">
                  <c:v>138.05500000000001</c:v>
                </c:pt>
                <c:pt idx="131">
                  <c:v>132.4838</c:v>
                </c:pt>
                <c:pt idx="132">
                  <c:v>130.3058</c:v>
                </c:pt>
                <c:pt idx="133">
                  <c:v>139.4623</c:v>
                </c:pt>
                <c:pt idx="134">
                  <c:v>134.4922</c:v>
                </c:pt>
                <c:pt idx="135">
                  <c:v>133.09370000000001</c:v>
                </c:pt>
                <c:pt idx="136">
                  <c:v>127.45950000000001</c:v>
                </c:pt>
                <c:pt idx="137">
                  <c:v>131.05539999999999</c:v>
                </c:pt>
                <c:pt idx="138">
                  <c:v>136.95259999999999</c:v>
                </c:pt>
                <c:pt idx="139">
                  <c:v>143.67009999999999</c:v>
                </c:pt>
                <c:pt idx="140">
                  <c:v>152.7704</c:v>
                </c:pt>
                <c:pt idx="141">
                  <c:v>151.61060000000001</c:v>
                </c:pt>
                <c:pt idx="142">
                  <c:v>164.7088</c:v>
                </c:pt>
                <c:pt idx="143">
                  <c:v>172.16470000000001</c:v>
                </c:pt>
                <c:pt idx="144">
                  <c:v>174.5829</c:v>
                </c:pt>
                <c:pt idx="145">
                  <c:v>187.63319999999999</c:v>
                </c:pt>
                <c:pt idx="146">
                  <c:v>200.53049999999999</c:v>
                </c:pt>
                <c:pt idx="147">
                  <c:v>199.12270000000001</c:v>
                </c:pt>
                <c:pt idx="148">
                  <c:v>178.17420000000001</c:v>
                </c:pt>
                <c:pt idx="149">
                  <c:v>180.4006</c:v>
                </c:pt>
                <c:pt idx="150">
                  <c:v>178.21610000000001</c:v>
                </c:pt>
                <c:pt idx="151">
                  <c:v>177.66990000000001</c:v>
                </c:pt>
                <c:pt idx="152">
                  <c:v>170.10329999999999</c:v>
                </c:pt>
                <c:pt idx="153">
                  <c:v>174.17609999999999</c:v>
                </c:pt>
                <c:pt idx="154">
                  <c:v>170.2148</c:v>
                </c:pt>
                <c:pt idx="155">
                  <c:v>0</c:v>
                </c:pt>
                <c:pt idx="156">
                  <c:v>0</c:v>
                </c:pt>
              </c:numCache>
            </c:numRef>
          </c:val>
          <c:extLst>
            <c:ext xmlns:c16="http://schemas.microsoft.com/office/drawing/2014/chart" uri="{C3380CC4-5D6E-409C-BE32-E72D297353CC}">
              <c16:uniqueId val="{00000001-21E2-46F3-ACA6-9D8613510CA5}"/>
            </c:ext>
          </c:extLst>
        </c:ser>
        <c:dLbls>
          <c:showLegendKey val="0"/>
          <c:showVal val="0"/>
          <c:showCatName val="0"/>
          <c:showSerName val="0"/>
          <c:showPercent val="0"/>
          <c:showBubbleSize val="0"/>
        </c:dLbls>
        <c:gapWidth val="150"/>
        <c:overlap val="100"/>
        <c:axId val="445719016"/>
        <c:axId val="445718032"/>
        <c:extLst>
          <c:ext xmlns:c15="http://schemas.microsoft.com/office/drawing/2012/chart" uri="{02D57815-91ED-43cb-92C2-25804820EDAC}">
            <c15:filteredBarSeries>
              <c15:ser>
                <c:idx val="0"/>
                <c:order val="0"/>
                <c:tx>
                  <c:strRef>
                    <c:extLst>
                      <c:ext uri="{02D57815-91ED-43cb-92C2-25804820EDAC}">
                        <c15:formulaRef>
                          <c15:sqref>SENER_05_PreciosMediosEnergiaEl!$B$59</c15:sqref>
                        </c15:formulaRef>
                      </c:ext>
                    </c:extLst>
                    <c:strCache>
                      <c:ptCount val="1"/>
                    </c:strCache>
                  </c:strRef>
                </c:tx>
                <c:spPr>
                  <a:solidFill>
                    <a:schemeClr val="accent1"/>
                  </a:solidFill>
                  <a:ln>
                    <a:noFill/>
                  </a:ln>
                  <a:effectLst/>
                </c:spPr>
                <c:invertIfNegative val="0"/>
                <c:cat>
                  <c:multiLvlStrRef>
                    <c:extLst>
                      <c:ext uri="{02D57815-91ED-43cb-92C2-25804820EDAC}">
                        <c15:formulaRef>
                          <c15:sqref>SENER_05_PreciosMediosEnergiaEl!$C$57:$FC$58</c15:sqref>
                        </c15:formulaRef>
                      </c:ext>
                    </c:extLst>
                    <c:multiLvlStrCache>
                      <c:ptCount val="157"/>
                      <c:lvl>
                        <c:pt idx="0">
                          <c:v>ene-05</c:v>
                        </c:pt>
                        <c:pt idx="1">
                          <c:v>feb-05</c:v>
                        </c:pt>
                        <c:pt idx="2">
                          <c:v>mar-05</c:v>
                        </c:pt>
                        <c:pt idx="3">
                          <c:v>abr-05</c:v>
                        </c:pt>
                        <c:pt idx="4">
                          <c:v>may-05</c:v>
                        </c:pt>
                        <c:pt idx="5">
                          <c:v>jun-05</c:v>
                        </c:pt>
                        <c:pt idx="6">
                          <c:v>jul-05</c:v>
                        </c:pt>
                        <c:pt idx="7">
                          <c:v>ago-05</c:v>
                        </c:pt>
                        <c:pt idx="8">
                          <c:v>sep-05</c:v>
                        </c:pt>
                        <c:pt idx="9">
                          <c:v>oct-05</c:v>
                        </c:pt>
                        <c:pt idx="10">
                          <c:v>nov-05</c:v>
                        </c:pt>
                        <c:pt idx="11">
                          <c:v>dic-05</c:v>
                        </c:pt>
                        <c:pt idx="12">
                          <c:v>ene-06</c:v>
                        </c:pt>
                        <c:pt idx="13">
                          <c:v>feb-06</c:v>
                        </c:pt>
                        <c:pt idx="14">
                          <c:v>mar-06</c:v>
                        </c:pt>
                        <c:pt idx="15">
                          <c:v>abr-06</c:v>
                        </c:pt>
                        <c:pt idx="16">
                          <c:v>may-06</c:v>
                        </c:pt>
                        <c:pt idx="17">
                          <c:v>jun-06</c:v>
                        </c:pt>
                        <c:pt idx="18">
                          <c:v>jul-06</c:v>
                        </c:pt>
                        <c:pt idx="19">
                          <c:v>ago-06</c:v>
                        </c:pt>
                        <c:pt idx="20">
                          <c:v>sep-06</c:v>
                        </c:pt>
                        <c:pt idx="21">
                          <c:v>oct-06</c:v>
                        </c:pt>
                        <c:pt idx="22">
                          <c:v>nov-06</c:v>
                        </c:pt>
                        <c:pt idx="23">
                          <c:v>dic-06</c:v>
                        </c:pt>
                        <c:pt idx="24">
                          <c:v>ene-07</c:v>
                        </c:pt>
                        <c:pt idx="25">
                          <c:v>feb-07</c:v>
                        </c:pt>
                        <c:pt idx="26">
                          <c:v>mar-07</c:v>
                        </c:pt>
                        <c:pt idx="27">
                          <c:v>abr-07</c:v>
                        </c:pt>
                        <c:pt idx="28">
                          <c:v>may-07</c:v>
                        </c:pt>
                        <c:pt idx="29">
                          <c:v>jun-07</c:v>
                        </c:pt>
                        <c:pt idx="30">
                          <c:v>jul-07</c:v>
                        </c:pt>
                        <c:pt idx="31">
                          <c:v>ago-07</c:v>
                        </c:pt>
                        <c:pt idx="32">
                          <c:v>sep-07</c:v>
                        </c:pt>
                        <c:pt idx="33">
                          <c:v>oct-07</c:v>
                        </c:pt>
                        <c:pt idx="34">
                          <c:v>nov-07</c:v>
                        </c:pt>
                        <c:pt idx="35">
                          <c:v>dic-07</c:v>
                        </c:pt>
                        <c:pt idx="36">
                          <c:v>ene-08</c:v>
                        </c:pt>
                        <c:pt idx="37">
                          <c:v>feb-08</c:v>
                        </c:pt>
                        <c:pt idx="38">
                          <c:v>mar-08</c:v>
                        </c:pt>
                        <c:pt idx="39">
                          <c:v>abr-08</c:v>
                        </c:pt>
                        <c:pt idx="40">
                          <c:v>may-08</c:v>
                        </c:pt>
                        <c:pt idx="41">
                          <c:v>jun-08</c:v>
                        </c:pt>
                        <c:pt idx="42">
                          <c:v>jul-08</c:v>
                        </c:pt>
                        <c:pt idx="43">
                          <c:v>ago-08</c:v>
                        </c:pt>
                        <c:pt idx="44">
                          <c:v>sep-08</c:v>
                        </c:pt>
                        <c:pt idx="45">
                          <c:v>oct-08</c:v>
                        </c:pt>
                        <c:pt idx="46">
                          <c:v>nov-08</c:v>
                        </c:pt>
                        <c:pt idx="47">
                          <c:v>dic-08</c:v>
                        </c:pt>
                        <c:pt idx="48">
                          <c:v>ene-09</c:v>
                        </c:pt>
                        <c:pt idx="49">
                          <c:v>feb-09</c:v>
                        </c:pt>
                        <c:pt idx="50">
                          <c:v>mar-09</c:v>
                        </c:pt>
                        <c:pt idx="51">
                          <c:v>abr-09</c:v>
                        </c:pt>
                        <c:pt idx="52">
                          <c:v>may-09</c:v>
                        </c:pt>
                        <c:pt idx="53">
                          <c:v>jun-09</c:v>
                        </c:pt>
                        <c:pt idx="54">
                          <c:v>jul-09</c:v>
                        </c:pt>
                        <c:pt idx="55">
                          <c:v>ago-09</c:v>
                        </c:pt>
                        <c:pt idx="56">
                          <c:v>sep-09</c:v>
                        </c:pt>
                        <c:pt idx="57">
                          <c:v>oct-09</c:v>
                        </c:pt>
                        <c:pt idx="58">
                          <c:v>nov-09</c:v>
                        </c:pt>
                        <c:pt idx="59">
                          <c:v>dic-09</c:v>
                        </c:pt>
                        <c:pt idx="60">
                          <c:v>ene-10</c:v>
                        </c:pt>
                        <c:pt idx="61">
                          <c:v>feb-10</c:v>
                        </c:pt>
                        <c:pt idx="62">
                          <c:v>mar-10</c:v>
                        </c:pt>
                        <c:pt idx="63">
                          <c:v>abr-10</c:v>
                        </c:pt>
                        <c:pt idx="64">
                          <c:v>may-10</c:v>
                        </c:pt>
                        <c:pt idx="65">
                          <c:v>jun-10</c:v>
                        </c:pt>
                        <c:pt idx="66">
                          <c:v>jul-10</c:v>
                        </c:pt>
                        <c:pt idx="67">
                          <c:v>ago-10</c:v>
                        </c:pt>
                        <c:pt idx="68">
                          <c:v>sep-10</c:v>
                        </c:pt>
                        <c:pt idx="69">
                          <c:v>oct-10</c:v>
                        </c:pt>
                        <c:pt idx="70">
                          <c:v>nov-10</c:v>
                        </c:pt>
                        <c:pt idx="71">
                          <c:v>dic-10</c:v>
                        </c:pt>
                        <c:pt idx="72">
                          <c:v>ene-11</c:v>
                        </c:pt>
                        <c:pt idx="73">
                          <c:v>feb-11</c:v>
                        </c:pt>
                        <c:pt idx="74">
                          <c:v>mar-11</c:v>
                        </c:pt>
                        <c:pt idx="75">
                          <c:v>abr-11</c:v>
                        </c:pt>
                        <c:pt idx="76">
                          <c:v>may-11</c:v>
                        </c:pt>
                        <c:pt idx="77">
                          <c:v>jun-11</c:v>
                        </c:pt>
                        <c:pt idx="78">
                          <c:v>jul-11</c:v>
                        </c:pt>
                        <c:pt idx="79">
                          <c:v>ago-11</c:v>
                        </c:pt>
                        <c:pt idx="80">
                          <c:v>sep-11</c:v>
                        </c:pt>
                        <c:pt idx="81">
                          <c:v>oct-11</c:v>
                        </c:pt>
                        <c:pt idx="82">
                          <c:v>nov-11</c:v>
                        </c:pt>
                        <c:pt idx="83">
                          <c:v>dic-11</c:v>
                        </c:pt>
                        <c:pt idx="84">
                          <c:v>ene-12</c:v>
                        </c:pt>
                        <c:pt idx="85">
                          <c:v>feb-12</c:v>
                        </c:pt>
                        <c:pt idx="86">
                          <c:v>mar-12</c:v>
                        </c:pt>
                        <c:pt idx="87">
                          <c:v>abr-12</c:v>
                        </c:pt>
                        <c:pt idx="88">
                          <c:v>may-12</c:v>
                        </c:pt>
                        <c:pt idx="89">
                          <c:v>jun-12</c:v>
                        </c:pt>
                        <c:pt idx="90">
                          <c:v>jul-12</c:v>
                        </c:pt>
                        <c:pt idx="91">
                          <c:v>ago-12</c:v>
                        </c:pt>
                        <c:pt idx="92">
                          <c:v>sep-12</c:v>
                        </c:pt>
                        <c:pt idx="93">
                          <c:v>oct-12</c:v>
                        </c:pt>
                        <c:pt idx="94">
                          <c:v>nov-12</c:v>
                        </c:pt>
                        <c:pt idx="95">
                          <c:v>dic-12</c:v>
                        </c:pt>
                        <c:pt idx="96">
                          <c:v>ene-13</c:v>
                        </c:pt>
                        <c:pt idx="97">
                          <c:v>feb-13</c:v>
                        </c:pt>
                        <c:pt idx="98">
                          <c:v>mar-13</c:v>
                        </c:pt>
                        <c:pt idx="99">
                          <c:v>abr-13</c:v>
                        </c:pt>
                        <c:pt idx="100">
                          <c:v>may-13</c:v>
                        </c:pt>
                        <c:pt idx="101">
                          <c:v>jun-13</c:v>
                        </c:pt>
                        <c:pt idx="102">
                          <c:v>jul-13</c:v>
                        </c:pt>
                        <c:pt idx="103">
                          <c:v>ago-13</c:v>
                        </c:pt>
                        <c:pt idx="104">
                          <c:v>sep-13</c:v>
                        </c:pt>
                        <c:pt idx="105">
                          <c:v>oct-13</c:v>
                        </c:pt>
                        <c:pt idx="106">
                          <c:v>nov-13</c:v>
                        </c:pt>
                        <c:pt idx="107">
                          <c:v>dic-13</c:v>
                        </c:pt>
                        <c:pt idx="108">
                          <c:v>ene-14</c:v>
                        </c:pt>
                        <c:pt idx="109">
                          <c:v>feb-14</c:v>
                        </c:pt>
                        <c:pt idx="110">
                          <c:v>mar-14</c:v>
                        </c:pt>
                        <c:pt idx="111">
                          <c:v>abr-14</c:v>
                        </c:pt>
                        <c:pt idx="112">
                          <c:v>may-14</c:v>
                        </c:pt>
                        <c:pt idx="113">
                          <c:v>jun-14</c:v>
                        </c:pt>
                        <c:pt idx="114">
                          <c:v>jul-14</c:v>
                        </c:pt>
                        <c:pt idx="115">
                          <c:v>ago-14</c:v>
                        </c:pt>
                        <c:pt idx="116">
                          <c:v>sep-14</c:v>
                        </c:pt>
                        <c:pt idx="117">
                          <c:v>oct-14</c:v>
                        </c:pt>
                        <c:pt idx="118">
                          <c:v>nov-14</c:v>
                        </c:pt>
                        <c:pt idx="119">
                          <c:v>dic-14</c:v>
                        </c:pt>
                        <c:pt idx="120">
                          <c:v>ene-15</c:v>
                        </c:pt>
                        <c:pt idx="121">
                          <c:v>feb-15</c:v>
                        </c:pt>
                        <c:pt idx="122">
                          <c:v>mar-15</c:v>
                        </c:pt>
                        <c:pt idx="123">
                          <c:v>abr-15</c:v>
                        </c:pt>
                        <c:pt idx="124">
                          <c:v>may-15</c:v>
                        </c:pt>
                        <c:pt idx="125">
                          <c:v>jun-15</c:v>
                        </c:pt>
                        <c:pt idx="126">
                          <c:v>jul-15</c:v>
                        </c:pt>
                        <c:pt idx="127">
                          <c:v>ago-15</c:v>
                        </c:pt>
                        <c:pt idx="128">
                          <c:v>sep-15</c:v>
                        </c:pt>
                        <c:pt idx="129">
                          <c:v>oct-15</c:v>
                        </c:pt>
                        <c:pt idx="130">
                          <c:v>nov-15</c:v>
                        </c:pt>
                        <c:pt idx="131">
                          <c:v>dic-15</c:v>
                        </c:pt>
                        <c:pt idx="132">
                          <c:v>ene-16</c:v>
                        </c:pt>
                        <c:pt idx="133">
                          <c:v>feb-16</c:v>
                        </c:pt>
                        <c:pt idx="134">
                          <c:v>mar-16</c:v>
                        </c:pt>
                        <c:pt idx="135">
                          <c:v>abr-16</c:v>
                        </c:pt>
                        <c:pt idx="136">
                          <c:v>may-16</c:v>
                        </c:pt>
                        <c:pt idx="137">
                          <c:v>jun-16</c:v>
                        </c:pt>
                        <c:pt idx="138">
                          <c:v>jul-16</c:v>
                        </c:pt>
                        <c:pt idx="139">
                          <c:v>ago-16</c:v>
                        </c:pt>
                        <c:pt idx="140">
                          <c:v>sep-16</c:v>
                        </c:pt>
                        <c:pt idx="141">
                          <c:v>oct-16</c:v>
                        </c:pt>
                        <c:pt idx="142">
                          <c:v>nov-16</c:v>
                        </c:pt>
                        <c:pt idx="143">
                          <c:v>dic-16</c:v>
                        </c:pt>
                        <c:pt idx="144">
                          <c:v>ene-17</c:v>
                        </c:pt>
                        <c:pt idx="145">
                          <c:v>feb-17</c:v>
                        </c:pt>
                        <c:pt idx="146">
                          <c:v>mar-17</c:v>
                        </c:pt>
                        <c:pt idx="147">
                          <c:v>abr-17</c:v>
                        </c:pt>
                        <c:pt idx="148">
                          <c:v>may-17</c:v>
                        </c:pt>
                        <c:pt idx="149">
                          <c:v>jun-17</c:v>
                        </c:pt>
                        <c:pt idx="150">
                          <c:v>jul-17</c:v>
                        </c:pt>
                        <c:pt idx="151">
                          <c:v>ago-17</c:v>
                        </c:pt>
                        <c:pt idx="152">
                          <c:v>sep-17</c:v>
                        </c:pt>
                        <c:pt idx="153">
                          <c:v>oct-17</c:v>
                        </c:pt>
                        <c:pt idx="154">
                          <c:v>nov-17</c:v>
                        </c:pt>
                        <c:pt idx="155">
                          <c:v>dic-17</c:v>
                        </c:pt>
                        <c:pt idx="156">
                          <c:v>ene-18</c:v>
                        </c:pt>
                      </c:lvl>
                      <c:lvl>
                        <c:pt idx="0">
                          <c:v>REALES-MENSUAL</c:v>
                        </c:pt>
                      </c:lvl>
                    </c:multiLvlStrCache>
                  </c:multiLvlStrRef>
                </c:cat>
                <c:val>
                  <c:numRef>
                    <c:extLst>
                      <c:ext uri="{02D57815-91ED-43cb-92C2-25804820EDAC}">
                        <c15:formulaRef>
                          <c15:sqref>SENER_05_PreciosMediosEnergiaEl!$C$59:$FC$59</c15:sqref>
                        </c15:formulaRef>
                      </c:ext>
                    </c:extLst>
                    <c:numCache>
                      <c:formatCode>General</c:formatCode>
                      <c:ptCount val="157"/>
                    </c:numCache>
                  </c:numRef>
                </c:val>
                <c:extLst>
                  <c:ext xmlns:c16="http://schemas.microsoft.com/office/drawing/2014/chart" uri="{C3380CC4-5D6E-409C-BE32-E72D297353CC}">
                    <c16:uniqueId val="{00000002-21E2-46F3-ACA6-9D8613510CA5}"/>
                  </c:ext>
                </c:extLst>
              </c15:ser>
            </c15:filteredBarSeries>
          </c:ext>
        </c:extLst>
      </c:barChart>
      <c:catAx>
        <c:axId val="445719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5718032"/>
        <c:crosses val="autoZero"/>
        <c:auto val="1"/>
        <c:lblAlgn val="ctr"/>
        <c:lblOffset val="100"/>
        <c:noMultiLvlLbl val="0"/>
      </c:catAx>
      <c:valAx>
        <c:axId val="44571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5719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DocumentFromInternetSite</b:SourceType>
    <b:Guid>{28FBA8ED-89C6-4651-BF78-D3D7B5C9331E}</b:Guid>
    <b:Author>
      <b:Author>
        <b:NameList>
          <b:Person>
            <b:Last>Ramírez</b:Last>
            <b:First>Salvador</b:First>
            <b:Middle>Medina</b:Middle>
          </b:Person>
        </b:NameList>
      </b:Author>
    </b:Author>
    <b:Title>bancomext.gob.mx</b:Title>
    <b:Year>2013</b:Year>
    <b:Month>Julio y Agosto </b:Month>
    <b:URL>http://revistas.bancomext.gob.mx/rce/magazines/157/2/el_transporte.pdf</b:URL>
    <b:RefOrder>1</b:RefOrder>
  </b:Source>
  <b:Source>
    <b:Tag>Sid16</b:Tag>
    <b:SourceType>DocumentFromInternetSite</b:SourceType>
    <b:Guid>{58590CB0-01A2-4169-BFBA-473711E40EAA}</b:Guid>
    <b:Author>
      <b:Author>
        <b:NameList>
          <b:Person>
            <b:Last>Sidney</b:Last>
            <b:First>Elaborado</b:First>
            <b:Middle>por la OficinaEconómica y Comercialde España en</b:Middle>
          </b:Person>
        </b:NameList>
      </b:Author>
    </b:Author>
    <b:Title>http://www.comercio.gob.es</b:Title>
    <b:Year>2016</b:Year>
    <b:Month>Junio</b:Month>
    <b:URL>http://www.comercio.gob.es/tmpDocsCanalPais/5A8B026319B33D5E7D6259F842A59558.pdf</b:URL>
    <b:RefOrder>2</b:RefOrder>
  </b:Source>
  <b:Source>
    <b:Tag>Reg11</b:Tag>
    <b:SourceType>DocumentFromInternetSite</b:SourceType>
    <b:Guid>{5A81AD16-64E5-4F49-9790-B4B4175845EE}</b:Guid>
    <b:Author>
      <b:Author>
        <b:NameList>
          <b:Person>
            <b:Last>España</b:Last>
            <b:First>Región</b:First>
            <b:Middle>de Murcia</b:Middle>
          </b:Person>
        </b:NameList>
      </b:Author>
    </b:Author>
    <b:Title>http://www.impulsoexterior.com</b:Title>
    <b:Year>2011</b:Year>
    <b:Month>Noviembre</b:Month>
    <b:URL>http://www.impulsoexterior.com/COMEX/servlet/MuestraArchivo?id_=2_7750</b:URL>
    <b:RefOrder>4</b:RefOrder>
  </b:Source>
  <b:Source>
    <b:Tag>INE19</b:Tag>
    <b:SourceType>DocumentFromInternetSite</b:SourceType>
    <b:Guid>{D3984CBF-BD43-4BCD-99E1-20B8B73A949B}</b:Guid>
    <b:Author>
      <b:Author>
        <b:NameList>
          <b:Person>
            <b:Last>INECC</b:Last>
          </b:Person>
        </b:NameList>
      </b:Author>
    </b:Author>
    <b:Title>www.inecc.gob.mx</b:Title>
    <b:Year>2019</b:Year>
    <b:Month>Febrero</b:Month>
    <b:URL>https://www.inecc.gob.mx/ecovehiculos/ecovehiculos/index.html</b:URL>
    <b:RefOrder>6</b:RefOrder>
  </b:Source>
  <b:Source>
    <b:Tag>INE191</b:Tag>
    <b:SourceType>DocumentFromInternetSite</b:SourceType>
    <b:Guid>{DB253B1D-FB9F-4448-822B-F1C111720EBC}</b:Guid>
    <b:Author>
      <b:Author>
        <b:NameList>
          <b:Person>
            <b:Last>INECC</b:Last>
          </b:Person>
        </b:NameList>
      </b:Author>
    </b:Author>
    <b:Title>www.inecc.gob.mx</b:Title>
    <b:Year>2019</b:Year>
    <b:Month>Febrero</b:Month>
    <b:URL>https://www.inecc.gob.mx/ecovehiculos/ecovehiculos/buscamarcamodelo.php?marca_id=9&amp;vehiculo_submarca=EXPLORER</b:URL>
    <b:RefOrder>5</b:RefOrder>
  </b:Source>
  <b:Source>
    <b:Tag>SIE17</b:Tag>
    <b:SourceType>DocumentFromInternetSite</b:SourceType>
    <b:Guid>{417A9665-1F3F-4B4E-A14A-684218E99FD2}</b:Guid>
    <b:Author>
      <b:Author>
        <b:NameList>
          <b:Person>
            <b:Last>SIE</b:Last>
          </b:Person>
        </b:NameList>
      </b:Author>
    </b:Author>
    <b:Title>sie.energia.gob.mx</b:Title>
    <b:Year>2017</b:Year>
    <b:Month>Noviembre</b:Month>
    <b:URL>http://sie.energia.gob.mx/bdiController.do?action=cuadro&amp;cvecua=IE14C01</b:URL>
    <b:RefOrder>8</b:RefOrder>
  </b:Source>
  <b:Source>
    <b:Tag>SIE171</b:Tag>
    <b:SourceType>DocumentFromInternetSite</b:SourceType>
    <b:Guid>{51E3A749-4138-44FE-9B71-C8332B6C86C6}</b:Guid>
    <b:Author>
      <b:Author>
        <b:NameList>
          <b:Person>
            <b:Last>SIE</b:Last>
          </b:Person>
        </b:NameList>
      </b:Author>
    </b:Author>
    <b:Title>sie.energia.gob.mx</b:Title>
    <b:Year>2017</b:Year>
    <b:Month>Noviembre</b:Month>
    <b:URL>http://sie.energia.gob.mx/bdiController.do?action=cuadro&amp;cvecua=IE14C01</b:URL>
    <b:RefOrder>7</b:RefOrder>
  </b:Source>
  <b:Source>
    <b:Tag>IND18</b:Tag>
    <b:SourceType>DocumentFromInternetSite</b:SourceType>
    <b:Guid>{C31DFF17-41F3-42E2-BBFD-05FA6053DEBF}</b:Guid>
    <b:Author>
      <b:Author>
        <b:NameList>
          <b:Person>
            <b:Last>INDEXMUNDI</b:Last>
          </b:Person>
        </b:NameList>
      </b:Author>
    </b:Author>
    <b:Title>www.indexmundi.com/es</b:Title>
    <b:Year>2018</b:Year>
    <b:Month>Mayo</b:Month>
    <b:URL>https://www.indexmundi.com/es/precios-de-mercado/?mercancia=gas-natural&amp;meses=120&amp;moneda=nzd&amp;mercancia=petroleo-crudo-brent</b:URL>
    <b:RefOrder>3</b:RefOrder>
  </b:Source>
  <b:Source>
    <b:Tag>Gob19</b:Tag>
    <b:SourceType>DocumentFromInternetSite</b:SourceType>
    <b:Guid>{7E7FD659-2648-493E-BE8C-052FC4FD920F}</b:Guid>
    <b:Author>
      <b:Author>
        <b:NameList>
          <b:Person>
            <b:Last>México</b:Last>
            <b:First>Gobierno</b:First>
            <b:Middle>de</b:Middle>
          </b:Person>
        </b:NameList>
      </b:Author>
    </b:Author>
    <b:Title>www.gob.mx</b:Title>
    <b:Year> 2019</b:Year>
    <b:Month>03</b:Month>
    <b:Day>25</b:Day>
    <b:URL>https://datos.gob.mx/busca/dataset/precios-medios-de-energia-electrica-por-tipo-de-tarifa/resource/cebaa194-7008-406c-aebf-c772376613eb</b:URL>
    <b:RefOrder>9</b:RefOrder>
  </b:Source>
</b:Sources>
</file>

<file path=customXml/itemProps1.xml><?xml version="1.0" encoding="utf-8"?>
<ds:datastoreItem xmlns:ds="http://schemas.openxmlformats.org/officeDocument/2006/customXml" ds:itemID="{3AF0FC00-D8B2-41B7-AAAB-B9E2BE6A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TORRES</dc:creator>
  <cp:keywords/>
  <dc:description/>
  <cp:lastModifiedBy>LUZ TORRES</cp:lastModifiedBy>
  <cp:revision>2</cp:revision>
  <dcterms:created xsi:type="dcterms:W3CDTF">2019-05-13T19:07:00Z</dcterms:created>
  <dcterms:modified xsi:type="dcterms:W3CDTF">2019-05-16T01:42:00Z</dcterms:modified>
</cp:coreProperties>
</file>