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E46" w:rsidRPr="00DB2288" w:rsidRDefault="001F7E46">
      <w:pPr>
        <w:rPr>
          <w:rFonts w:ascii="Arial" w:hAnsi="Arial" w:cs="Arial"/>
        </w:rPr>
      </w:pPr>
      <w:r w:rsidRPr="00DB2288">
        <w:rPr>
          <w:rFonts w:ascii="Arial" w:hAnsi="Arial" w:cs="Arial"/>
        </w:rPr>
        <w:t>Luz Olympia Torres Rosales</w:t>
      </w:r>
      <w:r w:rsidRPr="00DB2288">
        <w:rPr>
          <w:rFonts w:ascii="Arial" w:hAnsi="Arial" w:cs="Arial"/>
        </w:rPr>
        <w:br/>
        <w:t xml:space="preserve">Tarea#6 </w:t>
      </w:r>
    </w:p>
    <w:p w:rsidR="001F7E46" w:rsidRPr="00DB2288" w:rsidRDefault="001F7E46">
      <w:pPr>
        <w:rPr>
          <w:rFonts w:ascii="Arial" w:hAnsi="Arial" w:cs="Arial"/>
        </w:rPr>
      </w:pPr>
      <w:r w:rsidRPr="00DB2288">
        <w:rPr>
          <w:rFonts w:ascii="Arial" w:hAnsi="Arial" w:cs="Arial"/>
        </w:rPr>
        <w:t xml:space="preserve">Aceite Vegetal </w:t>
      </w:r>
      <w:r w:rsidR="00DB2288" w:rsidRPr="00DB2288">
        <w:rPr>
          <w:rFonts w:ascii="Arial" w:hAnsi="Arial" w:cs="Arial"/>
        </w:rPr>
        <w:t>Hidro tratado</w:t>
      </w:r>
    </w:p>
    <w:p w:rsidR="001F7E46" w:rsidRPr="00DB2288" w:rsidRDefault="001F7E46">
      <w:pPr>
        <w:rPr>
          <w:rFonts w:ascii="Arial" w:hAnsi="Arial" w:cs="Arial"/>
        </w:rPr>
      </w:pPr>
      <w:r w:rsidRPr="00DB2288">
        <w:rPr>
          <w:rFonts w:ascii="Arial" w:hAnsi="Arial" w:cs="Arial"/>
        </w:rPr>
        <w:t xml:space="preserve">¿Qué es? </w:t>
      </w:r>
      <w:r w:rsidRPr="00DB2288">
        <w:rPr>
          <w:rFonts w:ascii="Arial" w:hAnsi="Arial" w:cs="Arial"/>
        </w:rPr>
        <w:br/>
        <w:t xml:space="preserve">Éster metílico o etílico fabricado a partir de grasas vegetales. </w:t>
      </w:r>
      <w:sdt>
        <w:sdtPr>
          <w:rPr>
            <w:rFonts w:ascii="Arial" w:hAnsi="Arial" w:cs="Arial"/>
          </w:rPr>
          <w:id w:val="-664702115"/>
          <w:citation/>
        </w:sdtPr>
        <w:sdtContent>
          <w:r w:rsidR="00CD261B" w:rsidRPr="00DB2288">
            <w:rPr>
              <w:rFonts w:ascii="Arial" w:hAnsi="Arial" w:cs="Arial"/>
            </w:rPr>
            <w:fldChar w:fldCharType="begin"/>
          </w:r>
          <w:r w:rsidR="00CD261B" w:rsidRPr="00DB2288">
            <w:rPr>
              <w:rFonts w:ascii="Arial" w:hAnsi="Arial" w:cs="Arial"/>
            </w:rPr>
            <w:instrText xml:space="preserve"> CITATION JOR15 \l 2058 </w:instrText>
          </w:r>
          <w:r w:rsidR="00CD261B" w:rsidRPr="00DB2288">
            <w:rPr>
              <w:rFonts w:ascii="Arial" w:hAnsi="Arial" w:cs="Arial"/>
            </w:rPr>
            <w:fldChar w:fldCharType="separate"/>
          </w:r>
          <w:r w:rsidR="00CD261B" w:rsidRPr="00DB2288">
            <w:rPr>
              <w:rFonts w:ascii="Arial" w:hAnsi="Arial" w:cs="Arial"/>
              <w:noProof/>
            </w:rPr>
            <w:t>(VELILLA, 2015)</w:t>
          </w:r>
          <w:r w:rsidR="00CD261B" w:rsidRPr="00DB2288">
            <w:rPr>
              <w:rFonts w:ascii="Arial" w:hAnsi="Arial" w:cs="Arial"/>
            </w:rPr>
            <w:fldChar w:fldCharType="end"/>
          </w:r>
        </w:sdtContent>
      </w:sdt>
    </w:p>
    <w:p w:rsidR="00CD261B" w:rsidRPr="00DB2288" w:rsidRDefault="00CD261B">
      <w:pPr>
        <w:rPr>
          <w:rFonts w:ascii="Arial" w:hAnsi="Arial" w:cs="Arial"/>
        </w:rPr>
      </w:pPr>
      <w:r w:rsidRPr="00DB2288">
        <w:rPr>
          <w:rFonts w:ascii="Arial" w:hAnsi="Arial" w:cs="Arial"/>
        </w:rPr>
        <w:t xml:space="preserve">El aceite vegetal ha sido considerado como un posible combustible para las maquinarias desde 1912, cuando Rudolf Diesel (inventor del motor </w:t>
      </w:r>
      <w:r w:rsidR="00DB2288" w:rsidRPr="00DB2288">
        <w:rPr>
          <w:rFonts w:ascii="Arial" w:hAnsi="Arial" w:cs="Arial"/>
        </w:rPr>
        <w:t>Diesel</w:t>
      </w:r>
      <w:r w:rsidRPr="00DB2288">
        <w:rPr>
          <w:rFonts w:ascii="Arial" w:hAnsi="Arial" w:cs="Arial"/>
        </w:rPr>
        <w:t xml:space="preserve">) lo mencionó en una solicitud de patente. Desde la década del 70 se ha venido trabajando en la modificación de los motores </w:t>
      </w:r>
      <w:r w:rsidR="00DB2288" w:rsidRPr="00DB2288">
        <w:rPr>
          <w:rFonts w:ascii="Arial" w:hAnsi="Arial" w:cs="Arial"/>
        </w:rPr>
        <w:t>Diesel</w:t>
      </w:r>
      <w:r w:rsidRPr="00DB2288">
        <w:rPr>
          <w:rFonts w:ascii="Arial" w:hAnsi="Arial" w:cs="Arial"/>
        </w:rPr>
        <w:t>, para adaptarlos para que funcionen con aceite vegetal no modificado y se ha comprobado que el concepto es válido. (37) El uso de aceites vegetales brutos como combustible en motores Diesel originaba diversos problemas, tales como, taponamiento de filtros, líneas e inyectores, depósitos de carbón en la cámara de combustión (inyector, pistón y culata), excesivo desgaste del motor, degradación del aceite lubricante por polimerización, etc.</w:t>
      </w:r>
      <w:sdt>
        <w:sdtPr>
          <w:rPr>
            <w:rFonts w:ascii="Arial" w:hAnsi="Arial" w:cs="Arial"/>
          </w:rPr>
          <w:id w:val="-615601102"/>
          <w:citation/>
        </w:sdtPr>
        <w:sdtContent>
          <w:r w:rsidRPr="00DB2288">
            <w:rPr>
              <w:rFonts w:ascii="Arial" w:hAnsi="Arial" w:cs="Arial"/>
            </w:rPr>
            <w:fldChar w:fldCharType="begin"/>
          </w:r>
          <w:r w:rsidRPr="00DB2288">
            <w:rPr>
              <w:rFonts w:ascii="Arial" w:hAnsi="Arial" w:cs="Arial"/>
            </w:rPr>
            <w:instrText xml:space="preserve"> CITATION ACEdo \l 2058 </w:instrText>
          </w:r>
          <w:r w:rsidRPr="00DB2288">
            <w:rPr>
              <w:rFonts w:ascii="Arial" w:hAnsi="Arial" w:cs="Arial"/>
            </w:rPr>
            <w:fldChar w:fldCharType="separate"/>
          </w:r>
          <w:r w:rsidRPr="00DB2288">
            <w:rPr>
              <w:rFonts w:ascii="Arial" w:hAnsi="Arial" w:cs="Arial"/>
              <w:noProof/>
            </w:rPr>
            <w:t xml:space="preserve"> (BIOCOMBUSTIBLE, Desconocido)</w:t>
          </w:r>
          <w:r w:rsidRPr="00DB2288">
            <w:rPr>
              <w:rFonts w:ascii="Arial" w:hAnsi="Arial" w:cs="Arial"/>
            </w:rPr>
            <w:fldChar w:fldCharType="end"/>
          </w:r>
        </w:sdtContent>
      </w:sdt>
    </w:p>
    <w:p w:rsidR="00DB2288" w:rsidRDefault="00CD261B">
      <w:pPr>
        <w:rPr>
          <w:rFonts w:ascii="Arial" w:hAnsi="Arial" w:cs="Arial"/>
        </w:rPr>
      </w:pPr>
      <w:r w:rsidRPr="00DB2288">
        <w:rPr>
          <w:rFonts w:ascii="Arial" w:hAnsi="Arial" w:cs="Arial"/>
        </w:rPr>
        <w:t xml:space="preserve">Como solución a estos problemas, se han planteado varias alternativas: </w:t>
      </w:r>
    </w:p>
    <w:p w:rsidR="00DB2288" w:rsidRDefault="00CD261B">
      <w:pPr>
        <w:rPr>
          <w:rFonts w:ascii="Arial" w:hAnsi="Arial" w:cs="Arial"/>
        </w:rPr>
      </w:pPr>
      <w:r w:rsidRPr="00DB2288">
        <w:rPr>
          <w:rFonts w:ascii="Arial" w:hAnsi="Arial" w:cs="Arial"/>
        </w:rPr>
        <w:t xml:space="preserve">• Crear motores completamente nuevos para los combustibles alternativos, como es el caso del motor </w:t>
      </w:r>
      <w:proofErr w:type="spellStart"/>
      <w:r w:rsidRPr="00DB2288">
        <w:rPr>
          <w:rFonts w:ascii="Arial" w:hAnsi="Arial" w:cs="Arial"/>
        </w:rPr>
        <w:t>Elsbett</w:t>
      </w:r>
      <w:proofErr w:type="spellEnd"/>
      <w:r w:rsidRPr="00DB2288">
        <w:rPr>
          <w:rFonts w:ascii="Arial" w:hAnsi="Arial" w:cs="Arial"/>
        </w:rPr>
        <w:t xml:space="preserve">, diseñado por la empresa </w:t>
      </w:r>
      <w:proofErr w:type="spellStart"/>
      <w:r w:rsidRPr="00DB2288">
        <w:rPr>
          <w:rFonts w:ascii="Arial" w:hAnsi="Arial" w:cs="Arial"/>
        </w:rPr>
        <w:t>Elsbett</w:t>
      </w:r>
      <w:proofErr w:type="spellEnd"/>
      <w:r w:rsidRPr="00DB2288">
        <w:rPr>
          <w:rFonts w:ascii="Arial" w:hAnsi="Arial" w:cs="Arial"/>
        </w:rPr>
        <w:t xml:space="preserve"> </w:t>
      </w:r>
      <w:proofErr w:type="spellStart"/>
      <w:r w:rsidRPr="00DB2288">
        <w:rPr>
          <w:rFonts w:ascii="Arial" w:hAnsi="Arial" w:cs="Arial"/>
        </w:rPr>
        <w:t>Konstruktion</w:t>
      </w:r>
      <w:proofErr w:type="spellEnd"/>
      <w:r w:rsidRPr="00DB2288">
        <w:rPr>
          <w:rFonts w:ascii="Arial" w:hAnsi="Arial" w:cs="Arial"/>
        </w:rPr>
        <w:t xml:space="preserve"> </w:t>
      </w:r>
      <w:proofErr w:type="spellStart"/>
      <w:r w:rsidRPr="00DB2288">
        <w:rPr>
          <w:rFonts w:ascii="Arial" w:hAnsi="Arial" w:cs="Arial"/>
        </w:rPr>
        <w:t>Germany</w:t>
      </w:r>
      <w:proofErr w:type="spellEnd"/>
      <w:r w:rsidRPr="00DB2288">
        <w:rPr>
          <w:rFonts w:ascii="Arial" w:hAnsi="Arial" w:cs="Arial"/>
        </w:rPr>
        <w:t xml:space="preserve">, que se fabrica en Alemania, Malasia y Estados Unidos. </w:t>
      </w:r>
    </w:p>
    <w:p w:rsidR="00DB2288" w:rsidRDefault="00CD261B">
      <w:pPr>
        <w:rPr>
          <w:rFonts w:ascii="Arial" w:hAnsi="Arial" w:cs="Arial"/>
        </w:rPr>
      </w:pPr>
      <w:r w:rsidRPr="00DB2288">
        <w:rPr>
          <w:rFonts w:ascii="Arial" w:hAnsi="Arial" w:cs="Arial"/>
        </w:rPr>
        <w:t xml:space="preserve">• Modificar los motores actuales para que se adapten a los combustibles alternativos (motores con precámara o motores con sistemas de precalentamiento de aceite). </w:t>
      </w:r>
    </w:p>
    <w:p w:rsidR="00CD261B" w:rsidRPr="00DB2288" w:rsidRDefault="00CD261B">
      <w:pPr>
        <w:rPr>
          <w:rFonts w:ascii="Arial" w:hAnsi="Arial" w:cs="Arial"/>
        </w:rPr>
      </w:pPr>
      <w:r w:rsidRPr="00DB2288">
        <w:rPr>
          <w:rFonts w:ascii="Arial" w:hAnsi="Arial" w:cs="Arial"/>
        </w:rPr>
        <w:t>• Utilizar los motores actuales, modificando los combustibles alternativos. La tercera opción es la que goza de mayor difusión actualmente, siendo el objetivo principal rebajar la viscosidad de los aceites vegetales hasta valores cercanos a los gasóleos de origen fósil, para poder ser usados en los motores Diesel. (43)</w:t>
      </w:r>
      <w:sdt>
        <w:sdtPr>
          <w:rPr>
            <w:rFonts w:ascii="Arial" w:hAnsi="Arial" w:cs="Arial"/>
          </w:rPr>
          <w:id w:val="-622155887"/>
          <w:citation/>
        </w:sdtPr>
        <w:sdtContent>
          <w:r w:rsidRPr="00DB2288">
            <w:rPr>
              <w:rFonts w:ascii="Arial" w:hAnsi="Arial" w:cs="Arial"/>
            </w:rPr>
            <w:fldChar w:fldCharType="begin"/>
          </w:r>
          <w:r w:rsidRPr="00DB2288">
            <w:rPr>
              <w:rFonts w:ascii="Arial" w:hAnsi="Arial" w:cs="Arial"/>
            </w:rPr>
            <w:instrText xml:space="preserve"> CITATION ACEdo \l 2058 </w:instrText>
          </w:r>
          <w:r w:rsidRPr="00DB2288">
            <w:rPr>
              <w:rFonts w:ascii="Arial" w:hAnsi="Arial" w:cs="Arial"/>
            </w:rPr>
            <w:fldChar w:fldCharType="separate"/>
          </w:r>
          <w:r w:rsidRPr="00DB2288">
            <w:rPr>
              <w:rFonts w:ascii="Arial" w:hAnsi="Arial" w:cs="Arial"/>
              <w:noProof/>
            </w:rPr>
            <w:t xml:space="preserve"> (BIOCOMBUSTIBLE, Desconocido)</w:t>
          </w:r>
          <w:r w:rsidRPr="00DB2288">
            <w:rPr>
              <w:rFonts w:ascii="Arial" w:hAnsi="Arial" w:cs="Arial"/>
            </w:rPr>
            <w:fldChar w:fldCharType="end"/>
          </w:r>
        </w:sdtContent>
      </w:sdt>
    </w:p>
    <w:p w:rsidR="00DB2288" w:rsidRPr="00DB2288" w:rsidRDefault="00DB2288">
      <w:pPr>
        <w:rPr>
          <w:rFonts w:ascii="Arial" w:hAnsi="Arial" w:cs="Arial"/>
        </w:rPr>
      </w:pPr>
      <w:r w:rsidRPr="00DB2288">
        <w:rPr>
          <w:rFonts w:ascii="Arial" w:hAnsi="Arial" w:cs="Arial"/>
        </w:rPr>
        <w:t xml:space="preserve">El aceite vegetal suele ser confundido </w:t>
      </w:r>
      <w:r w:rsidRPr="00DB2288">
        <w:rPr>
          <w:rFonts w:ascii="Arial" w:hAnsi="Arial" w:cs="Arial"/>
        </w:rPr>
        <w:t>erróneamente</w:t>
      </w:r>
      <w:r w:rsidRPr="00DB2288">
        <w:rPr>
          <w:rFonts w:ascii="Arial" w:hAnsi="Arial" w:cs="Arial"/>
        </w:rPr>
        <w:t xml:space="preserve"> con el biodiesel. El biodiesel es fabricado partiendo del aceite </w:t>
      </w:r>
      <w:r w:rsidRPr="00DB2288">
        <w:rPr>
          <w:rFonts w:ascii="Arial" w:hAnsi="Arial" w:cs="Arial"/>
        </w:rPr>
        <w:t>vegetal,</w:t>
      </w:r>
      <w:r w:rsidRPr="00DB2288">
        <w:rPr>
          <w:rFonts w:ascii="Arial" w:hAnsi="Arial" w:cs="Arial"/>
        </w:rPr>
        <w:t xml:space="preserve"> así como de grasas animales y aceites vegetales usados, </w:t>
      </w:r>
      <w:r w:rsidRPr="00DB2288">
        <w:rPr>
          <w:rFonts w:ascii="Arial" w:hAnsi="Arial" w:cs="Arial"/>
        </w:rPr>
        <w:t>añadiéndose</w:t>
      </w:r>
      <w:r w:rsidRPr="00DB2288">
        <w:rPr>
          <w:rFonts w:ascii="Arial" w:hAnsi="Arial" w:cs="Arial"/>
        </w:rPr>
        <w:t xml:space="preserve"> 10% de alcohol metílico fósil entre otras sustancias más, por </w:t>
      </w:r>
      <w:r w:rsidRPr="00DB2288">
        <w:rPr>
          <w:rFonts w:ascii="Arial" w:hAnsi="Arial" w:cs="Arial"/>
        </w:rPr>
        <w:t>ejemplo,</w:t>
      </w:r>
      <w:r w:rsidRPr="00DB2288">
        <w:rPr>
          <w:rFonts w:ascii="Arial" w:hAnsi="Arial" w:cs="Arial"/>
        </w:rPr>
        <w:t xml:space="preserve"> catalizadores. Es decir, el biodiesel es aceite vegetal sometido a una </w:t>
      </w:r>
      <w:r w:rsidRPr="00DB2288">
        <w:rPr>
          <w:rFonts w:ascii="Arial" w:hAnsi="Arial" w:cs="Arial"/>
        </w:rPr>
        <w:t>transesterificación</w:t>
      </w:r>
      <w:bookmarkStart w:id="0" w:name="_GoBack"/>
      <w:bookmarkEnd w:id="0"/>
      <w:r w:rsidRPr="00DB2288">
        <w:rPr>
          <w:rFonts w:ascii="Arial" w:hAnsi="Arial" w:cs="Arial"/>
        </w:rPr>
        <w:t>, de la que obtenemos esteres metílicos a partir de los triglicéridos.</w:t>
      </w:r>
      <w:sdt>
        <w:sdtPr>
          <w:rPr>
            <w:rFonts w:ascii="Arial" w:hAnsi="Arial" w:cs="Arial"/>
          </w:rPr>
          <w:id w:val="1949032760"/>
          <w:citation/>
        </w:sdtPr>
        <w:sdtContent>
          <w:r w:rsidRPr="00DB2288">
            <w:rPr>
              <w:rFonts w:ascii="Arial" w:hAnsi="Arial" w:cs="Arial"/>
            </w:rPr>
            <w:fldChar w:fldCharType="begin"/>
          </w:r>
          <w:r w:rsidRPr="00DB2288">
            <w:rPr>
              <w:rFonts w:ascii="Arial" w:hAnsi="Arial" w:cs="Arial"/>
            </w:rPr>
            <w:instrText xml:space="preserve"> CITATION ACEdo \l 2058 </w:instrText>
          </w:r>
          <w:r w:rsidRPr="00DB2288">
            <w:rPr>
              <w:rFonts w:ascii="Arial" w:hAnsi="Arial" w:cs="Arial"/>
            </w:rPr>
            <w:fldChar w:fldCharType="separate"/>
          </w:r>
          <w:r w:rsidRPr="00DB2288">
            <w:rPr>
              <w:rFonts w:ascii="Arial" w:hAnsi="Arial" w:cs="Arial"/>
              <w:noProof/>
            </w:rPr>
            <w:t xml:space="preserve"> (BIOCOMBUSTIBLE, Desconocido)</w:t>
          </w:r>
          <w:r w:rsidRPr="00DB2288">
            <w:rPr>
              <w:rFonts w:ascii="Arial" w:hAnsi="Arial" w:cs="Arial"/>
            </w:rPr>
            <w:fldChar w:fldCharType="end"/>
          </w:r>
        </w:sdtContent>
      </w:sdt>
    </w:p>
    <w:p w:rsidR="00DB2288" w:rsidRPr="00DB2288" w:rsidRDefault="00DB2288" w:rsidP="00DB2288">
      <w:pPr>
        <w:spacing w:after="0" w:line="240" w:lineRule="auto"/>
        <w:rPr>
          <w:rFonts w:ascii="Arial" w:eastAsia="Times New Roman" w:hAnsi="Arial" w:cs="Arial"/>
          <w:b/>
          <w:lang w:eastAsia="es-MX"/>
        </w:rPr>
      </w:pPr>
      <w:r w:rsidRPr="00DB2288">
        <w:rPr>
          <w:rFonts w:ascii="Arial" w:eastAsia="Times New Roman" w:hAnsi="Arial" w:cs="Arial"/>
          <w:b/>
          <w:lang w:eastAsia="es-MX"/>
        </w:rPr>
        <w:t>Desventajas del biodiesel frente al aceite vegetal</w:t>
      </w:r>
    </w:p>
    <w:p w:rsidR="00DB2288" w:rsidRPr="00DB2288" w:rsidRDefault="00DB2288" w:rsidP="00DB2288">
      <w:pPr>
        <w:pStyle w:val="Prrafodelista"/>
        <w:numPr>
          <w:ilvl w:val="0"/>
          <w:numId w:val="4"/>
        </w:numPr>
        <w:spacing w:after="0" w:line="240" w:lineRule="auto"/>
        <w:rPr>
          <w:rFonts w:ascii="Arial" w:eastAsia="Times New Roman" w:hAnsi="Arial" w:cs="Arial"/>
          <w:lang w:eastAsia="es-MX"/>
        </w:rPr>
      </w:pPr>
      <w:r w:rsidRPr="00DB2288">
        <w:rPr>
          <w:rFonts w:ascii="Arial" w:eastAsia="Times New Roman" w:hAnsi="Arial" w:cs="Arial"/>
          <w:lang w:eastAsia="es-MX"/>
        </w:rPr>
        <w:t>El consumo aumenta en un 8% como promedio; la potencia baja en una misma proporción.</w:t>
      </w:r>
    </w:p>
    <w:p w:rsidR="00DB2288" w:rsidRPr="00DB2288" w:rsidRDefault="00DB2288" w:rsidP="00DB2288">
      <w:pPr>
        <w:pStyle w:val="Prrafodelista"/>
        <w:numPr>
          <w:ilvl w:val="0"/>
          <w:numId w:val="4"/>
        </w:numPr>
        <w:spacing w:after="0" w:line="240" w:lineRule="auto"/>
        <w:rPr>
          <w:rFonts w:ascii="Arial" w:eastAsia="Times New Roman" w:hAnsi="Arial" w:cs="Arial"/>
          <w:lang w:eastAsia="es-MX"/>
        </w:rPr>
      </w:pPr>
      <w:r w:rsidRPr="00DB2288">
        <w:rPr>
          <w:rFonts w:ascii="Arial" w:eastAsia="Times New Roman" w:hAnsi="Arial" w:cs="Arial"/>
          <w:lang w:eastAsia="es-MX"/>
        </w:rPr>
        <w:t xml:space="preserve">Es altamente agresivo y corroe conductos y juntas. </w:t>
      </w:r>
    </w:p>
    <w:p w:rsidR="00DB2288" w:rsidRPr="00DB2288" w:rsidRDefault="00DB2288" w:rsidP="00DB2288">
      <w:pPr>
        <w:pStyle w:val="Prrafodelista"/>
        <w:numPr>
          <w:ilvl w:val="0"/>
          <w:numId w:val="4"/>
        </w:numPr>
        <w:rPr>
          <w:rFonts w:ascii="Arial" w:hAnsi="Arial" w:cs="Arial"/>
        </w:rPr>
      </w:pPr>
      <w:r w:rsidRPr="00DB2288">
        <w:rPr>
          <w:rFonts w:ascii="Arial" w:eastAsia="Times New Roman" w:hAnsi="Arial" w:cs="Arial"/>
          <w:lang w:eastAsia="es-MX"/>
        </w:rPr>
        <w:t xml:space="preserve">Es higroscópico (absorción de agua </w:t>
      </w:r>
      <m:oMath>
        <m:box>
          <m:boxPr>
            <m:opEmu m:val="1"/>
            <m:ctrlPr>
              <w:rPr>
                <w:rFonts w:ascii="Cambria Math" w:eastAsia="Times New Roman" w:hAnsi="Cambria Math" w:cs="Arial"/>
                <w:i/>
                <w:lang w:eastAsia="es-MX"/>
              </w:rPr>
            </m:ctrlPr>
          </m:boxPr>
          <m:e>
            <m:groupChr>
              <m:groupChrPr>
                <m:chr m:val="⇒"/>
                <m:pos m:val="top"/>
                <m:ctrlPr>
                  <w:rPr>
                    <w:rFonts w:ascii="Cambria Math" w:eastAsia="Times New Roman" w:hAnsi="Cambria Math" w:cs="Arial"/>
                    <w:i/>
                    <w:lang w:eastAsia="es-MX"/>
                  </w:rPr>
                </m:ctrlPr>
              </m:groupChrPr>
              <m:e/>
            </m:groupChr>
          </m:e>
        </m:box>
      </m:oMath>
      <w:r w:rsidRPr="00DB2288">
        <w:rPr>
          <w:rFonts w:ascii="Arial" w:eastAsia="Times New Roman" w:hAnsi="Arial" w:cs="Arial"/>
          <w:lang w:eastAsia="es-MX"/>
        </w:rPr>
        <w:t xml:space="preserve"> corrosión de los sensibles mecanismos de precisión).</w:t>
      </w:r>
    </w:p>
    <w:p w:rsidR="00DB2288" w:rsidRPr="00DB2288" w:rsidRDefault="00DB2288" w:rsidP="00DB2288">
      <w:pPr>
        <w:pStyle w:val="Prrafodelista"/>
        <w:numPr>
          <w:ilvl w:val="0"/>
          <w:numId w:val="4"/>
        </w:numPr>
        <w:rPr>
          <w:rFonts w:ascii="Arial" w:hAnsi="Arial" w:cs="Arial"/>
        </w:rPr>
      </w:pPr>
      <w:r w:rsidRPr="00DB2288">
        <w:rPr>
          <w:rFonts w:ascii="Arial" w:eastAsia="Times New Roman" w:hAnsi="Arial" w:cs="Arial"/>
          <w:lang w:eastAsia="es-MX"/>
        </w:rPr>
        <w:t>No es apto para la fabricación descentralizada.</w:t>
      </w:r>
    </w:p>
    <w:p w:rsidR="00DB2288" w:rsidRPr="00DB2288" w:rsidRDefault="00DB2288" w:rsidP="00DB2288">
      <w:pPr>
        <w:pStyle w:val="Prrafodelista"/>
        <w:numPr>
          <w:ilvl w:val="0"/>
          <w:numId w:val="4"/>
        </w:numPr>
        <w:rPr>
          <w:rFonts w:ascii="Arial" w:hAnsi="Arial" w:cs="Arial"/>
        </w:rPr>
      </w:pPr>
      <w:r w:rsidRPr="00DB2288">
        <w:rPr>
          <w:rFonts w:ascii="Arial" w:eastAsia="Times New Roman" w:hAnsi="Arial" w:cs="Arial"/>
          <w:lang w:eastAsia="es-MX"/>
        </w:rPr>
        <w:t xml:space="preserve">Es tóxico y dañino para el agua. </w:t>
      </w:r>
    </w:p>
    <w:p w:rsidR="00DB2288" w:rsidRPr="00DB2288" w:rsidRDefault="00DB2288" w:rsidP="00DB2288">
      <w:pPr>
        <w:pStyle w:val="Prrafodelista"/>
        <w:numPr>
          <w:ilvl w:val="0"/>
          <w:numId w:val="4"/>
        </w:numPr>
        <w:rPr>
          <w:rFonts w:ascii="Arial" w:hAnsi="Arial" w:cs="Arial"/>
        </w:rPr>
      </w:pPr>
      <w:r w:rsidRPr="00DB2288">
        <w:rPr>
          <w:rFonts w:ascii="Arial" w:eastAsia="Times New Roman" w:hAnsi="Arial" w:cs="Arial"/>
          <w:lang w:eastAsia="es-MX"/>
        </w:rPr>
        <w:t>En su producción se manipulan sustancias químicas peligrosas.</w:t>
      </w:r>
    </w:p>
    <w:p w:rsidR="00DB2288" w:rsidRPr="00DB2288" w:rsidRDefault="00DB2288" w:rsidP="00DB2288">
      <w:pPr>
        <w:pStyle w:val="Prrafodelista"/>
        <w:numPr>
          <w:ilvl w:val="0"/>
          <w:numId w:val="4"/>
        </w:numPr>
        <w:rPr>
          <w:rFonts w:ascii="Arial" w:hAnsi="Arial" w:cs="Arial"/>
        </w:rPr>
      </w:pPr>
      <w:r w:rsidRPr="00DB2288">
        <w:rPr>
          <w:rFonts w:ascii="Arial" w:eastAsia="Times New Roman" w:hAnsi="Arial" w:cs="Arial"/>
          <w:lang w:eastAsia="es-MX"/>
        </w:rPr>
        <w:lastRenderedPageBreak/>
        <w:t>Tiene un balance energético-ecológico peor que el del aceite vegetal, diluye el aceite del motor</w:t>
      </w:r>
      <w:r w:rsidRPr="00DB2288">
        <w:rPr>
          <w:rFonts w:ascii="Arial" w:eastAsia="Times New Roman" w:hAnsi="Arial" w:cs="Arial"/>
          <w:lang w:eastAsia="es-MX"/>
        </w:rPr>
        <w:t xml:space="preserve"> </w:t>
      </w:r>
      <m:oMath>
        <m:box>
          <m:boxPr>
            <m:opEmu m:val="1"/>
            <m:ctrlPr>
              <w:rPr>
                <w:rFonts w:ascii="Cambria Math" w:eastAsia="Times New Roman" w:hAnsi="Cambria Math" w:cs="Arial"/>
                <w:i/>
                <w:lang w:eastAsia="es-MX"/>
              </w:rPr>
            </m:ctrlPr>
          </m:boxPr>
          <m:e>
            <m:groupChr>
              <m:groupChrPr>
                <m:chr m:val="⇒"/>
                <m:pos m:val="top"/>
                <m:ctrlPr>
                  <w:rPr>
                    <w:rFonts w:ascii="Cambria Math" w:eastAsia="Times New Roman" w:hAnsi="Cambria Math" w:cs="Arial"/>
                    <w:i/>
                    <w:lang w:eastAsia="es-MX"/>
                  </w:rPr>
                </m:ctrlPr>
              </m:groupChrPr>
              <m:e/>
            </m:groupChr>
          </m:e>
        </m:box>
      </m:oMath>
      <w:r w:rsidRPr="00DB2288">
        <w:rPr>
          <w:rFonts w:ascii="Arial" w:eastAsia="Times New Roman" w:hAnsi="Arial" w:cs="Arial"/>
          <w:lang w:eastAsia="es-MX"/>
        </w:rPr>
        <w:t>intervalos de cambio de aceite más cortos.</w:t>
      </w:r>
    </w:p>
    <w:p w:rsidR="00DB2288" w:rsidRPr="00DB2288" w:rsidRDefault="00DB2288" w:rsidP="00DB2288">
      <w:pPr>
        <w:pStyle w:val="Prrafodelista"/>
        <w:numPr>
          <w:ilvl w:val="0"/>
          <w:numId w:val="4"/>
        </w:numPr>
        <w:rPr>
          <w:rFonts w:ascii="Arial" w:hAnsi="Arial" w:cs="Arial"/>
        </w:rPr>
      </w:pPr>
      <w:r w:rsidRPr="00DB2288">
        <w:rPr>
          <w:rFonts w:ascii="Arial" w:eastAsia="Times New Roman" w:hAnsi="Arial" w:cs="Arial"/>
          <w:lang w:eastAsia="es-MX"/>
        </w:rPr>
        <w:t xml:space="preserve">Es un intento de la industria del petróleo mineral para colocarse en el sector de los biocombustibles. </w:t>
      </w:r>
    </w:p>
    <w:p w:rsidR="00DB2288" w:rsidRPr="00DB2288" w:rsidRDefault="00DB2288" w:rsidP="00DB2288">
      <w:pPr>
        <w:pStyle w:val="Prrafodelista"/>
        <w:numPr>
          <w:ilvl w:val="0"/>
          <w:numId w:val="4"/>
        </w:numPr>
        <w:rPr>
          <w:rFonts w:ascii="Arial" w:hAnsi="Arial" w:cs="Arial"/>
        </w:rPr>
      </w:pPr>
      <w:r w:rsidRPr="00DB2288">
        <w:rPr>
          <w:rFonts w:ascii="Arial" w:eastAsia="Times New Roman" w:hAnsi="Arial" w:cs="Arial"/>
          <w:lang w:eastAsia="es-MX"/>
        </w:rPr>
        <w:t xml:space="preserve">Se degrada lentamente. </w:t>
      </w:r>
    </w:p>
    <w:p w:rsidR="00DB2288" w:rsidRPr="00DB2288" w:rsidRDefault="00DB2288" w:rsidP="00DB2288">
      <w:pPr>
        <w:pStyle w:val="Prrafodelista"/>
        <w:numPr>
          <w:ilvl w:val="0"/>
          <w:numId w:val="4"/>
        </w:numPr>
        <w:rPr>
          <w:rFonts w:ascii="Arial" w:hAnsi="Arial" w:cs="Arial"/>
        </w:rPr>
      </w:pPr>
      <w:r w:rsidRPr="00DB2288">
        <w:rPr>
          <w:rFonts w:ascii="Arial" w:eastAsia="Times New Roman" w:hAnsi="Arial" w:cs="Arial"/>
          <w:lang w:eastAsia="es-MX"/>
        </w:rPr>
        <w:t>A la larga se debe encontrar un aprovechamiento para la glicerina producida.</w:t>
      </w:r>
      <w:r w:rsidRPr="00DB2288">
        <w:rPr>
          <w:rFonts w:ascii="Arial" w:eastAsia="Times New Roman" w:hAnsi="Arial" w:cs="Arial"/>
          <w:lang w:eastAsia="es-MX"/>
        </w:rPr>
        <w:t xml:space="preserve"> </w:t>
      </w:r>
      <w:sdt>
        <w:sdtPr>
          <w:rPr>
            <w:rFonts w:ascii="Arial" w:eastAsia="Times New Roman" w:hAnsi="Arial" w:cs="Arial"/>
            <w:lang w:eastAsia="es-MX"/>
          </w:rPr>
          <w:id w:val="1026600119"/>
          <w:citation/>
        </w:sdtPr>
        <w:sdtContent>
          <w:r w:rsidRPr="00DB2288">
            <w:rPr>
              <w:rFonts w:ascii="Arial" w:eastAsia="Times New Roman" w:hAnsi="Arial" w:cs="Arial"/>
              <w:lang w:eastAsia="es-MX"/>
            </w:rPr>
            <w:fldChar w:fldCharType="begin"/>
          </w:r>
          <w:r w:rsidRPr="00DB2288">
            <w:rPr>
              <w:rFonts w:ascii="Arial" w:eastAsia="Times New Roman" w:hAnsi="Arial" w:cs="Arial"/>
              <w:lang w:eastAsia="es-MX"/>
            </w:rPr>
            <w:instrText xml:space="preserve"> CITATION ACEdo \l 2058 </w:instrText>
          </w:r>
          <w:r w:rsidRPr="00DB2288">
            <w:rPr>
              <w:rFonts w:ascii="Arial" w:eastAsia="Times New Roman" w:hAnsi="Arial" w:cs="Arial"/>
              <w:lang w:eastAsia="es-MX"/>
            </w:rPr>
            <w:fldChar w:fldCharType="separate"/>
          </w:r>
          <w:r w:rsidRPr="00DB2288">
            <w:rPr>
              <w:rFonts w:ascii="Arial" w:eastAsia="Times New Roman" w:hAnsi="Arial" w:cs="Arial"/>
              <w:noProof/>
              <w:lang w:eastAsia="es-MX"/>
            </w:rPr>
            <w:t>(BIOCOMBUSTIBLE, Desconocido)</w:t>
          </w:r>
          <w:r w:rsidRPr="00DB2288">
            <w:rPr>
              <w:rFonts w:ascii="Arial" w:eastAsia="Times New Roman" w:hAnsi="Arial" w:cs="Arial"/>
              <w:lang w:eastAsia="es-MX"/>
            </w:rPr>
            <w:fldChar w:fldCharType="end"/>
          </w:r>
        </w:sdtContent>
      </w:sdt>
    </w:p>
    <w:sectPr w:rsidR="00DB2288" w:rsidRPr="00DB22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4787D"/>
    <w:multiLevelType w:val="hybridMultilevel"/>
    <w:tmpl w:val="7F9299FC"/>
    <w:lvl w:ilvl="0" w:tplc="23782428">
      <w:numFmt w:val="bullet"/>
      <w:lvlText w:val="•"/>
      <w:lvlJc w:val="left"/>
      <w:pPr>
        <w:ind w:left="435" w:hanging="360"/>
      </w:pPr>
      <w:rPr>
        <w:rFonts w:ascii="Arial" w:eastAsia="Times New Roman" w:hAnsi="Arial" w:cs="Arial" w:hint="default"/>
        <w:sz w:val="2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F6748A3"/>
    <w:multiLevelType w:val="hybridMultilevel"/>
    <w:tmpl w:val="5434AF5A"/>
    <w:lvl w:ilvl="0" w:tplc="23782428">
      <w:numFmt w:val="bullet"/>
      <w:lvlText w:val="•"/>
      <w:lvlJc w:val="left"/>
      <w:pPr>
        <w:ind w:left="435" w:hanging="360"/>
      </w:pPr>
      <w:rPr>
        <w:rFonts w:ascii="Arial" w:eastAsia="Times New Roman" w:hAnsi="Arial" w:cs="Arial" w:hint="default"/>
        <w:sz w:val="25"/>
      </w:rPr>
    </w:lvl>
    <w:lvl w:ilvl="1" w:tplc="080A0003" w:tentative="1">
      <w:start w:val="1"/>
      <w:numFmt w:val="bullet"/>
      <w:lvlText w:val="o"/>
      <w:lvlJc w:val="left"/>
      <w:pPr>
        <w:ind w:left="1155" w:hanging="360"/>
      </w:pPr>
      <w:rPr>
        <w:rFonts w:ascii="Courier New" w:hAnsi="Courier New" w:cs="Courier New" w:hint="default"/>
      </w:rPr>
    </w:lvl>
    <w:lvl w:ilvl="2" w:tplc="080A0005" w:tentative="1">
      <w:start w:val="1"/>
      <w:numFmt w:val="bullet"/>
      <w:lvlText w:val=""/>
      <w:lvlJc w:val="left"/>
      <w:pPr>
        <w:ind w:left="1875" w:hanging="360"/>
      </w:pPr>
      <w:rPr>
        <w:rFonts w:ascii="Wingdings" w:hAnsi="Wingdings" w:hint="default"/>
      </w:rPr>
    </w:lvl>
    <w:lvl w:ilvl="3" w:tplc="080A0001" w:tentative="1">
      <w:start w:val="1"/>
      <w:numFmt w:val="bullet"/>
      <w:lvlText w:val=""/>
      <w:lvlJc w:val="left"/>
      <w:pPr>
        <w:ind w:left="2595" w:hanging="360"/>
      </w:pPr>
      <w:rPr>
        <w:rFonts w:ascii="Symbol" w:hAnsi="Symbol" w:hint="default"/>
      </w:rPr>
    </w:lvl>
    <w:lvl w:ilvl="4" w:tplc="080A0003" w:tentative="1">
      <w:start w:val="1"/>
      <w:numFmt w:val="bullet"/>
      <w:lvlText w:val="o"/>
      <w:lvlJc w:val="left"/>
      <w:pPr>
        <w:ind w:left="3315" w:hanging="360"/>
      </w:pPr>
      <w:rPr>
        <w:rFonts w:ascii="Courier New" w:hAnsi="Courier New" w:cs="Courier New" w:hint="default"/>
      </w:rPr>
    </w:lvl>
    <w:lvl w:ilvl="5" w:tplc="080A0005" w:tentative="1">
      <w:start w:val="1"/>
      <w:numFmt w:val="bullet"/>
      <w:lvlText w:val=""/>
      <w:lvlJc w:val="left"/>
      <w:pPr>
        <w:ind w:left="4035" w:hanging="360"/>
      </w:pPr>
      <w:rPr>
        <w:rFonts w:ascii="Wingdings" w:hAnsi="Wingdings" w:hint="default"/>
      </w:rPr>
    </w:lvl>
    <w:lvl w:ilvl="6" w:tplc="080A0001" w:tentative="1">
      <w:start w:val="1"/>
      <w:numFmt w:val="bullet"/>
      <w:lvlText w:val=""/>
      <w:lvlJc w:val="left"/>
      <w:pPr>
        <w:ind w:left="4755" w:hanging="360"/>
      </w:pPr>
      <w:rPr>
        <w:rFonts w:ascii="Symbol" w:hAnsi="Symbol" w:hint="default"/>
      </w:rPr>
    </w:lvl>
    <w:lvl w:ilvl="7" w:tplc="080A0003" w:tentative="1">
      <w:start w:val="1"/>
      <w:numFmt w:val="bullet"/>
      <w:lvlText w:val="o"/>
      <w:lvlJc w:val="left"/>
      <w:pPr>
        <w:ind w:left="5475" w:hanging="360"/>
      </w:pPr>
      <w:rPr>
        <w:rFonts w:ascii="Courier New" w:hAnsi="Courier New" w:cs="Courier New" w:hint="default"/>
      </w:rPr>
    </w:lvl>
    <w:lvl w:ilvl="8" w:tplc="080A0005" w:tentative="1">
      <w:start w:val="1"/>
      <w:numFmt w:val="bullet"/>
      <w:lvlText w:val=""/>
      <w:lvlJc w:val="left"/>
      <w:pPr>
        <w:ind w:left="6195" w:hanging="360"/>
      </w:pPr>
      <w:rPr>
        <w:rFonts w:ascii="Wingdings" w:hAnsi="Wingdings" w:hint="default"/>
      </w:rPr>
    </w:lvl>
  </w:abstractNum>
  <w:abstractNum w:abstractNumId="2" w15:restartNumberingAfterBreak="0">
    <w:nsid w:val="416805F0"/>
    <w:multiLevelType w:val="hybridMultilevel"/>
    <w:tmpl w:val="63541D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EC55BCF"/>
    <w:multiLevelType w:val="hybridMultilevel"/>
    <w:tmpl w:val="CF38257E"/>
    <w:lvl w:ilvl="0" w:tplc="23782428">
      <w:numFmt w:val="bullet"/>
      <w:lvlText w:val="•"/>
      <w:lvlJc w:val="left"/>
      <w:pPr>
        <w:ind w:left="870" w:hanging="360"/>
      </w:pPr>
      <w:rPr>
        <w:rFonts w:ascii="Arial" w:eastAsia="Times New Roman" w:hAnsi="Arial" w:cs="Arial" w:hint="default"/>
        <w:sz w:val="25"/>
      </w:rPr>
    </w:lvl>
    <w:lvl w:ilvl="1" w:tplc="080A0003" w:tentative="1">
      <w:start w:val="1"/>
      <w:numFmt w:val="bullet"/>
      <w:lvlText w:val="o"/>
      <w:lvlJc w:val="left"/>
      <w:pPr>
        <w:ind w:left="1875" w:hanging="360"/>
      </w:pPr>
      <w:rPr>
        <w:rFonts w:ascii="Courier New" w:hAnsi="Courier New" w:cs="Courier New" w:hint="default"/>
      </w:rPr>
    </w:lvl>
    <w:lvl w:ilvl="2" w:tplc="080A0005" w:tentative="1">
      <w:start w:val="1"/>
      <w:numFmt w:val="bullet"/>
      <w:lvlText w:val=""/>
      <w:lvlJc w:val="left"/>
      <w:pPr>
        <w:ind w:left="2595" w:hanging="360"/>
      </w:pPr>
      <w:rPr>
        <w:rFonts w:ascii="Wingdings" w:hAnsi="Wingdings" w:hint="default"/>
      </w:rPr>
    </w:lvl>
    <w:lvl w:ilvl="3" w:tplc="080A0001" w:tentative="1">
      <w:start w:val="1"/>
      <w:numFmt w:val="bullet"/>
      <w:lvlText w:val=""/>
      <w:lvlJc w:val="left"/>
      <w:pPr>
        <w:ind w:left="3315" w:hanging="360"/>
      </w:pPr>
      <w:rPr>
        <w:rFonts w:ascii="Symbol" w:hAnsi="Symbol" w:hint="default"/>
      </w:rPr>
    </w:lvl>
    <w:lvl w:ilvl="4" w:tplc="080A0003" w:tentative="1">
      <w:start w:val="1"/>
      <w:numFmt w:val="bullet"/>
      <w:lvlText w:val="o"/>
      <w:lvlJc w:val="left"/>
      <w:pPr>
        <w:ind w:left="4035" w:hanging="360"/>
      </w:pPr>
      <w:rPr>
        <w:rFonts w:ascii="Courier New" w:hAnsi="Courier New" w:cs="Courier New" w:hint="default"/>
      </w:rPr>
    </w:lvl>
    <w:lvl w:ilvl="5" w:tplc="080A0005" w:tentative="1">
      <w:start w:val="1"/>
      <w:numFmt w:val="bullet"/>
      <w:lvlText w:val=""/>
      <w:lvlJc w:val="left"/>
      <w:pPr>
        <w:ind w:left="4755" w:hanging="360"/>
      </w:pPr>
      <w:rPr>
        <w:rFonts w:ascii="Wingdings" w:hAnsi="Wingdings" w:hint="default"/>
      </w:rPr>
    </w:lvl>
    <w:lvl w:ilvl="6" w:tplc="080A0001" w:tentative="1">
      <w:start w:val="1"/>
      <w:numFmt w:val="bullet"/>
      <w:lvlText w:val=""/>
      <w:lvlJc w:val="left"/>
      <w:pPr>
        <w:ind w:left="5475" w:hanging="360"/>
      </w:pPr>
      <w:rPr>
        <w:rFonts w:ascii="Symbol" w:hAnsi="Symbol" w:hint="default"/>
      </w:rPr>
    </w:lvl>
    <w:lvl w:ilvl="7" w:tplc="080A0003" w:tentative="1">
      <w:start w:val="1"/>
      <w:numFmt w:val="bullet"/>
      <w:lvlText w:val="o"/>
      <w:lvlJc w:val="left"/>
      <w:pPr>
        <w:ind w:left="6195" w:hanging="360"/>
      </w:pPr>
      <w:rPr>
        <w:rFonts w:ascii="Courier New" w:hAnsi="Courier New" w:cs="Courier New" w:hint="default"/>
      </w:rPr>
    </w:lvl>
    <w:lvl w:ilvl="8" w:tplc="080A0005" w:tentative="1">
      <w:start w:val="1"/>
      <w:numFmt w:val="bullet"/>
      <w:lvlText w:val=""/>
      <w:lvlJc w:val="left"/>
      <w:pPr>
        <w:ind w:left="6915"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E46"/>
    <w:rsid w:val="001F7E46"/>
    <w:rsid w:val="007E36A6"/>
    <w:rsid w:val="009E4BB2"/>
    <w:rsid w:val="00CD261B"/>
    <w:rsid w:val="00DB22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9330"/>
  <w15:chartTrackingRefBased/>
  <w15:docId w15:val="{5D026360-3A66-41ED-8589-C92194B2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B2288"/>
    <w:rPr>
      <w:color w:val="808080"/>
    </w:rPr>
  </w:style>
  <w:style w:type="paragraph" w:styleId="Prrafodelista">
    <w:name w:val="List Paragraph"/>
    <w:basedOn w:val="Normal"/>
    <w:uiPriority w:val="34"/>
    <w:qFormat/>
    <w:rsid w:val="00DB2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23188">
      <w:bodyDiv w:val="1"/>
      <w:marLeft w:val="0"/>
      <w:marRight w:val="0"/>
      <w:marTop w:val="0"/>
      <w:marBottom w:val="0"/>
      <w:divBdr>
        <w:top w:val="none" w:sz="0" w:space="0" w:color="auto"/>
        <w:left w:val="none" w:sz="0" w:space="0" w:color="auto"/>
        <w:bottom w:val="none" w:sz="0" w:space="0" w:color="auto"/>
        <w:right w:val="none" w:sz="0" w:space="0" w:color="auto"/>
      </w:divBdr>
    </w:div>
    <w:div w:id="203831739">
      <w:bodyDiv w:val="1"/>
      <w:marLeft w:val="0"/>
      <w:marRight w:val="0"/>
      <w:marTop w:val="0"/>
      <w:marBottom w:val="0"/>
      <w:divBdr>
        <w:top w:val="none" w:sz="0" w:space="0" w:color="auto"/>
        <w:left w:val="none" w:sz="0" w:space="0" w:color="auto"/>
        <w:bottom w:val="none" w:sz="0" w:space="0" w:color="auto"/>
        <w:right w:val="none" w:sz="0" w:space="0" w:color="auto"/>
      </w:divBdr>
    </w:div>
    <w:div w:id="541090436">
      <w:bodyDiv w:val="1"/>
      <w:marLeft w:val="0"/>
      <w:marRight w:val="0"/>
      <w:marTop w:val="0"/>
      <w:marBottom w:val="0"/>
      <w:divBdr>
        <w:top w:val="none" w:sz="0" w:space="0" w:color="auto"/>
        <w:left w:val="none" w:sz="0" w:space="0" w:color="auto"/>
        <w:bottom w:val="none" w:sz="0" w:space="0" w:color="auto"/>
        <w:right w:val="none" w:sz="0" w:space="0" w:color="auto"/>
      </w:divBdr>
    </w:div>
    <w:div w:id="761031130">
      <w:bodyDiv w:val="1"/>
      <w:marLeft w:val="0"/>
      <w:marRight w:val="0"/>
      <w:marTop w:val="0"/>
      <w:marBottom w:val="0"/>
      <w:divBdr>
        <w:top w:val="none" w:sz="0" w:space="0" w:color="auto"/>
        <w:left w:val="none" w:sz="0" w:space="0" w:color="auto"/>
        <w:bottom w:val="none" w:sz="0" w:space="0" w:color="auto"/>
        <w:right w:val="none" w:sz="0" w:space="0" w:color="auto"/>
      </w:divBdr>
    </w:div>
    <w:div w:id="1164664907">
      <w:bodyDiv w:val="1"/>
      <w:marLeft w:val="0"/>
      <w:marRight w:val="0"/>
      <w:marTop w:val="0"/>
      <w:marBottom w:val="0"/>
      <w:divBdr>
        <w:top w:val="none" w:sz="0" w:space="0" w:color="auto"/>
        <w:left w:val="none" w:sz="0" w:space="0" w:color="auto"/>
        <w:bottom w:val="none" w:sz="0" w:space="0" w:color="auto"/>
        <w:right w:val="none" w:sz="0" w:space="0" w:color="auto"/>
      </w:divBdr>
    </w:div>
    <w:div w:id="156698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JOR15</b:Tag>
    <b:SourceType>BookSection</b:SourceType>
    <b:Guid>{D3E79C1E-FD62-40FF-A4D8-6AAB2F1314D5}</b:Guid>
    <b:Title>Sistemas de Energías Renovables</b:Title>
    <b:Year>2015</b:Year>
    <b:Author>
      <b:Author>
        <b:NameList>
          <b:Person>
            <b:Last>VELILLA</b:Last>
            <b:First>JORGE</b:First>
            <b:Middle>PABLO DÍAZ</b:Middle>
          </b:Person>
        </b:NameList>
      </b:Author>
    </b:Author>
    <b:Pages>190</b:Pages>
    <b:City>Madrid</b:City>
    <b:Publisher>Paraninfo</b:Publisher>
    <b:RefOrder>1</b:RefOrder>
  </b:Source>
  <b:Source>
    <b:Tag>ACEdo</b:Tag>
    <b:SourceType>InternetSite</b:SourceType>
    <b:Guid>{CDFE11C7-51E6-48E8-A484-465CE2551FBC}</b:Guid>
    <b:Title>upcommons.upc.edu</b:Title>
    <b:Year>Desconocido</b:Year>
    <b:Author>
      <b:Author>
        <b:NameList>
          <b:Person>
            <b:Last>BIOCOMBUSTIBLE</b:Last>
            <b:First>ACEITE</b:First>
            <b:Middle>VEGETAL COMO</b:Middle>
          </b:Person>
        </b:NameList>
      </b:Author>
    </b:Author>
    <b:URL>https://upcommons.upc.edu/bitstream/handle/2099.1/9403/3.5.%20Aceite%20vegetal%20como%20biocombustible.pdf?sequence=7&amp;isAllowed=y</b:URL>
    <b:RefOrder>2</b:RefOrder>
  </b:Source>
</b:Sources>
</file>

<file path=customXml/itemProps1.xml><?xml version="1.0" encoding="utf-8"?>
<ds:datastoreItem xmlns:ds="http://schemas.openxmlformats.org/officeDocument/2006/customXml" ds:itemID="{0828F130-DD98-4834-AD12-C7F6A55D6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479</Words>
  <Characters>2635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TORRES</dc:creator>
  <cp:keywords/>
  <dc:description/>
  <cp:lastModifiedBy>LUZ TORRES</cp:lastModifiedBy>
  <cp:revision>1</cp:revision>
  <dcterms:created xsi:type="dcterms:W3CDTF">2019-05-28T17:33:00Z</dcterms:created>
  <dcterms:modified xsi:type="dcterms:W3CDTF">2019-05-28T18:26:00Z</dcterms:modified>
</cp:coreProperties>
</file>