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Planning and progress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C1.029</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8">
        <w:r w:rsidDel="00000000" w:rsidR="00000000" w:rsidRPr="00000000">
          <w:rPr>
            <w:rFonts w:ascii="Montserrat" w:cs="Montserrat" w:eastAsia="Montserrat" w:hAnsi="Montserrat"/>
            <w:color w:val="1155cc"/>
            <w:sz w:val="24"/>
            <w:szCs w:val="24"/>
            <w:u w:val="single"/>
            <w:rtl w:val="0"/>
          </w:rPr>
          <w:t xml:space="preserve">https://github.com/pabmejbui/Acme-ANS.git</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Mejías Buitrago, Pablo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pabmejbui@alum.us.es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C">
      <w:pPr>
        <w:rPr>
          <w:rFonts w:ascii="Montserrat" w:cs="Montserrat" w:eastAsia="Montserrat" w:hAnsi="Montserrat"/>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Capturas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Progress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Registro de progreso</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Conflictos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Desviación de costes</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heading=h.30j0zll" w:id="1"/>
      <w:bookmarkEnd w:id="1"/>
      <w:r w:rsidDel="00000000" w:rsidR="00000000" w:rsidRPr="00000000">
        <w:rPr>
          <w:rtl w:val="0"/>
        </w:rPr>
        <w:t xml:space="preserve">Resumen ejecutivo</w:t>
      </w:r>
    </w:p>
    <w:p w:rsidR="00000000" w:rsidDel="00000000" w:rsidP="00000000" w:rsidRDefault="00000000" w:rsidRPr="00000000" w14:paraId="00000033">
      <w:pPr>
        <w:rPr/>
      </w:pPr>
      <w:r w:rsidDel="00000000" w:rsidR="00000000" w:rsidRPr="00000000">
        <w:rPr>
          <w:rtl w:val="0"/>
        </w:rPr>
        <w:t xml:space="preserve">Este informe está estructurado en capítulos de planificación y progreso. El capítulo de planificación describe la lista de tareas, capturas de pantalla del desarrollo de la entrega y una estimación del presupuesto para la finalización de las tareas. El capítulo de progreso incluye registros de avance, resoluciones de conflictos y una comparación entre los costos estimados y los costos reales.</w:t>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keepNext w:val="1"/>
        <w:keepLines w:val="1"/>
        <w:spacing w:after="120" w:before="400" w:lineRule="auto"/>
        <w:rPr>
          <w:vertAlign w:val="baseline"/>
        </w:rPr>
      </w:pPr>
      <w:bookmarkStart w:colFirst="0" w:colLast="0" w:name="_heading=h.1fob9te" w:id="2"/>
      <w:bookmarkEnd w:id="2"/>
      <w:r w:rsidDel="00000000" w:rsidR="00000000" w:rsidRPr="00000000">
        <w:rPr>
          <w:vertAlign w:val="baseline"/>
          <w:rtl w:val="0"/>
        </w:rPr>
        <w:t xml:space="preserve">Tabla de revisiones</w:t>
      </w:r>
    </w:p>
    <w:p w:rsidR="00000000" w:rsidDel="00000000" w:rsidP="00000000" w:rsidRDefault="00000000" w:rsidRPr="00000000" w14:paraId="00000036">
      <w:pPr>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60"/>
            <w:gridCol w:w="3780"/>
            <w:tblGridChange w:id="0">
              <w:tblGrid>
                <w:gridCol w:w="3120"/>
                <w:gridCol w:w="2460"/>
                <w:gridCol w:w="37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Tablero en la mitad de la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Documento final.</w:t>
                </w:r>
              </w:p>
            </w:tc>
          </w:tr>
        </w:tbl>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keepNext w:val="1"/>
        <w:keepLines w:val="1"/>
        <w:spacing w:after="120" w:before="400" w:lineRule="auto"/>
        <w:rPr>
          <w:vertAlign w:val="baseline"/>
        </w:rPr>
      </w:pPr>
      <w:bookmarkStart w:colFirst="0" w:colLast="0" w:name="_heading=h.3znysh7" w:id="3"/>
      <w:bookmarkEnd w:id="3"/>
      <w:r w:rsidDel="00000000" w:rsidR="00000000" w:rsidRPr="00000000">
        <w:rPr>
          <w:vertAlign w:val="baseline"/>
          <w:rtl w:val="0"/>
        </w:rPr>
        <w:t xml:space="preserve">Introducción</w:t>
      </w:r>
    </w:p>
    <w:p w:rsidR="00000000" w:rsidDel="00000000" w:rsidP="00000000" w:rsidRDefault="00000000" w:rsidRPr="00000000" w14:paraId="00000065">
      <w:pPr>
        <w:rPr/>
      </w:pPr>
      <w:r w:rsidDel="00000000" w:rsidR="00000000" w:rsidRPr="00000000">
        <w:rPr>
          <w:rtl w:val="0"/>
        </w:rPr>
        <w:t xml:space="preserve">Este documento sirve como un informe completo que detalla la planificación y el progreso de un entregable específico. Recoge el meticuloso proceso de planificación llevado a cabo para cumplir con los requisitos del entregable, así como el progreso logrado durante su ejecución.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En el capítulo de planificación, se presenta un listado detallado de las tareas realizadas para cumplir con los requisitos del entregable, incluyendo datos esenciales como títulos de las tareas, descripciones, personal asignado y roles, asignaciones de tiempo planificadas versus reales. Además, se incluyen capturas de pantalla que ilustran momentos clave en el desarrollo de la entrega, siguiendo estrictamente la metodología de trabajo prescrita en la lección "S03 - Trabajando juntos". Asimismo, se expone una estimación del presupuesto, detallando el costo total estimado necesario para la finalización de las tareas, incluyendo horas estimadas y costos del personal por rol, así como los costos de amortización.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Pasando al capítulo de progreso, se presenta un registro de avances que indica los indicadores de desempeño definidos en la carta del proyecto. Estos registros no sólo cuantifican el progreso, sino que también evalúan la calidad del trabajo, diferenciando entre un buen y un mal desempeño y señalando cualquier recompensa o advertencia aplicada en consecuencia. Además, se describen brevemente los conflictos encontrados durante la fase de ejecución, junto con las estrategias empleadas para resolverlos. Finalmente, se proporciona un análisis comparativo entre los costos inicialmente estimados y los costos reales incurridos al completar el entregable, ofreciendo información sobre la gestión de costos y la utilización de recursos.</w:t>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keepNext w:val="1"/>
        <w:keepLines w:val="1"/>
        <w:spacing w:after="120" w:before="400" w:lineRule="auto"/>
        <w:rPr>
          <w:vertAlign w:val="baseline"/>
        </w:rPr>
      </w:pPr>
      <w:bookmarkStart w:colFirst="0" w:colLast="0" w:name="_heading=h.2et92p0" w:id="4"/>
      <w:bookmarkEnd w:id="4"/>
      <w:r w:rsidDel="00000000" w:rsidR="00000000" w:rsidRPr="00000000">
        <w:rPr>
          <w:vertAlign w:val="baseline"/>
          <w:rtl w:val="0"/>
        </w:rPr>
        <w:t xml:space="preserve">Contenidos</w:t>
      </w:r>
    </w:p>
    <w:p w:rsidR="00000000" w:rsidDel="00000000" w:rsidP="00000000" w:rsidRDefault="00000000" w:rsidRPr="00000000" w14:paraId="0000006C">
      <w:pPr>
        <w:pStyle w:val="Heading2"/>
        <w:rPr>
          <w:sz w:val="26"/>
          <w:szCs w:val="26"/>
          <w:vertAlign w:val="baseline"/>
        </w:rPr>
      </w:pPr>
      <w:bookmarkStart w:colFirst="0" w:colLast="0" w:name="_heading=h.tyjcwt" w:id="5"/>
      <w:bookmarkEnd w:id="5"/>
      <w:r w:rsidDel="00000000" w:rsidR="00000000" w:rsidRPr="00000000">
        <w:rPr>
          <w:rtl w:val="0"/>
        </w:rPr>
        <w:t xml:space="preserve">Planning</w:t>
      </w:r>
      <w:r w:rsidDel="00000000" w:rsidR="00000000" w:rsidRPr="00000000">
        <w:rPr>
          <w:rtl w:val="0"/>
        </w:rPr>
      </w:r>
    </w:p>
    <w:p w:rsidR="00000000" w:rsidDel="00000000" w:rsidP="00000000" w:rsidRDefault="00000000" w:rsidRPr="00000000" w14:paraId="0000006D">
      <w:pPr>
        <w:pStyle w:val="Heading3"/>
        <w:rPr>
          <w:sz w:val="24"/>
          <w:szCs w:val="24"/>
          <w:vertAlign w:val="baseline"/>
        </w:rPr>
      </w:pPr>
      <w:bookmarkStart w:colFirst="0" w:colLast="0" w:name="_heading=h.3dy6vkm" w:id="6"/>
      <w:bookmarkEnd w:id="6"/>
      <w:r w:rsidDel="00000000" w:rsidR="00000000" w:rsidRPr="00000000">
        <w:rPr>
          <w:rtl w:val="0"/>
        </w:rPr>
        <w:t xml:space="preserve">Tareas</w:t>
      </w:r>
      <w:r w:rsidDel="00000000" w:rsidR="00000000" w:rsidRPr="00000000">
        <w:rPr>
          <w:rtl w:val="0"/>
        </w:rPr>
      </w:r>
    </w:p>
    <w:tbl>
      <w:tblPr>
        <w:tblStyle w:val="Table3"/>
        <w:tblW w:w="9374.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6.3577586206897"/>
        <w:gridCol w:w="956.3577586206897"/>
        <w:gridCol w:w="2411.0991379310344"/>
        <w:gridCol w:w="1683.7284482758619"/>
        <w:gridCol w:w="1683.7284482758619"/>
        <w:gridCol w:w="1683.7284482758619"/>
        <w:tblGridChange w:id="0">
          <w:tblGrid>
            <w:gridCol w:w="956.3577586206897"/>
            <w:gridCol w:w="956.3577586206897"/>
            <w:gridCol w:w="2411.0991379310344"/>
            <w:gridCol w:w="1683.7284482758619"/>
            <w:gridCol w:w="1683.7284482758619"/>
            <w:gridCol w:w="1683.7284482758619"/>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Id Tarea</w:t>
            </w:r>
          </w:p>
        </w:tc>
        <w:tc>
          <w:tcPr>
            <w:shd w:fill="d9d2e9"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Id</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GitHub</w:t>
            </w:r>
          </w:p>
        </w:tc>
        <w:tc>
          <w:tcPr>
            <w:shd w:fill="d9d2e9"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Asignación y roles</w:t>
            </w:r>
          </w:p>
        </w:tc>
        <w:tc>
          <w:tcPr>
            <w:shd w:fill="d9d2e9"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Tiempo estimado</w:t>
            </w:r>
          </w:p>
        </w:tc>
        <w:tc>
          <w:tcPr>
            <w:shd w:fill="d9d2e9"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Tiempo real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pPr>
            <w:hyperlink r:id="rId9">
              <w:r w:rsidDel="00000000" w:rsidR="00000000" w:rsidRPr="00000000">
                <w:rPr>
                  <w:color w:val="1155cc"/>
                  <w:u w:val="single"/>
                  <w:rtl w:val="0"/>
                </w:rPr>
                <w:t xml:space="preserve">021</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rPr/>
            </w:pPr>
            <w:r w:rsidDel="00000000" w:rsidR="00000000" w:rsidRPr="00000000">
              <w:rPr>
                <w:rtl w:val="0"/>
              </w:rPr>
              <w:t xml:space="preserve">Crear entidad Manager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2,16h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pPr>
            <w:hyperlink r:id="rId10">
              <w:r w:rsidDel="00000000" w:rsidR="00000000" w:rsidRPr="00000000">
                <w:rPr>
                  <w:color w:val="1155cc"/>
                  <w:u w:val="single"/>
                  <w:rtl w:val="0"/>
                </w:rPr>
                <w:t xml:space="preserve">022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rPr/>
            </w:pPr>
            <w:r w:rsidDel="00000000" w:rsidR="00000000" w:rsidRPr="00000000">
              <w:rPr>
                <w:rtl w:val="0"/>
              </w:rPr>
              <w:t xml:space="preserve">Crear entidad Flight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1,5h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1,75h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center"/>
              <w:rPr/>
            </w:pPr>
            <w:hyperlink r:id="rId11">
              <w:r w:rsidDel="00000000" w:rsidR="00000000" w:rsidRPr="00000000">
                <w:rPr>
                  <w:color w:val="1155cc"/>
                  <w:u w:val="single"/>
                  <w:rtl w:val="0"/>
                </w:rPr>
                <w:t xml:space="preserve">023</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rPr/>
            </w:pPr>
            <w:r w:rsidDel="00000000" w:rsidR="00000000" w:rsidRPr="00000000">
              <w:rPr>
                <w:rtl w:val="0"/>
              </w:rPr>
              <w:t xml:space="preserve">Crear entidad Leg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1,5h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2,2h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pPr>
            <w:hyperlink r:id="rId12">
              <w:r w:rsidDel="00000000" w:rsidR="00000000" w:rsidRPr="00000000">
                <w:rPr>
                  <w:color w:val="1155cc"/>
                  <w:u w:val="single"/>
                  <w:rtl w:val="0"/>
                </w:rPr>
                <w:t xml:space="preserve">024</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rPr/>
            </w:pPr>
            <w:r w:rsidDel="00000000" w:rsidR="00000000" w:rsidRPr="00000000">
              <w:rPr>
                <w:rtl w:val="0"/>
              </w:rPr>
              <w:t xml:space="preserve">Sample data de Manager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0,5h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center"/>
              <w:rPr/>
            </w:pPr>
            <w:hyperlink r:id="rId13">
              <w:r w:rsidDel="00000000" w:rsidR="00000000" w:rsidRPr="00000000">
                <w:rPr>
                  <w:color w:val="1155cc"/>
                  <w:u w:val="single"/>
                  <w:rtl w:val="0"/>
                </w:rPr>
                <w:t xml:space="preserve">025</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rPr/>
            </w:pPr>
            <w:r w:rsidDel="00000000" w:rsidR="00000000" w:rsidRPr="00000000">
              <w:rPr>
                <w:rtl w:val="0"/>
              </w:rPr>
              <w:t xml:space="preserve">Link planning dashboard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center"/>
              <w:rPr/>
            </w:pPr>
            <w:hyperlink r:id="rId14">
              <w:r w:rsidDel="00000000" w:rsidR="00000000" w:rsidRPr="00000000">
                <w:rPr>
                  <w:color w:val="1155cc"/>
                  <w:u w:val="single"/>
                  <w:rtl w:val="0"/>
                </w:rPr>
                <w:t xml:space="preserve">026</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rPr/>
            </w:pPr>
            <w:r w:rsidDel="00000000" w:rsidR="00000000" w:rsidRPr="00000000">
              <w:rPr>
                <w:rtl w:val="0"/>
              </w:rPr>
              <w:t xml:space="preserve">Manager dashboards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0,5h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center"/>
              <w:rPr/>
            </w:pPr>
            <w:hyperlink r:id="rId15">
              <w:r w:rsidDel="00000000" w:rsidR="00000000" w:rsidRPr="00000000">
                <w:rPr>
                  <w:color w:val="1155cc"/>
                  <w:u w:val="single"/>
                  <w:rtl w:val="0"/>
                </w:rPr>
                <w:t xml:space="preserve">027</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rPr/>
            </w:pPr>
            <w:r w:rsidDel="00000000" w:rsidR="00000000" w:rsidRPr="00000000">
              <w:rPr>
                <w:rtl w:val="0"/>
              </w:rPr>
              <w:t xml:space="preserve">Modelo UML de dominio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2,5h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2,35h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jc w:val="center"/>
              <w:rPr/>
            </w:pPr>
            <w:hyperlink r:id="rId16">
              <w:r w:rsidDel="00000000" w:rsidR="00000000" w:rsidRPr="00000000">
                <w:rPr>
                  <w:color w:val="1155cc"/>
                  <w:u w:val="single"/>
                  <w:rtl w:val="0"/>
                </w:rPr>
                <w:t xml:space="preserve">028</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rPr/>
            </w:pPr>
            <w:r w:rsidDel="00000000" w:rsidR="00000000" w:rsidRPr="00000000">
              <w:rPr>
                <w:rtl w:val="0"/>
              </w:rPr>
              <w:t xml:space="preserve">Weather conditions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1h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jc w:val="center"/>
              <w:rPr/>
            </w:pPr>
            <w:hyperlink r:id="rId17">
              <w:r w:rsidDel="00000000" w:rsidR="00000000" w:rsidRPr="00000000">
                <w:rPr>
                  <w:color w:val="1155cc"/>
                  <w:u w:val="single"/>
                  <w:rtl w:val="0"/>
                </w:rPr>
                <w:t xml:space="preserve">029</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rPr/>
            </w:pPr>
            <w:r w:rsidDel="00000000" w:rsidR="00000000" w:rsidRPr="00000000">
              <w:rPr>
                <w:rtl w:val="0"/>
              </w:rPr>
              <w:t xml:space="preserve">Documento de análisis.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1,5h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jc w:val="center"/>
              <w:rPr/>
            </w:pPr>
            <w:hyperlink r:id="rId18">
              <w:r w:rsidDel="00000000" w:rsidR="00000000" w:rsidRPr="00000000">
                <w:rPr>
                  <w:color w:val="1155cc"/>
                  <w:u w:val="single"/>
                  <w:rtl w:val="0"/>
                </w:rPr>
                <w:t xml:space="preserve">030</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rPr/>
            </w:pPr>
            <w:r w:rsidDel="00000000" w:rsidR="00000000" w:rsidRPr="00000000">
              <w:rPr>
                <w:rtl w:val="0"/>
              </w:rPr>
              <w:t xml:space="preserve">Documento de planificación y progreso.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2h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1,5h</w:t>
            </w:r>
          </w:p>
        </w:tc>
      </w:tr>
      <w:tr>
        <w:trPr>
          <w:cantSplit w:val="0"/>
          <w:trHeight w:val="420" w:hRule="atLeast"/>
          <w:tblHeader w:val="0"/>
        </w:trPr>
        <w:tc>
          <w:tcPr>
            <w:gridSpan w:val="6"/>
            <w:shd w:fill="d9d2e9" w:val="clear"/>
            <w:tcMar>
              <w:top w:w="100.0" w:type="dxa"/>
              <w:left w:w="100.0" w:type="dxa"/>
              <w:bottom w:w="100.0" w:type="dxa"/>
              <w:right w:w="100.0" w:type="dxa"/>
            </w:tcMar>
            <w:vAlign w:val="cente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b w:val="1"/>
                <w:rtl w:val="0"/>
              </w:rPr>
              <w:t xml:space="preserve">TAREAS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hyperlink r:id="rId19">
              <w:r w:rsidDel="00000000" w:rsidR="00000000" w:rsidRPr="00000000">
                <w:rPr>
                  <w:color w:val="1155cc"/>
                  <w:u w:val="single"/>
                  <w:rtl w:val="0"/>
                </w:rPr>
                <w:t xml:space="preserve">T21</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rPr/>
            </w:pPr>
            <w:r w:rsidDel="00000000" w:rsidR="00000000" w:rsidRPr="00000000">
              <w:rPr>
                <w:b w:val="1"/>
                <w:rtl w:val="0"/>
              </w:rPr>
              <w:t xml:space="preserve">Testing:</w:t>
            </w:r>
            <w:r w:rsidDel="00000000" w:rsidR="00000000" w:rsidRPr="00000000">
              <w:rPr>
                <w:rtl w:val="0"/>
              </w:rPr>
              <w:t xml:space="preserve">Crear entidad Manager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0,25h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pPr>
            <w:hyperlink r:id="rId20">
              <w:r w:rsidDel="00000000" w:rsidR="00000000" w:rsidRPr="00000000">
                <w:rPr>
                  <w:color w:val="1155cc"/>
                  <w:u w:val="single"/>
                  <w:rtl w:val="0"/>
                </w:rPr>
                <w:t xml:space="preserve">T22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rPr/>
            </w:pPr>
            <w:r w:rsidDel="00000000" w:rsidR="00000000" w:rsidRPr="00000000">
              <w:rPr>
                <w:b w:val="1"/>
                <w:rtl w:val="0"/>
              </w:rPr>
              <w:t xml:space="preserve">Testing:</w:t>
            </w:r>
            <w:r w:rsidDel="00000000" w:rsidR="00000000" w:rsidRPr="00000000">
              <w:rPr>
                <w:rtl w:val="0"/>
              </w:rPr>
              <w:t xml:space="preserve">Crear entidad Flight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0,25h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hyperlink r:id="rId21">
              <w:r w:rsidDel="00000000" w:rsidR="00000000" w:rsidRPr="00000000">
                <w:rPr>
                  <w:color w:val="1155cc"/>
                  <w:u w:val="single"/>
                  <w:rtl w:val="0"/>
                </w:rPr>
                <w:t xml:space="preserve">T23</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rPr/>
            </w:pPr>
            <w:r w:rsidDel="00000000" w:rsidR="00000000" w:rsidRPr="00000000">
              <w:rPr>
                <w:b w:val="1"/>
                <w:rtl w:val="0"/>
              </w:rPr>
              <w:t xml:space="preserve">Testing:</w:t>
            </w:r>
            <w:r w:rsidDel="00000000" w:rsidR="00000000" w:rsidRPr="00000000">
              <w:rPr>
                <w:rtl w:val="0"/>
              </w:rPr>
              <w:t xml:space="preserve">Crear entidad Leg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0,25h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hyperlink r:id="rId22">
              <w:r w:rsidDel="00000000" w:rsidR="00000000" w:rsidRPr="00000000">
                <w:rPr>
                  <w:color w:val="1155cc"/>
                  <w:u w:val="single"/>
                  <w:rtl w:val="0"/>
                </w:rPr>
                <w:t xml:space="preserve">T24</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rPr/>
            </w:pPr>
            <w:r w:rsidDel="00000000" w:rsidR="00000000" w:rsidRPr="00000000">
              <w:rPr>
                <w:b w:val="1"/>
                <w:rtl w:val="0"/>
              </w:rPr>
              <w:t xml:space="preserve">Testing:</w:t>
            </w:r>
            <w:r w:rsidDel="00000000" w:rsidR="00000000" w:rsidRPr="00000000">
              <w:rPr>
                <w:rtl w:val="0"/>
              </w:rPr>
              <w:t xml:space="preserve">Sample data de Manager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0,25h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pPr>
            <w:hyperlink r:id="rId23">
              <w:r w:rsidDel="00000000" w:rsidR="00000000" w:rsidRPr="00000000">
                <w:rPr>
                  <w:color w:val="1155cc"/>
                  <w:u w:val="single"/>
                  <w:rtl w:val="0"/>
                </w:rPr>
                <w:t xml:space="preserve">T25</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rPr/>
            </w:pPr>
            <w:r w:rsidDel="00000000" w:rsidR="00000000" w:rsidRPr="00000000">
              <w:rPr>
                <w:b w:val="1"/>
                <w:rtl w:val="0"/>
              </w:rPr>
              <w:t xml:space="preserve">Testing:</w:t>
            </w:r>
            <w:r w:rsidDel="00000000" w:rsidR="00000000" w:rsidRPr="00000000">
              <w:rPr>
                <w:rtl w:val="0"/>
              </w:rPr>
              <w:t xml:space="preserve">Link planning dashboard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0,15h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hyperlink r:id="rId24">
              <w:r w:rsidDel="00000000" w:rsidR="00000000" w:rsidRPr="00000000">
                <w:rPr>
                  <w:color w:val="1155cc"/>
                  <w:u w:val="single"/>
                  <w:rtl w:val="0"/>
                </w:rPr>
                <w:t xml:space="preserve">T26</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rPr/>
            </w:pPr>
            <w:r w:rsidDel="00000000" w:rsidR="00000000" w:rsidRPr="00000000">
              <w:rPr>
                <w:b w:val="1"/>
                <w:rtl w:val="0"/>
              </w:rPr>
              <w:t xml:space="preserve">Testing:</w:t>
            </w:r>
            <w:r w:rsidDel="00000000" w:rsidR="00000000" w:rsidRPr="00000000">
              <w:rPr>
                <w:rtl w:val="0"/>
              </w:rPr>
              <w:t xml:space="preserve">Manager dashboards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0,25h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0,15h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pPr>
            <w:hyperlink r:id="rId25">
              <w:r w:rsidDel="00000000" w:rsidR="00000000" w:rsidRPr="00000000">
                <w:rPr>
                  <w:color w:val="1155cc"/>
                  <w:u w:val="single"/>
                  <w:rtl w:val="0"/>
                </w:rPr>
                <w:t xml:space="preserve">T27</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rPr/>
            </w:pPr>
            <w:r w:rsidDel="00000000" w:rsidR="00000000" w:rsidRPr="00000000">
              <w:rPr>
                <w:b w:val="1"/>
                <w:rtl w:val="0"/>
              </w:rPr>
              <w:t xml:space="preserve">Testing:</w:t>
            </w:r>
            <w:r w:rsidDel="00000000" w:rsidR="00000000" w:rsidRPr="00000000">
              <w:rPr>
                <w:rtl w:val="0"/>
              </w:rPr>
              <w:t xml:space="preserve">Modelo UML de dominio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0,25h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0,15h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pPr>
            <w:hyperlink r:id="rId26">
              <w:r w:rsidDel="00000000" w:rsidR="00000000" w:rsidRPr="00000000">
                <w:rPr>
                  <w:color w:val="1155cc"/>
                  <w:u w:val="single"/>
                  <w:rtl w:val="0"/>
                </w:rPr>
                <w:t xml:space="preserve">T28</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rPr/>
            </w:pPr>
            <w:r w:rsidDel="00000000" w:rsidR="00000000" w:rsidRPr="00000000">
              <w:rPr>
                <w:b w:val="1"/>
                <w:rtl w:val="0"/>
              </w:rPr>
              <w:t xml:space="preserve">Testing:</w:t>
            </w:r>
            <w:r w:rsidDel="00000000" w:rsidR="00000000" w:rsidRPr="00000000">
              <w:rPr>
                <w:rtl w:val="0"/>
              </w:rPr>
              <w:t xml:space="preserve">Weather conditions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0,25h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0,15h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pPr>
            <w:hyperlink r:id="rId27">
              <w:r w:rsidDel="00000000" w:rsidR="00000000" w:rsidRPr="00000000">
                <w:rPr>
                  <w:color w:val="1155cc"/>
                  <w:u w:val="single"/>
                  <w:rtl w:val="0"/>
                </w:rPr>
                <w:t xml:space="preserve">T29</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rPr/>
            </w:pPr>
            <w:r w:rsidDel="00000000" w:rsidR="00000000" w:rsidRPr="00000000">
              <w:rPr>
                <w:b w:val="1"/>
                <w:rtl w:val="0"/>
              </w:rPr>
              <w:t xml:space="preserve">Testing:</w:t>
            </w:r>
            <w:r w:rsidDel="00000000" w:rsidR="00000000" w:rsidRPr="00000000">
              <w:rPr>
                <w:rtl w:val="0"/>
              </w:rPr>
              <w:t xml:space="preserve">Documento de análisis.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0,25h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0,15h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pPr>
            <w:hyperlink r:id="rId28">
              <w:r w:rsidDel="00000000" w:rsidR="00000000" w:rsidRPr="00000000">
                <w:rPr>
                  <w:color w:val="1155cc"/>
                  <w:u w:val="single"/>
                  <w:rtl w:val="0"/>
                </w:rPr>
                <w:t xml:space="preserve">T30</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rPr/>
            </w:pPr>
            <w:r w:rsidDel="00000000" w:rsidR="00000000" w:rsidRPr="00000000">
              <w:rPr>
                <w:b w:val="1"/>
                <w:rtl w:val="0"/>
              </w:rPr>
              <w:t xml:space="preserve">Testing:</w:t>
            </w:r>
            <w:r w:rsidDel="00000000" w:rsidR="00000000" w:rsidRPr="00000000">
              <w:rPr>
                <w:rtl w:val="0"/>
              </w:rPr>
              <w:t xml:space="preserve">Documento de planificación y progreso.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0,25h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0,15h</w:t>
            </w:r>
          </w:p>
        </w:tc>
      </w:tr>
      <w:tr>
        <w:trPr>
          <w:cantSplit w:val="0"/>
          <w:trHeight w:val="420" w:hRule="atLeast"/>
          <w:tblHeader w:val="0"/>
        </w:trPr>
        <w:tc>
          <w:tcPr>
            <w:gridSpan w:val="6"/>
            <w:shd w:fill="d9d2e9"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TAREAS REVIEW</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pPr>
            <w:hyperlink r:id="rId29">
              <w:r w:rsidDel="00000000" w:rsidR="00000000" w:rsidRPr="00000000">
                <w:rPr>
                  <w:color w:val="1155cc"/>
                  <w:u w:val="single"/>
                  <w:rtl w:val="0"/>
                </w:rPr>
                <w:t xml:space="preserve">R1</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rPr/>
            </w:pPr>
            <w:r w:rsidDel="00000000" w:rsidR="00000000" w:rsidRPr="00000000">
              <w:rPr>
                <w:b w:val="1"/>
                <w:rtl w:val="0"/>
              </w:rPr>
              <w:t xml:space="preserve">Review:</w:t>
            </w:r>
            <w:r w:rsidDel="00000000" w:rsidR="00000000" w:rsidRPr="00000000">
              <w:rPr>
                <w:rtl w:val="0"/>
              </w:rPr>
              <w:t xml:space="preserve"> Crear entidad Manager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0,5h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0,23h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pPr>
            <w:hyperlink r:id="rId30">
              <w:r w:rsidDel="00000000" w:rsidR="00000000" w:rsidRPr="00000000">
                <w:rPr>
                  <w:color w:val="1155cc"/>
                  <w:u w:val="single"/>
                  <w:rtl w:val="0"/>
                </w:rPr>
                <w:t xml:space="preserve">R1</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Review:</w:t>
            </w:r>
            <w:r w:rsidDel="00000000" w:rsidR="00000000" w:rsidRPr="00000000">
              <w:rPr>
                <w:rtl w:val="0"/>
              </w:rPr>
              <w:t xml:space="preserve">Crear entidad Flight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0,5h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pPr>
            <w:hyperlink r:id="rId31">
              <w:r w:rsidDel="00000000" w:rsidR="00000000" w:rsidRPr="00000000">
                <w:rPr>
                  <w:color w:val="1155cc"/>
                  <w:u w:val="single"/>
                  <w:rtl w:val="0"/>
                </w:rPr>
                <w:t xml:space="preserve">R2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rPr/>
            </w:pPr>
            <w:r w:rsidDel="00000000" w:rsidR="00000000" w:rsidRPr="00000000">
              <w:rPr>
                <w:b w:val="1"/>
                <w:rtl w:val="0"/>
              </w:rPr>
              <w:t xml:space="preserve">Review:</w:t>
            </w:r>
            <w:r w:rsidDel="00000000" w:rsidR="00000000" w:rsidRPr="00000000">
              <w:rPr>
                <w:rtl w:val="0"/>
              </w:rPr>
              <w:t xml:space="preserve">Crear entidad Flight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0,5h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0,25h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pPr>
            <w:hyperlink r:id="rId32">
              <w:r w:rsidDel="00000000" w:rsidR="00000000" w:rsidRPr="00000000">
                <w:rPr>
                  <w:color w:val="1155cc"/>
                  <w:u w:val="single"/>
                  <w:rtl w:val="0"/>
                </w:rPr>
                <w:t xml:space="preserve">R1</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rPr/>
            </w:pPr>
            <w:r w:rsidDel="00000000" w:rsidR="00000000" w:rsidRPr="00000000">
              <w:rPr>
                <w:b w:val="1"/>
                <w:rtl w:val="0"/>
              </w:rPr>
              <w:t xml:space="preserve">Review:</w:t>
            </w:r>
            <w:r w:rsidDel="00000000" w:rsidR="00000000" w:rsidRPr="00000000">
              <w:rPr>
                <w:rtl w:val="0"/>
              </w:rPr>
              <w:t xml:space="preserve">Crear entidad Leg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0,5h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pPr>
            <w:hyperlink r:id="rId33">
              <w:r w:rsidDel="00000000" w:rsidR="00000000" w:rsidRPr="00000000">
                <w:rPr>
                  <w:color w:val="1155cc"/>
                  <w:u w:val="single"/>
                  <w:rtl w:val="0"/>
                </w:rPr>
                <w:t xml:space="preserve">R2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rPr/>
            </w:pPr>
            <w:r w:rsidDel="00000000" w:rsidR="00000000" w:rsidRPr="00000000">
              <w:rPr>
                <w:b w:val="1"/>
                <w:rtl w:val="0"/>
              </w:rPr>
              <w:t xml:space="preserve">Review:</w:t>
            </w:r>
            <w:r w:rsidDel="00000000" w:rsidR="00000000" w:rsidRPr="00000000">
              <w:rPr>
                <w:rtl w:val="0"/>
              </w:rPr>
              <w:t xml:space="preserve">Crear entidad Leg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0,5h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pPr>
            <w:hyperlink r:id="rId34">
              <w:r w:rsidDel="00000000" w:rsidR="00000000" w:rsidRPr="00000000">
                <w:rPr>
                  <w:color w:val="1155cc"/>
                  <w:u w:val="single"/>
                  <w:rtl w:val="0"/>
                </w:rPr>
                <w:t xml:space="preserve">R1</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rPr/>
            </w:pPr>
            <w:r w:rsidDel="00000000" w:rsidR="00000000" w:rsidRPr="00000000">
              <w:rPr>
                <w:b w:val="1"/>
                <w:rtl w:val="0"/>
              </w:rPr>
              <w:t xml:space="preserve">Review:</w:t>
            </w:r>
            <w:r w:rsidDel="00000000" w:rsidR="00000000" w:rsidRPr="00000000">
              <w:rPr>
                <w:rtl w:val="0"/>
              </w:rPr>
              <w:t xml:space="preserve">Modelo UML de dominio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0,5h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pPr>
            <w:hyperlink r:id="rId35">
              <w:r w:rsidDel="00000000" w:rsidR="00000000" w:rsidRPr="00000000">
                <w:rPr>
                  <w:color w:val="1155cc"/>
                  <w:u w:val="single"/>
                  <w:rtl w:val="0"/>
                </w:rPr>
                <w:t xml:space="preserve">R2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rPr/>
            </w:pPr>
            <w:r w:rsidDel="00000000" w:rsidR="00000000" w:rsidRPr="00000000">
              <w:rPr>
                <w:b w:val="1"/>
                <w:rtl w:val="0"/>
              </w:rPr>
              <w:t xml:space="preserve">Review:</w:t>
            </w:r>
            <w:r w:rsidDel="00000000" w:rsidR="00000000" w:rsidRPr="00000000">
              <w:rPr>
                <w:rtl w:val="0"/>
              </w:rPr>
              <w:t xml:space="preserve">Modelo UML de dominio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0,5h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0,25h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pPr>
            <w:hyperlink r:id="rId36">
              <w:r w:rsidDel="00000000" w:rsidR="00000000" w:rsidRPr="00000000">
                <w:rPr>
                  <w:color w:val="1155cc"/>
                  <w:u w:val="single"/>
                  <w:rtl w:val="0"/>
                </w:rPr>
                <w:t xml:space="preserve">R3</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rPr/>
            </w:pPr>
            <w:r w:rsidDel="00000000" w:rsidR="00000000" w:rsidRPr="00000000">
              <w:rPr>
                <w:b w:val="1"/>
                <w:rtl w:val="0"/>
              </w:rPr>
              <w:t xml:space="preserve">Review:</w:t>
            </w:r>
            <w:r w:rsidDel="00000000" w:rsidR="00000000" w:rsidRPr="00000000">
              <w:rPr>
                <w:rtl w:val="0"/>
              </w:rPr>
              <w:t xml:space="preserve">Modelo UML de dominio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0,5h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0,25h</w:t>
            </w:r>
          </w:p>
        </w:tc>
      </w:tr>
    </w:tbl>
    <w:p w:rsidR="00000000" w:rsidDel="00000000" w:rsidP="00000000" w:rsidRDefault="00000000" w:rsidRPr="00000000" w14:paraId="00000129">
      <w:pPr>
        <w:pStyle w:val="Heading2"/>
        <w:keepNext w:val="1"/>
        <w:keepLines w:val="1"/>
        <w:spacing w:after="80" w:before="320" w:lineRule="auto"/>
        <w:rPr>
          <w:vertAlign w:val="baseline"/>
        </w:rPr>
      </w:pPr>
      <w:bookmarkStart w:colFirst="0" w:colLast="0" w:name="_heading=h.1t3h5sf" w:id="7"/>
      <w:bookmarkEnd w:id="7"/>
      <w:r w:rsidDel="00000000" w:rsidR="00000000" w:rsidRPr="00000000">
        <w:rPr>
          <w:vertAlign w:val="baseline"/>
          <w:rtl w:val="0"/>
        </w:rPr>
        <w:t xml:space="preserve">Capturas</w:t>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sz w:val="24"/>
          <w:szCs w:val="24"/>
        </w:rPr>
      </w:pPr>
      <w:bookmarkStart w:colFirst="0" w:colLast="0" w:name="_heading=h.t366rqcqyqno" w:id="8"/>
      <w:bookmarkEnd w:id="8"/>
      <w:r w:rsidDel="00000000" w:rsidR="00000000" w:rsidRPr="00000000">
        <w:rPr>
          <w:sz w:val="24"/>
          <w:szCs w:val="24"/>
          <w:rtl w:val="0"/>
        </w:rPr>
        <w:t xml:space="preserve">[No hay captura del inicio del entregable]</w:t>
      </w: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24/02/2025 - Vista inicial del tablero</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Pr>
        <w:drawing>
          <wp:inline distB="114300" distT="114300" distL="114300" distR="114300">
            <wp:extent cx="5943600" cy="3429000"/>
            <wp:effectExtent b="0" l="0" r="0" t="0"/>
            <wp:docPr id="14"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09/03/2025 - Tablero en la mitad de la entrega</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Pr>
        <w:drawing>
          <wp:inline distB="114300" distT="114300" distL="114300" distR="114300">
            <wp:extent cx="5943600" cy="3416300"/>
            <wp:effectExtent b="0" l="0" r="0" t="0"/>
            <wp:docPr id="13"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13/03/2025 - Tablero al final de la entrega</w:t>
      </w:r>
      <w:r w:rsidDel="00000000" w:rsidR="00000000" w:rsidRPr="00000000">
        <w:rPr>
          <w:rtl w:val="0"/>
        </w:rPr>
      </w:r>
    </w:p>
    <w:p w:rsidR="00000000" w:rsidDel="00000000" w:rsidP="00000000" w:rsidRDefault="00000000" w:rsidRPr="00000000" w14:paraId="00000135">
      <w:pPr>
        <w:pStyle w:val="Heading2"/>
        <w:spacing w:after="80" w:before="320" w:lineRule="auto"/>
        <w:rPr>
          <w:vertAlign w:val="baseline"/>
        </w:rPr>
      </w:pPr>
      <w:bookmarkStart w:colFirst="0" w:colLast="0" w:name="_heading=h.4d34og8" w:id="9"/>
      <w:bookmarkEnd w:id="9"/>
      <w:r w:rsidDel="00000000" w:rsidR="00000000" w:rsidRPr="00000000">
        <w:rPr>
          <w:vertAlign w:val="baseline"/>
          <w:rtl w:val="0"/>
        </w:rPr>
        <w:t xml:space="preserve">Presupuesto</w:t>
      </w:r>
    </w:p>
    <w:sdt>
      <w:sdtPr>
        <w:lock w:val="contentLocked"/>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bottom w:color="000000" w:space="0" w:sz="4"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Concepto</w:t>
                </w:r>
              </w:p>
            </w:tc>
            <w:tc>
              <w:tcPr>
                <w:tcBorders>
                  <w:bottom w:color="000000" w:space="0" w:sz="4"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Precio original</w:t>
                </w:r>
              </w:p>
            </w:tc>
            <w:tc>
              <w:tcPr>
                <w:tcBorders>
                  <w:bottom w:color="000000" w:space="0" w:sz="4"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Amortización mensual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spacing w:line="276" w:lineRule="auto"/>
                  <w:jc w:val="center"/>
                  <w:rPr/>
                </w:pPr>
                <w:r w:rsidDel="00000000" w:rsidR="00000000" w:rsidRPr="00000000">
                  <w:rPr>
                    <w:rtl w:val="0"/>
                  </w:rPr>
                  <w:t xml:space="preserve">Portátil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spacing w:line="276" w:lineRule="auto"/>
                  <w:jc w:val="center"/>
                  <w:rPr/>
                </w:pPr>
                <w:r w:rsidDel="00000000" w:rsidR="00000000" w:rsidRPr="00000000">
                  <w:rPr>
                    <w:rtl w:val="0"/>
                  </w:rPr>
                  <w:t xml:space="preserve">1.700,00 €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spacing w:line="276" w:lineRule="auto"/>
                  <w:jc w:val="center"/>
                  <w:rPr/>
                </w:pPr>
                <w:r w:rsidDel="00000000" w:rsidR="00000000" w:rsidRPr="00000000">
                  <w:rPr>
                    <w:rtl w:val="0"/>
                  </w:rPr>
                  <w:t xml:space="preserve">28,33 €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spacing w:line="276" w:lineRule="auto"/>
                  <w:jc w:val="center"/>
                  <w:rPr/>
                </w:pPr>
                <w:r w:rsidDel="00000000" w:rsidR="00000000" w:rsidRPr="00000000">
                  <w:rPr>
                    <w:rtl w:val="0"/>
                  </w:rPr>
                  <w:t xml:space="preserve">Tablet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spacing w:line="276" w:lineRule="auto"/>
                  <w:jc w:val="center"/>
                  <w:rPr/>
                </w:pPr>
                <w:r w:rsidDel="00000000" w:rsidR="00000000" w:rsidRPr="00000000">
                  <w:rPr>
                    <w:rtl w:val="0"/>
                  </w:rPr>
                  <w:t xml:space="preserve">1.200,00 €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spacing w:line="276" w:lineRule="auto"/>
                  <w:jc w:val="center"/>
                  <w:rPr/>
                </w:pPr>
                <w:r w:rsidDel="00000000" w:rsidR="00000000" w:rsidRPr="00000000">
                  <w:rPr>
                    <w:rtl w:val="0"/>
                  </w:rPr>
                  <w:t xml:space="preserve">20,00 €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spacing w:line="276" w:lineRule="auto"/>
                  <w:jc w:val="center"/>
                  <w:rPr/>
                </w:pPr>
                <w:r w:rsidDel="00000000" w:rsidR="00000000" w:rsidRPr="00000000">
                  <w:rPr>
                    <w:rtl w:val="0"/>
                  </w:rPr>
                  <w:t xml:space="preserve">Mochila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spacing w:line="276" w:lineRule="auto"/>
                  <w:jc w:val="center"/>
                  <w:rPr/>
                </w:pPr>
                <w:r w:rsidDel="00000000" w:rsidR="00000000" w:rsidRPr="00000000">
                  <w:rPr>
                    <w:rtl w:val="0"/>
                  </w:rPr>
                  <w:t xml:space="preserve">40,00 €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0,67 €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Teclado tablet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150,00 €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2,50 €</w:t>
                </w:r>
              </w:p>
            </w:tc>
          </w:tr>
          <w:tr>
            <w:trPr>
              <w:cantSplit w:val="0"/>
              <w:tblHeader w:val="0"/>
            </w:trPr>
            <w:tc>
              <w:tcPr>
                <w:tcBorders>
                  <w:top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highlight w:val="white"/>
                  </w:rPr>
                </w:pPr>
                <w:r w:rsidDel="00000000" w:rsidR="00000000" w:rsidRPr="00000000">
                  <w:rPr>
                    <w:rtl w:val="0"/>
                  </w:rPr>
                </w:r>
              </w:p>
            </w:tc>
            <w:tc>
              <w:tcPr>
                <w:tcBorders>
                  <w:top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highlight w:val="white"/>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51,50 €</w:t>
                </w:r>
              </w:p>
            </w:tc>
          </w:tr>
        </w:tbl>
      </w:sdtContent>
    </w:sdt>
    <w:p w:rsidR="00000000" w:rsidDel="00000000" w:rsidP="00000000" w:rsidRDefault="00000000" w:rsidRPr="00000000" w14:paraId="0000014B">
      <w:pPr>
        <w:spacing w:line="276" w:lineRule="auto"/>
        <w:jc w:val="both"/>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Coste de personal</w:t>
            </w:r>
          </w:p>
        </w:tc>
        <w:tc>
          <w:tcPr>
            <w:shd w:fill="d9d2e9"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b w:val="1"/>
              </w:rPr>
            </w:pPr>
            <w:r w:rsidDel="00000000" w:rsidR="00000000" w:rsidRPr="00000000">
              <w:rPr>
                <w:b w:val="1"/>
                <w:rtl w:val="0"/>
              </w:rPr>
              <w:t xml:space="preserve">Amortizaciones</w:t>
            </w:r>
          </w:p>
        </w:tc>
        <w:tc>
          <w:tcPr>
            <w:shd w:fill="d9d2e9"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Costes totales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9,25 h</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214,88 €</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7,75 h</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222,58 €</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Manager</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0 h</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0 €</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9 h</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 49,94 €</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w:t>
            </w:r>
          </w:p>
        </w:tc>
      </w:tr>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19,15 h</w:t>
            </w:r>
          </w:p>
        </w:tc>
        <w:tc>
          <w:tcP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487,40 €</w:t>
            </w:r>
          </w:p>
        </w:tc>
        <w:tc>
          <w:tcPr>
            <w:tcMar>
              <w:top w:w="100.0" w:type="dxa"/>
              <w:left w:w="100.0" w:type="dxa"/>
              <w:bottom w:w="100.0" w:type="dxa"/>
              <w:right w:w="100.0" w:type="dxa"/>
            </w:tcMa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51,50 €</w:t>
            </w:r>
          </w:p>
        </w:tc>
        <w:tc>
          <w:tcPr>
            <w:tcMar>
              <w:top w:w="100.0" w:type="dxa"/>
              <w:left w:w="100.0" w:type="dxa"/>
              <w:bottom w:w="100.0" w:type="dxa"/>
              <w:right w:w="100.0" w:type="dxa"/>
            </w:tcMar>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538,90 €</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Coste total estimado : 538,90 €</w:t>
      </w:r>
    </w:p>
    <w:p w:rsidR="00000000" w:rsidDel="00000000" w:rsidP="00000000" w:rsidRDefault="00000000" w:rsidRPr="00000000" w14:paraId="00000172">
      <w:pPr>
        <w:rPr>
          <w:b w:val="1"/>
        </w:rPr>
      </w:pPr>
      <w:r w:rsidDel="00000000" w:rsidR="00000000" w:rsidRPr="00000000">
        <w:rPr>
          <w:b w:val="1"/>
          <w:rtl w:val="0"/>
        </w:rPr>
        <w:t xml:space="preserve">Amortizaciones mensuales : 51,50 €</w:t>
      </w:r>
    </w:p>
    <w:p w:rsidR="00000000" w:rsidDel="00000000" w:rsidP="00000000" w:rsidRDefault="00000000" w:rsidRPr="00000000" w14:paraId="00000173">
      <w:pPr>
        <w:pStyle w:val="Heading1"/>
        <w:keepNext w:val="1"/>
        <w:keepLines w:val="1"/>
        <w:spacing w:after="120" w:before="400" w:lineRule="auto"/>
        <w:rPr>
          <w:vertAlign w:val="baseline"/>
        </w:rPr>
      </w:pPr>
      <w:bookmarkStart w:colFirst="0" w:colLast="0" w:name="_heading=h.17dp8vu" w:id="10"/>
      <w:bookmarkEnd w:id="10"/>
      <w:r w:rsidDel="00000000" w:rsidR="00000000" w:rsidRPr="00000000">
        <w:rPr>
          <w:vertAlign w:val="baseline"/>
          <w:rtl w:val="0"/>
        </w:rPr>
        <w:t xml:space="preserve">Progress</w:t>
      </w:r>
    </w:p>
    <w:p w:rsidR="00000000" w:rsidDel="00000000" w:rsidP="00000000" w:rsidRDefault="00000000" w:rsidRPr="00000000" w14:paraId="00000174">
      <w:pPr>
        <w:pStyle w:val="Heading2"/>
        <w:keepNext w:val="1"/>
        <w:keepLines w:val="1"/>
        <w:spacing w:after="80" w:before="320" w:lineRule="auto"/>
        <w:rPr>
          <w:vertAlign w:val="baseline"/>
        </w:rPr>
      </w:pPr>
      <w:bookmarkStart w:colFirst="0" w:colLast="0" w:name="_heading=h.3rdcrjn" w:id="11"/>
      <w:bookmarkEnd w:id="11"/>
      <w:r w:rsidDel="00000000" w:rsidR="00000000" w:rsidRPr="00000000">
        <w:rPr>
          <w:vertAlign w:val="baseline"/>
          <w:rtl w:val="0"/>
        </w:rPr>
        <w:t xml:space="preserve">Registro de progreso</w:t>
      </w:r>
    </w:p>
    <w:p w:rsidR="00000000" w:rsidDel="00000000" w:rsidP="00000000" w:rsidRDefault="00000000" w:rsidRPr="00000000" w14:paraId="00000175">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650"/>
        <w:gridCol w:w="2520"/>
        <w:gridCol w:w="2340"/>
        <w:tblGridChange w:id="0">
          <w:tblGrid>
            <w:gridCol w:w="2850"/>
            <w:gridCol w:w="1650"/>
            <w:gridCol w:w="252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Rendimiento</w:t>
            </w:r>
          </w:p>
        </w:tc>
        <w:tc>
          <w:tcPr>
            <w:shd w:fill="d9d2e9"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Valoración</w:t>
            </w:r>
          </w:p>
        </w:tc>
        <w:tc>
          <w:tcPr>
            <w:shd w:fill="d9d2e9"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Incentivo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Pablo Mejías Buitrago</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Buen rendimiento</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keepNext w:val="1"/>
        <w:keepLines w:val="1"/>
        <w:spacing w:after="80" w:before="320" w:lineRule="auto"/>
        <w:rPr>
          <w:vertAlign w:val="baseline"/>
        </w:rPr>
      </w:pPr>
      <w:bookmarkStart w:colFirst="0" w:colLast="0" w:name="_heading=h.26in1rg" w:id="12"/>
      <w:bookmarkEnd w:id="12"/>
      <w:r w:rsidDel="00000000" w:rsidR="00000000" w:rsidRPr="00000000">
        <w:rPr>
          <w:vertAlign w:val="baseline"/>
          <w:rtl w:val="0"/>
        </w:rPr>
        <w:t xml:space="preserve">Conflictos</w:t>
      </w:r>
    </w:p>
    <w:p w:rsidR="00000000" w:rsidDel="00000000" w:rsidP="00000000" w:rsidRDefault="00000000" w:rsidRPr="00000000" w14:paraId="00000180">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Conflicto</w:t>
            </w:r>
          </w:p>
        </w:tc>
        <w:tc>
          <w:tcPr>
            <w:shd w:fill="d9d2e9"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Solución aplicada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pPr>
            <w:r w:rsidDel="00000000" w:rsidR="00000000" w:rsidRPr="00000000">
              <w:rPr>
                <w:b w:val="1"/>
                <w:rtl w:val="0"/>
              </w:rPr>
              <w:t xml:space="preserve">C1</w:t>
            </w:r>
            <w:r w:rsidDel="00000000" w:rsidR="00000000" w:rsidRPr="00000000">
              <w:rPr>
                <w:rtl w:val="0"/>
              </w:rPr>
              <w:t xml:space="preserve">: Validación de más de tres niveles.</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pPr>
            <w:r w:rsidDel="00000000" w:rsidR="00000000" w:rsidRPr="00000000">
              <w:rPr>
                <w:b w:val="1"/>
                <w:rtl w:val="0"/>
              </w:rPr>
              <w:t xml:space="preserve">Sol</w:t>
            </w:r>
            <w:r w:rsidDel="00000000" w:rsidR="00000000" w:rsidRPr="00000000">
              <w:rPr>
                <w:rtl w:val="0"/>
              </w:rPr>
              <w:t xml:space="preserve">: Eliminación de validadores redundantes y en otros casos creación de validadores Custom.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pPr>
            <w:r w:rsidDel="00000000" w:rsidR="00000000" w:rsidRPr="00000000">
              <w:rPr>
                <w:b w:val="1"/>
                <w:rtl w:val="0"/>
              </w:rPr>
              <w:t xml:space="preserve">C2: </w:t>
            </w:r>
            <w:r w:rsidDel="00000000" w:rsidR="00000000" w:rsidRPr="00000000">
              <w:rPr>
                <w:rtl w:val="0"/>
              </w:rPr>
              <w:t xml:space="preserve">Tipo Boolean primitivo en el atributo draftMode</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pPr>
            <w:r w:rsidDel="00000000" w:rsidR="00000000" w:rsidRPr="00000000">
              <w:rPr>
                <w:b w:val="1"/>
                <w:rtl w:val="0"/>
              </w:rPr>
              <w:t xml:space="preserve">Sol: </w:t>
            </w:r>
            <w:r w:rsidDel="00000000" w:rsidR="00000000" w:rsidRPr="00000000">
              <w:rPr>
                <w:rtl w:val="0"/>
              </w:rPr>
              <w:t xml:space="preserve">Cambiar de Boolean a boolean y eliminar por consecuencia @Valid.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pPr>
            <w:r w:rsidDel="00000000" w:rsidR="00000000" w:rsidRPr="00000000">
              <w:rPr>
                <w:b w:val="1"/>
                <w:rtl w:val="0"/>
              </w:rPr>
              <w:t xml:space="preserve">C3: </w:t>
            </w:r>
            <w:r w:rsidDel="00000000" w:rsidR="00000000" w:rsidRPr="00000000">
              <w:rPr>
                <w:rtl w:val="0"/>
              </w:rPr>
              <w:t xml:space="preserve">Entidades Manager y Airline enlazadas con relación innecesaria.</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pPr>
            <w:r w:rsidDel="00000000" w:rsidR="00000000" w:rsidRPr="00000000">
              <w:rPr>
                <w:b w:val="1"/>
                <w:rtl w:val="0"/>
              </w:rPr>
              <w:t xml:space="preserve">Sol:</w:t>
            </w:r>
            <w:r w:rsidDel="00000000" w:rsidR="00000000" w:rsidRPr="00000000">
              <w:rPr>
                <w:rtl w:val="0"/>
              </w:rPr>
              <w:t xml:space="preserve"> Eliminación de la relación.</w:t>
            </w:r>
          </w:p>
        </w:tc>
      </w:tr>
    </w:tbl>
    <w:p w:rsidR="00000000" w:rsidDel="00000000" w:rsidP="00000000" w:rsidRDefault="00000000" w:rsidRPr="00000000" w14:paraId="00000189">
      <w:pPr>
        <w:pStyle w:val="Heading2"/>
        <w:keepNext w:val="1"/>
        <w:keepLines w:val="1"/>
        <w:spacing w:after="80" w:before="320" w:lineRule="auto"/>
        <w:rPr>
          <w:vertAlign w:val="baseline"/>
        </w:rPr>
      </w:pPr>
      <w:bookmarkStart w:colFirst="0" w:colLast="0" w:name="_heading=h.lnxbz9" w:id="13"/>
      <w:bookmarkEnd w:id="13"/>
      <w:r w:rsidDel="00000000" w:rsidR="00000000" w:rsidRPr="00000000">
        <w:rPr>
          <w:vertAlign w:val="baseline"/>
          <w:rtl w:val="0"/>
        </w:rPr>
        <w:t xml:space="preserve">Desviación de costes</w:t>
      </w:r>
    </w:p>
    <w:p w:rsidR="00000000" w:rsidDel="00000000" w:rsidP="00000000" w:rsidRDefault="00000000" w:rsidRPr="00000000" w14:paraId="0000018A">
      <w:pPr>
        <w:rPr/>
      </w:pPr>
      <w:r w:rsidDel="00000000" w:rsidR="00000000" w:rsidRPr="00000000">
        <w:rPr>
          <w:rtl w:val="0"/>
        </w:rPr>
      </w:r>
    </w:p>
    <w:tbl>
      <w:tblPr>
        <w:tblStyle w:val="Table8"/>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020"/>
        <w:gridCol w:w="1635"/>
        <w:gridCol w:w="2130"/>
        <w:gridCol w:w="1965"/>
        <w:tblGridChange w:id="0">
          <w:tblGrid>
            <w:gridCol w:w="1320"/>
            <w:gridCol w:w="1320"/>
            <w:gridCol w:w="1020"/>
            <w:gridCol w:w="1635"/>
            <w:gridCol w:w="2130"/>
            <w:gridCol w:w="1965"/>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Horas reales</w:t>
            </w:r>
          </w:p>
        </w:tc>
        <w:tc>
          <w:tcPr>
            <w:shd w:fill="d9d2e9"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Coste de personal estimado</w:t>
            </w:r>
          </w:p>
        </w:tc>
        <w:tc>
          <w:tcPr>
            <w:tcBorders>
              <w:bottom w:color="000000" w:space="0" w:sz="4" w:val="single"/>
            </w:tcBorders>
            <w:shd w:fill="d9d2e9"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Coste de personal real</w:t>
            </w:r>
          </w:p>
        </w:tc>
        <w:tc>
          <w:tcPr>
            <w:shd w:fill="d9d2e9"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center"/>
              <w:rPr>
                <w:b w:val="1"/>
              </w:rPr>
            </w:pPr>
            <w:r w:rsidDel="00000000" w:rsidR="00000000" w:rsidRPr="00000000">
              <w:rPr>
                <w:b w:val="1"/>
                <w:rtl w:val="0"/>
              </w:rPr>
              <w:t xml:space="preserve">Amortizaciones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9,25 h</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93">
            <w:pPr>
              <w:widowControl w:val="0"/>
              <w:spacing w:line="276" w:lineRule="auto"/>
              <w:jc w:val="center"/>
              <w:rPr/>
            </w:pPr>
            <w:r w:rsidDel="00000000" w:rsidR="00000000" w:rsidRPr="00000000">
              <w:rPr>
                <w:rtl w:val="0"/>
              </w:rPr>
              <w:t xml:space="preserve">6,25 h</w:t>
            </w:r>
          </w:p>
        </w:tc>
        <w:tc>
          <w:tcPr>
            <w:tcBorders>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214,88 €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95">
            <w:pPr>
              <w:widowControl w:val="0"/>
              <w:spacing w:line="276" w:lineRule="auto"/>
              <w:jc w:val="center"/>
              <w:rPr/>
            </w:pPr>
            <w:r w:rsidDel="00000000" w:rsidR="00000000" w:rsidRPr="00000000">
              <w:rPr>
                <w:rtl w:val="0"/>
              </w:rPr>
              <w:t xml:space="preserve">179,50 €</w:t>
            </w:r>
          </w:p>
        </w:tc>
        <w:tc>
          <w:tcPr>
            <w:tcBorders>
              <w:lef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7,75 h</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99">
            <w:pPr>
              <w:widowControl w:val="0"/>
              <w:spacing w:line="276" w:lineRule="auto"/>
              <w:jc w:val="center"/>
              <w:rPr/>
            </w:pPr>
            <w:r w:rsidDel="00000000" w:rsidR="00000000" w:rsidRPr="00000000">
              <w:rPr>
                <w:rtl w:val="0"/>
              </w:rPr>
              <w:t xml:space="preserve">8,24 h</w:t>
            </w:r>
          </w:p>
        </w:tc>
        <w:tc>
          <w:tcPr>
            <w:tcBorders>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222,58 €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9B">
            <w:pPr>
              <w:widowControl w:val="0"/>
              <w:spacing w:line="276" w:lineRule="auto"/>
              <w:jc w:val="center"/>
              <w:rPr/>
            </w:pPr>
            <w:r w:rsidDel="00000000" w:rsidR="00000000" w:rsidRPr="00000000">
              <w:rPr>
                <w:rtl w:val="0"/>
              </w:rPr>
              <w:t xml:space="preserve">191,42 €</w:t>
            </w:r>
          </w:p>
        </w:tc>
        <w:tc>
          <w:tcPr>
            <w:tcBorders>
              <w:lef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Manager</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0 h</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9F">
            <w:pPr>
              <w:widowControl w:val="0"/>
              <w:spacing w:line="276" w:lineRule="auto"/>
              <w:jc w:val="center"/>
              <w:rPr/>
            </w:pPr>
            <w:r w:rsidDel="00000000" w:rsidR="00000000" w:rsidRPr="00000000">
              <w:rPr>
                <w:rtl w:val="0"/>
              </w:rPr>
              <w:t xml:space="preserve">0 h</w:t>
            </w:r>
          </w:p>
        </w:tc>
        <w:tc>
          <w:tcPr>
            <w:tcBorders>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0 €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0 €</w:t>
            </w:r>
          </w:p>
        </w:tc>
        <w:tc>
          <w:tcPr>
            <w:tcBorders>
              <w:lef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9 h</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1,3 h</w:t>
            </w:r>
          </w:p>
        </w:tc>
        <w:tc>
          <w:tcPr>
            <w:tcBorders>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 49,94 €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30,20 €</w:t>
            </w:r>
            <w:r w:rsidDel="00000000" w:rsidR="00000000" w:rsidRPr="00000000">
              <w:rPr>
                <w:rtl w:val="0"/>
              </w:rPr>
            </w:r>
          </w:p>
        </w:tc>
        <w:tc>
          <w:tcPr>
            <w:tcBorders>
              <w:lef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w:t>
            </w:r>
          </w:p>
        </w:tc>
      </w:tr>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jc w:val="center"/>
              <w:rPr/>
            </w:pPr>
            <w:r w:rsidDel="00000000" w:rsidR="00000000" w:rsidRPr="00000000">
              <w:rPr>
                <w:rtl w:val="0"/>
              </w:rPr>
            </w:r>
          </w:p>
        </w:tc>
        <w:tc>
          <w:tcPr>
            <w:tcBorders>
              <w:top w:color="000000" w:space="0" w:sz="4" w:val="single"/>
            </w:tcBorders>
            <w:shd w:fill="000000"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jc w:val="center"/>
              <w:rPr>
                <w:b w:val="1"/>
              </w:rPr>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19,15 h</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2,58 h</w:t>
            </w:r>
          </w:p>
        </w:tc>
        <w:tc>
          <w:tcPr>
            <w:tcMar>
              <w:top w:w="100.0" w:type="dxa"/>
              <w:left w:w="100.0" w:type="dxa"/>
              <w:bottom w:w="100.0" w:type="dxa"/>
              <w:right w:w="100.0" w:type="dxa"/>
            </w:tcMar>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487,40 €</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401,11 €</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51,50 €</w:t>
            </w:r>
          </w:p>
        </w:tc>
      </w:tr>
    </w:tbl>
    <w:p w:rsidR="00000000" w:rsidDel="00000000" w:rsidP="00000000" w:rsidRDefault="00000000" w:rsidRPr="00000000" w14:paraId="000001B5">
      <w:pPr>
        <w:spacing w:line="27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B6">
      <w:pPr>
        <w:spacing w:line="276" w:lineRule="auto"/>
        <w:jc w:val="both"/>
        <w:rPr>
          <w:b w:val="1"/>
        </w:rPr>
      </w:pPr>
      <w:r w:rsidDel="00000000" w:rsidR="00000000" w:rsidRPr="00000000">
        <w:rPr>
          <w:b w:val="1"/>
          <w:rtl w:val="0"/>
        </w:rPr>
        <w:t xml:space="preserve">Coste total estimado: 538,90 €</w:t>
      </w:r>
    </w:p>
    <w:p w:rsidR="00000000" w:rsidDel="00000000" w:rsidP="00000000" w:rsidRDefault="00000000" w:rsidRPr="00000000" w14:paraId="000001B7">
      <w:pPr>
        <w:spacing w:line="276" w:lineRule="auto"/>
        <w:jc w:val="both"/>
        <w:rPr>
          <w:b w:val="1"/>
        </w:rPr>
      </w:pPr>
      <w:r w:rsidDel="00000000" w:rsidR="00000000" w:rsidRPr="00000000">
        <w:rPr>
          <w:b w:val="1"/>
          <w:rtl w:val="0"/>
        </w:rPr>
        <w:t xml:space="preserve">Coste total real: 452,61 €</w:t>
      </w:r>
    </w:p>
    <w:p w:rsidR="00000000" w:rsidDel="00000000" w:rsidP="00000000" w:rsidRDefault="00000000" w:rsidRPr="00000000" w14:paraId="000001B8">
      <w:pPr>
        <w:spacing w:line="276" w:lineRule="auto"/>
        <w:jc w:val="both"/>
        <w:rPr>
          <w:b w:val="1"/>
          <w:sz w:val="30"/>
          <w:szCs w:val="30"/>
        </w:rPr>
      </w:pPr>
      <w:r w:rsidDel="00000000" w:rsidR="00000000" w:rsidRPr="00000000">
        <w:rPr>
          <w:b w:val="1"/>
          <w:rtl w:val="0"/>
        </w:rPr>
        <w:t xml:space="preserve">Desviación: -86,29 €</w:t>
      </w:r>
      <w:r w:rsidDel="00000000" w:rsidR="00000000" w:rsidRPr="00000000">
        <w:rPr>
          <w:rtl w:val="0"/>
        </w:rPr>
      </w:r>
    </w:p>
    <w:p w:rsidR="00000000" w:rsidDel="00000000" w:rsidP="00000000" w:rsidRDefault="00000000" w:rsidRPr="00000000" w14:paraId="000001B9">
      <w:pPr>
        <w:keepNext w:val="1"/>
        <w:keepLines w:val="1"/>
        <w:spacing w:after="120" w:before="400" w:lineRule="auto"/>
        <w:rPr>
          <w:rFonts w:ascii="Montserrat" w:cs="Montserrat" w:eastAsia="Montserrat" w:hAnsi="Montserrat"/>
          <w:b w:val="1"/>
          <w:sz w:val="30"/>
          <w:szCs w:val="30"/>
        </w:rPr>
      </w:pPr>
      <w:bookmarkStart w:colFirst="0" w:colLast="0" w:name="_heading=h.k09h77a69wz6" w:id="14"/>
      <w:bookmarkEnd w:id="14"/>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qsaubgeeeo5u" w:id="15"/>
      <w:bookmarkEnd w:id="15"/>
      <w:r w:rsidDel="00000000" w:rsidR="00000000" w:rsidRPr="00000000">
        <w:br w:type="page"/>
      </w:r>
      <w:r w:rsidDel="00000000" w:rsidR="00000000" w:rsidRPr="00000000">
        <w:rPr>
          <w:rtl w:val="0"/>
        </w:rPr>
      </w:r>
    </w:p>
    <w:p w:rsidR="00000000" w:rsidDel="00000000" w:rsidP="00000000" w:rsidRDefault="00000000" w:rsidRPr="00000000" w14:paraId="000001BF">
      <w:pPr>
        <w:pStyle w:val="Heading1"/>
        <w:keepNext w:val="1"/>
        <w:keepLines w:val="1"/>
        <w:spacing w:after="120" w:before="400" w:lineRule="auto"/>
        <w:rPr>
          <w:vertAlign w:val="baseline"/>
        </w:rPr>
      </w:pPr>
      <w:bookmarkStart w:colFirst="0" w:colLast="0" w:name="_heading=h.35nkun2" w:id="16"/>
      <w:bookmarkEnd w:id="16"/>
      <w:r w:rsidDel="00000000" w:rsidR="00000000" w:rsidRPr="00000000">
        <w:rPr>
          <w:vertAlign w:val="baseline"/>
          <w:rtl w:val="0"/>
        </w:rPr>
        <w:t xml:space="preserve">Conclusiones</w:t>
      </w:r>
    </w:p>
    <w:p w:rsidR="00000000" w:rsidDel="00000000" w:rsidP="00000000" w:rsidRDefault="00000000" w:rsidRPr="00000000" w14:paraId="000001C0">
      <w:pPr>
        <w:rPr/>
      </w:pPr>
      <w:r w:rsidDel="00000000" w:rsidR="00000000" w:rsidRPr="00000000">
        <w:rPr>
          <w:rtl w:val="0"/>
        </w:rPr>
        <w:t xml:space="preserve">Para concluir, podemos decir que la planificación no ha sido la mejor ya que hay muchas tareas, sobre todo tareas que requieren de trabajo sobre código, no se han estimado correctamente, por lo que se ha excedido el tiempo real en la mayoría de estas. Además, ha habido una tarea suplementaria que no se ha realizado, por lo que, la valoración del rendimiento se ha visto penalizada en ese aspecto.</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De igual manera, trataremos de mejorar la estimación en futuras entregas de manera que sea más cercana a la realidad.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1"/>
        <w:keepNext w:val="1"/>
        <w:keepLines w:val="1"/>
        <w:spacing w:after="120" w:before="400" w:lineRule="auto"/>
        <w:rPr>
          <w:vertAlign w:val="baseline"/>
        </w:rPr>
      </w:pPr>
      <w:bookmarkStart w:colFirst="0" w:colLast="0" w:name="_heading=h.1ksv4uv" w:id="17"/>
      <w:bookmarkEnd w:id="17"/>
      <w:r w:rsidDel="00000000" w:rsidR="00000000" w:rsidRPr="00000000">
        <w:rPr>
          <w:vertAlign w:val="baseline"/>
          <w:rtl w:val="0"/>
        </w:rPr>
        <w:t xml:space="preserve">Bibliografía</w:t>
      </w:r>
    </w:p>
    <w:p w:rsidR="00000000" w:rsidDel="00000000" w:rsidP="00000000" w:rsidRDefault="00000000" w:rsidRPr="00000000" w14:paraId="000001C6">
      <w:pPr>
        <w:rPr/>
      </w:pPr>
      <w:r w:rsidDel="00000000" w:rsidR="00000000" w:rsidRPr="00000000">
        <w:rPr>
          <w:rtl w:val="0"/>
        </w:rPr>
        <w:t xml:space="preserve">Intencionalmente en blanco.</w:t>
      </w:r>
    </w:p>
    <w:p w:rsidR="00000000" w:rsidDel="00000000" w:rsidP="00000000" w:rsidRDefault="00000000" w:rsidRPr="00000000" w14:paraId="000001C7">
      <w:pPr>
        <w:rPr>
          <w:color w:val="666666"/>
          <w:sz w:val="24"/>
          <w:szCs w:val="24"/>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sectPr>
      <w:headerReference r:id="rId39" w:type="default"/>
      <w:headerReference r:id="rId40" w:type="first"/>
      <w:footerReference r:id="rId41" w:type="default"/>
      <w:footerReference r:id="rId4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pPr>
    <w:rPr>
      <w:sz w:val="26"/>
      <w:szCs w:val="26"/>
    </w:rPr>
  </w:style>
  <w:style w:type="paragraph" w:styleId="Heading3">
    <w:name w:val="heading 3"/>
    <w:basedOn w:val="Normal"/>
    <w:next w:val="Normal"/>
    <w:pPr>
      <w:keepNext w:val="1"/>
      <w:keepLines w:val="1"/>
      <w:spacing w:after="80" w:before="320" w:lineRule="auto"/>
    </w:pPr>
    <w:rPr>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3">
    <w:name w:val="heading 3"/>
    <w:basedOn w:val="Normal"/>
    <w:next w:val="Normal"/>
    <w:pPr>
      <w:keepNext w:val="1"/>
      <w:keepLines w:val="1"/>
      <w:spacing w:after="120" w:before="360" w:lineRule="auto"/>
    </w:pPr>
    <w:rPr>
      <w:sz w:val="26"/>
      <w:szCs w:val="26"/>
      <w:u w:val="single"/>
    </w:rPr>
  </w:style>
  <w:style w:type="paragraph" w:styleId="Heading4">
    <w:name w:val="heading 4"/>
    <w:basedOn w:val="Normal"/>
    <w:next w:val="Normal"/>
    <w:pPr>
      <w:keepNext w:val="1"/>
      <w:keepLines w:val="1"/>
      <w:spacing w:after="80" w:before="320" w:lineRule="auto"/>
    </w:pPr>
    <w:rPr>
      <w:i w:val="1"/>
      <w:color w:val="434343"/>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unhideWhenUsed w:val="1"/>
    <w:rsid w:val="00AD637A"/>
    <w:rPr>
      <w:color w:val="0000ff" w:themeColor="hyperlink"/>
      <w:u w:val="single"/>
    </w:rPr>
  </w:style>
  <w:style w:type="character" w:styleId="Mencinsinresolver">
    <w:name w:val="Unresolved Mention"/>
    <w:basedOn w:val="Fuentedeprrafopredeter"/>
    <w:uiPriority w:val="99"/>
    <w:semiHidden w:val="1"/>
    <w:unhideWhenUsed w:val="1"/>
    <w:rsid w:val="00AD637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s://github.com/pabmejbui/Acme-ANS/issues/108" TargetMode="External"/><Relationship Id="rId42" Type="http://schemas.openxmlformats.org/officeDocument/2006/relationships/footer" Target="footer2.xml"/><Relationship Id="rId41" Type="http://schemas.openxmlformats.org/officeDocument/2006/relationships/footer" Target="footer1.xml"/><Relationship Id="rId22" Type="http://schemas.openxmlformats.org/officeDocument/2006/relationships/hyperlink" Target="https://github.com/pabmejbui/Acme-ANS/issues/110" TargetMode="External"/><Relationship Id="rId21" Type="http://schemas.openxmlformats.org/officeDocument/2006/relationships/hyperlink" Target="https://github.com/pabmejbui/Acme-ANS/issues/109" TargetMode="External"/><Relationship Id="rId24" Type="http://schemas.openxmlformats.org/officeDocument/2006/relationships/hyperlink" Target="https://github.com/pabmejbui/Acme-ANS/issues/112" TargetMode="External"/><Relationship Id="rId23" Type="http://schemas.openxmlformats.org/officeDocument/2006/relationships/hyperlink" Target="https://github.com/pabmejbui/Acme-ANS/issues/1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bmejbui/Acme-ANS/issues/97" TargetMode="External"/><Relationship Id="rId26" Type="http://schemas.openxmlformats.org/officeDocument/2006/relationships/hyperlink" Target="https://github.com/pabmejbui/Acme-ANS/issues/115" TargetMode="External"/><Relationship Id="rId25" Type="http://schemas.openxmlformats.org/officeDocument/2006/relationships/hyperlink" Target="https://github.com/pabmejbui/Acme-ANS/issues/113" TargetMode="External"/><Relationship Id="rId28" Type="http://schemas.openxmlformats.org/officeDocument/2006/relationships/hyperlink" Target="https://github.com/pabmejbui/Acme-ANS/issues/117" TargetMode="External"/><Relationship Id="rId27" Type="http://schemas.openxmlformats.org/officeDocument/2006/relationships/hyperlink" Target="https://github.com/pabmejbui/Acme-ANS/issues/116"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pabmejbui/Acme-ANS/issues/304" TargetMode="External"/><Relationship Id="rId7" Type="http://schemas.openxmlformats.org/officeDocument/2006/relationships/image" Target="media/image3.png"/><Relationship Id="rId8" Type="http://schemas.openxmlformats.org/officeDocument/2006/relationships/hyperlink" Target="https://github.com/pabmejbui/Acme-ANS.git" TargetMode="External"/><Relationship Id="rId31" Type="http://schemas.openxmlformats.org/officeDocument/2006/relationships/hyperlink" Target="https://github.com/pabmejbui/Acme-ANS/issues/305" TargetMode="External"/><Relationship Id="rId30" Type="http://schemas.openxmlformats.org/officeDocument/2006/relationships/hyperlink" Target="https://github.com/pabmejbui/Acme-ANS/issues/290" TargetMode="External"/><Relationship Id="rId11" Type="http://schemas.openxmlformats.org/officeDocument/2006/relationships/hyperlink" Target="https://github.com/pabmejbui/Acme-ANS/issues/99" TargetMode="External"/><Relationship Id="rId33" Type="http://schemas.openxmlformats.org/officeDocument/2006/relationships/hyperlink" Target="https://github.com/pabmejbui/Acme-ANS/issues/306" TargetMode="External"/><Relationship Id="rId10" Type="http://schemas.openxmlformats.org/officeDocument/2006/relationships/hyperlink" Target="https://github.com/pabmejbui/Acme-ANS/issues/98" TargetMode="External"/><Relationship Id="rId32" Type="http://schemas.openxmlformats.org/officeDocument/2006/relationships/hyperlink" Target="https://github.com/pabmejbui/Acme-ANS/issues/292" TargetMode="External"/><Relationship Id="rId13" Type="http://schemas.openxmlformats.org/officeDocument/2006/relationships/hyperlink" Target="https://github.com/pabmejbui/Acme-ANS/issues/101" TargetMode="External"/><Relationship Id="rId35" Type="http://schemas.openxmlformats.org/officeDocument/2006/relationships/hyperlink" Target="https://github.com/pabmejbui/Acme-ANS/issues/274" TargetMode="External"/><Relationship Id="rId12" Type="http://schemas.openxmlformats.org/officeDocument/2006/relationships/hyperlink" Target="https://github.com/pabmejbui/Acme-ANS/issues/100" TargetMode="External"/><Relationship Id="rId34" Type="http://schemas.openxmlformats.org/officeDocument/2006/relationships/hyperlink" Target="https://github.com/pabmejbui/Acme-ANS/issues/260" TargetMode="External"/><Relationship Id="rId15" Type="http://schemas.openxmlformats.org/officeDocument/2006/relationships/hyperlink" Target="https://github.com/pabmejbui/Acme-ANS/issues/103" TargetMode="External"/><Relationship Id="rId37" Type="http://schemas.openxmlformats.org/officeDocument/2006/relationships/image" Target="media/image1.png"/><Relationship Id="rId14" Type="http://schemas.openxmlformats.org/officeDocument/2006/relationships/hyperlink" Target="https://github.com/pabmejbui/Acme-ANS/issues/102" TargetMode="External"/><Relationship Id="rId36" Type="http://schemas.openxmlformats.org/officeDocument/2006/relationships/hyperlink" Target="https://github.com/pabmejbui/Acme-ANS/issues/333" TargetMode="External"/><Relationship Id="rId17" Type="http://schemas.openxmlformats.org/officeDocument/2006/relationships/hyperlink" Target="https://github.com/pabmejbui/Acme-ANS/issues/105" TargetMode="External"/><Relationship Id="rId39" Type="http://schemas.openxmlformats.org/officeDocument/2006/relationships/header" Target="header1.xml"/><Relationship Id="rId16" Type="http://schemas.openxmlformats.org/officeDocument/2006/relationships/hyperlink" Target="https://github.com/pabmejbui/Acme-ANS/issues/104" TargetMode="External"/><Relationship Id="rId38" Type="http://schemas.openxmlformats.org/officeDocument/2006/relationships/image" Target="media/image2.png"/><Relationship Id="rId19" Type="http://schemas.openxmlformats.org/officeDocument/2006/relationships/hyperlink" Target="https://github.com/pabmejbui/Acme-ANS/issues/107" TargetMode="External"/><Relationship Id="rId18" Type="http://schemas.openxmlformats.org/officeDocument/2006/relationships/hyperlink" Target="https://github.com/pabmejbui/Acme-ANS/issues/1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xDCT92vU3gVY1MB8Ocf/TOoN7w==">CgMxLjAaHwoBMBIaChgICVIUChJ0YWJsZS5mbGlmeWR2bm52dGQaHwoBMRIaChgICVIUChJ0YWJsZS54OGt1bXZobW96eWoyCGguZ2pkZ3hzMgloLjMwajB6bGwyCWguMWZvYjl0ZTIJaC4zem55c2g3MgloLjJldDkycDAyCGgudHlqY3d0MgloLjNkeTZ2a20yCWguMXQzaDVzZjIOaC50MzY2cnFjcXlxbm8yCWguNGQzNG9nODIJaC4xN2RwOHZ1MgloLjNyZGNyam4yCWguMjZpbjFyZzIIaC5sbnhiejkyDmguazA5aDc3YTY5d3o2Mg5oLnFzYXViZ2VlZW81dTIJaC4zNW5rdW4yMgloLjFrc3Y0dXY4AHIhMVZEdjJUbnYyQi05eFZQbG1CNlptRE1fY1F6Q2dzN09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2025-02-11T11:22:00Z</dcterms:created>
</cp:coreProperties>
</file>