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Progress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Desviación de costes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keepNext w:val="1"/>
        <w:keepLines w:val="1"/>
        <w:spacing w:after="120" w:before="400" w:lineRule="auto"/>
        <w:rPr>
          <w:vertAlign w:val="baseline"/>
        </w:rPr>
      </w:pPr>
      <w:bookmarkStart w:colFirst="0" w:colLast="0" w:name="_heading=h.30j0zll" w:id="1"/>
      <w:bookmarkEnd w:id="1"/>
      <w:r w:rsidDel="00000000" w:rsidR="00000000" w:rsidRPr="00000000">
        <w:rPr>
          <w:vertAlign w:val="baseline"/>
          <w:rtl w:val="0"/>
        </w:rPr>
        <w:t xml:space="preserve">Resumen ejecutivo</w:t>
      </w:r>
    </w:p>
    <w:p w:rsidR="00000000" w:rsidDel="00000000" w:rsidP="00000000" w:rsidRDefault="00000000" w:rsidRPr="00000000" w14:paraId="00000022">
      <w:pPr>
        <w:rPr/>
      </w:pPr>
      <w:r w:rsidDel="00000000" w:rsidR="00000000" w:rsidRPr="00000000">
        <w:rPr>
          <w:rtl w:val="0"/>
        </w:rPr>
        <w:t xml:space="preserve">Este informe está estructurado en capítulos de planificación y progreso. El capítulo de planificación describe la lista de tareas, capturas de pantalla del desarrollo de la entrega y una estimación del presupuesto para la finalización de las tareas. El capítulo de progreso incluye registros de avance, resoluciones de conflictos y una comparación entre los costos estimados y los costos reales.</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keepNext w:val="1"/>
        <w:keepLines w:val="1"/>
        <w:spacing w:after="120" w:before="400" w:lineRule="auto"/>
        <w:rPr>
          <w:vertAlign w:val="baseline"/>
        </w:rPr>
      </w:pPr>
      <w:bookmarkStart w:colFirst="0" w:colLast="0" w:name="_heading=h.1fob9te" w:id="2"/>
      <w:bookmarkEnd w:id="2"/>
      <w:r w:rsidDel="00000000" w:rsidR="00000000" w:rsidRPr="00000000">
        <w:rPr>
          <w:vertAlign w:val="baseline"/>
          <w:rtl w:val="0"/>
        </w:rPr>
        <w:t xml:space="preserve">Tabla de revisiones</w:t>
      </w:r>
    </w:p>
    <w:p w:rsidR="00000000" w:rsidDel="00000000" w:rsidP="00000000" w:rsidRDefault="00000000" w:rsidRPr="00000000" w14:paraId="00000025">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Tareas de testing añadidas.</w:t>
                </w:r>
              </w:p>
            </w:tc>
          </w:tr>
        </w:tbl>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1"/>
        <w:keepLines w:val="1"/>
        <w:spacing w:after="120" w:before="400" w:lineRule="auto"/>
        <w:rPr>
          <w:vertAlign w:val="baseline"/>
        </w:rPr>
      </w:pPr>
      <w:bookmarkStart w:colFirst="0" w:colLast="0" w:name="_heading=h.3znysh7" w:id="3"/>
      <w:bookmarkEnd w:id="3"/>
      <w:r w:rsidDel="00000000" w:rsidR="00000000" w:rsidRPr="00000000">
        <w:rPr>
          <w:vertAlign w:val="baseline"/>
          <w:rtl w:val="0"/>
        </w:rPr>
        <w:t xml:space="preserve">Introducción</w:t>
      </w:r>
    </w:p>
    <w:p w:rsidR="00000000" w:rsidDel="00000000" w:rsidP="00000000" w:rsidRDefault="00000000" w:rsidRPr="00000000" w14:paraId="00000053">
      <w:pPr>
        <w:rPr/>
      </w:pPr>
      <w:r w:rsidDel="00000000" w:rsidR="00000000" w:rsidRPr="00000000">
        <w:rPr>
          <w:rtl w:val="0"/>
        </w:rPr>
        <w:t xml:space="preserve">Este documento sirve como un informe completo que detalla la planificación y el progreso de un entregable específico. Recoge el meticuloso proceso de planificación llevado a cabo para cumplir con los requisitos del entregable, así como el progreso logrado durante su ejecución.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En el capítulo de planificación, se presenta un listado detallado de las tareas realizadas para cumplir con los requisitos del entregable, incluyendo datos esenciales como títulos de las tareas, descripciones, personal asignado y roles, asignaciones de tiempo planificadas versus reales. Además, se incluyen capturas de pantalla que ilustran momentos clave en el desarrollo de la entrega, siguiendo estrictamente la metodología de trabajo prescrita en la lección "S03 - Trabajando juntos". Asimismo, se expone una estimación del presupuesto, detallando el costo total estimado necesario para la finalización de las tareas, incluyendo horas estimadas y costos del personal por rol, así como los costos de amortización.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Pasando al capítulo de progreso, se presenta un registro de avances que indica los indicadores de desempeño definidos en la carta del proyecto. Estos registros no sólo cuantifican el progreso, sino que también evalúan la calidad del trabajo, diferenciando entre un buen y un mal desempeño y señalando cualquier recompensa o advertencia aplicada en consecuencia. Además, se describen brevemente los conflictos encontrados durante la fase de ejecución, junto con las estrategias empleadas para resolverlos. Finalmente, se proporciona un análisis comparativo entre los costos inicialmente estimados y los costos reales incurridos al completar el entregable, ofreciendo información sobre la gestión de costos y la utilización de recursos.</w:t>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keepNext w:val="1"/>
        <w:keepLines w:val="1"/>
        <w:spacing w:after="120" w:before="400" w:lineRule="auto"/>
        <w:rPr>
          <w:vertAlign w:val="baseline"/>
        </w:rPr>
      </w:pPr>
      <w:bookmarkStart w:colFirst="0" w:colLast="0" w:name="_heading=h.2et92p0" w:id="4"/>
      <w:bookmarkEnd w:id="4"/>
      <w:r w:rsidDel="00000000" w:rsidR="00000000" w:rsidRPr="00000000">
        <w:rPr>
          <w:vertAlign w:val="baseline"/>
          <w:rtl w:val="0"/>
        </w:rPr>
        <w:t xml:space="preserve">Contenidos</w:t>
      </w:r>
    </w:p>
    <w:p w:rsidR="00000000" w:rsidDel="00000000" w:rsidP="00000000" w:rsidRDefault="00000000" w:rsidRPr="00000000" w14:paraId="0000005A">
      <w:pPr>
        <w:pStyle w:val="Heading3"/>
        <w:keepNext w:val="1"/>
        <w:keepLines w:val="1"/>
        <w:spacing w:after="120" w:before="360" w:lineRule="auto"/>
        <w:rPr>
          <w:vertAlign w:val="baseline"/>
        </w:rPr>
      </w:pPr>
      <w:bookmarkStart w:colFirst="0" w:colLast="0" w:name="_heading=h.tyjcwt" w:id="5"/>
      <w:bookmarkEnd w:id="5"/>
      <w:r w:rsidDel="00000000" w:rsidR="00000000" w:rsidRPr="00000000">
        <w:rPr>
          <w:vertAlign w:val="baseline"/>
          <w:rtl w:val="0"/>
        </w:rPr>
        <w:t xml:space="preserve">Planning</w:t>
      </w:r>
    </w:p>
    <w:p w:rsidR="00000000" w:rsidDel="00000000" w:rsidP="00000000" w:rsidRDefault="00000000" w:rsidRPr="00000000" w14:paraId="0000005B">
      <w:pPr>
        <w:pStyle w:val="Heading4"/>
        <w:keepNext w:val="1"/>
        <w:keepLines w:val="1"/>
        <w:spacing w:after="80" w:before="320" w:lineRule="auto"/>
        <w:rPr>
          <w:vertAlign w:val="baseline"/>
        </w:rPr>
      </w:pPr>
      <w:bookmarkStart w:colFirst="0" w:colLast="0" w:name="_heading=h.3dy6vkm" w:id="6"/>
      <w:bookmarkEnd w:id="6"/>
      <w:r w:rsidDel="00000000" w:rsidR="00000000" w:rsidRPr="00000000">
        <w:rPr>
          <w:vertAlign w:val="baseline"/>
          <w:rtl w:val="0"/>
        </w:rPr>
        <w:t xml:space="preserve">Tareas</w:t>
      </w:r>
    </w:p>
    <w:p w:rsidR="00000000" w:rsidDel="00000000" w:rsidP="00000000" w:rsidRDefault="00000000" w:rsidRPr="00000000" w14:paraId="0000005C">
      <w:pPr>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1875"/>
        <w:gridCol w:w="1875"/>
        <w:gridCol w:w="1875"/>
        <w:tblGridChange w:id="0">
          <w:tblGrid>
            <w:gridCol w:w="1065"/>
            <w:gridCol w:w="2685"/>
            <w:gridCol w:w="1875"/>
            <w:gridCol w:w="1875"/>
            <w:gridCol w:w="187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Modificar el menú Anónimo.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Añadir enlace del tablero de tareas.</w:t>
            </w:r>
          </w:p>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Revisión de la tarea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Revisión de la tarea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Revisión de la tarea 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T25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Revisión de la tarea 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 h</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keepNext w:val="1"/>
        <w:keepLines w:val="1"/>
        <w:spacing w:after="80" w:before="320" w:lineRule="auto"/>
        <w:rPr>
          <w:vertAlign w:val="baseline"/>
        </w:rPr>
      </w:pPr>
      <w:bookmarkStart w:colFirst="0" w:colLast="0" w:name="_heading=h.1t3h5sf" w:id="7"/>
      <w:bookmarkEnd w:id="7"/>
      <w:r w:rsidDel="00000000" w:rsidR="00000000" w:rsidRPr="00000000">
        <w:rPr>
          <w:vertAlign w:val="baseline"/>
          <w:rtl w:val="0"/>
        </w:rPr>
        <w:t xml:space="preserve">Capturas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360869</wp:posOffset>
            </wp:positionV>
            <wp:extent cx="4348163" cy="2787284"/>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48163" cy="2787284"/>
                    </a:xfrm>
                    <a:prstGeom prst="rect"/>
                    <a:ln/>
                  </pic:spPr>
                </pic:pic>
              </a:graphicData>
            </a:graphic>
          </wp:anchor>
        </w:drawing>
      </w:r>
    </w:p>
    <w:p w:rsidR="00000000" w:rsidDel="00000000" w:rsidP="00000000" w:rsidRDefault="00000000" w:rsidRPr="00000000" w14:paraId="0000009C">
      <w:pPr>
        <w:rPr>
          <w:b w:val="1"/>
        </w:rPr>
      </w:pPr>
      <w:r w:rsidDel="00000000" w:rsidR="00000000" w:rsidRPr="00000000">
        <w:rPr>
          <w:b w:val="1"/>
          <w:rtl w:val="0"/>
        </w:rPr>
        <w:t xml:space="preserve">15/02/2025 - Vista inicial del tablero</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Pr>
        <w:drawing>
          <wp:inline distB="114300" distT="114300" distL="114300" distR="114300">
            <wp:extent cx="4300538" cy="281189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00538" cy="281189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18/02/2025 - Tablero en la mitad de la entrega</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4224338" cy="2795916"/>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24338" cy="279591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19/02/2025 - Tablero al final de la entrega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keepNext w:val="1"/>
        <w:keepLines w:val="1"/>
        <w:spacing w:after="80" w:before="320" w:lineRule="auto"/>
        <w:rPr>
          <w:rFonts w:ascii="Montserrat" w:cs="Montserrat" w:eastAsia="Montserrat" w:hAnsi="Montserrat"/>
          <w:i w:val="1"/>
          <w:color w:val="434343"/>
          <w:sz w:val="24"/>
          <w:szCs w:val="24"/>
          <w:u w:val="none"/>
        </w:rPr>
      </w:pPr>
      <w:bookmarkStart w:colFirst="0" w:colLast="0" w:name="_heading=h.4d34og8" w:id="8"/>
      <w:bookmarkEnd w:id="8"/>
      <w:r w:rsidDel="00000000" w:rsidR="00000000" w:rsidRPr="00000000">
        <w:rPr>
          <w:vertAlign w:val="baseline"/>
          <w:rtl w:val="0"/>
        </w:rPr>
        <w:t xml:space="preserve">Presupuesto </w:t>
      </w: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Concepto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Precio original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Portátil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799,00 €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13,32 €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 Móvil</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pPr>
                <w:r w:rsidDel="00000000" w:rsidR="00000000" w:rsidRPr="00000000">
                  <w:rPr>
                    <w:rtl w:val="0"/>
                  </w:rPr>
                  <w:t xml:space="preserve"> 499,00 €</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pPr>
                <w:r w:rsidDel="00000000" w:rsidR="00000000" w:rsidRPr="00000000">
                  <w:rPr>
                    <w:rtl w:val="0"/>
                  </w:rPr>
                  <w:t xml:space="preserve"> 8,32 €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pPr>
                <w:r w:rsidDel="00000000" w:rsidR="00000000" w:rsidRPr="00000000">
                  <w:rPr>
                    <w:rtl w:val="0"/>
                  </w:rPr>
                  <w:t xml:space="preserve"> Mochila</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pPr>
                <w:r w:rsidDel="00000000" w:rsidR="00000000" w:rsidRPr="00000000">
                  <w:rPr>
                    <w:rtl w:val="0"/>
                  </w:rPr>
                  <w:t xml:space="preserve"> 20,00 €</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pPr>
                <w:r w:rsidDel="00000000" w:rsidR="00000000" w:rsidRPr="00000000">
                  <w:rPr>
                    <w:rtl w:val="0"/>
                  </w:rPr>
                  <w:t xml:space="preserve"> 0,33 €</w:t>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21,97 €</w:t>
                </w:r>
              </w:p>
            </w:tc>
          </w:tr>
        </w:tbl>
      </w:sdtContent>
    </w:sdt>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010"/>
        <w:gridCol w:w="1875"/>
        <w:gridCol w:w="2340"/>
        <w:tblGridChange w:id="0">
          <w:tblGrid>
            <w:gridCol w:w="1560"/>
            <w:gridCol w:w="1560"/>
            <w:gridCol w:w="2010"/>
            <w:gridCol w:w="1875"/>
            <w:gridCol w:w="2340"/>
          </w:tblGrid>
        </w:tblGridChange>
      </w:tblGrid>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Coste de personal</w:t>
            </w:r>
          </w:p>
        </w:tc>
        <w:tc>
          <w:tcPr>
            <w:shd w:fill="d9d2e9"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Costes totales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Desarrollador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sz w:val="20"/>
                <w:szCs w:val="20"/>
                <w:rtl w:val="0"/>
              </w:rPr>
              <w:t xml:space="preserve">0,5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sz w:val="20"/>
                <w:szCs w:val="20"/>
                <w:rtl w:val="0"/>
              </w:rPr>
              <w:t xml:space="preserve">24,41 €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sz w:val="20"/>
                <w:szCs w:val="20"/>
                <w:rtl w:val="0"/>
              </w:rPr>
              <w:t xml:space="preserve">3,25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sz w:val="20"/>
                <w:szCs w:val="20"/>
                <w:rtl w:val="0"/>
              </w:rPr>
              <w:t xml:space="preserve">93,34 €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sz w:val="20"/>
                <w:szCs w:val="20"/>
                <w:rtl w:val="0"/>
              </w:rPr>
              <w:t xml:space="preserve">0,85 h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sz w:val="20"/>
                <w:szCs w:val="20"/>
                <w:rtl w:val="0"/>
              </w:rPr>
              <w:t xml:space="preserve">11,62 €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shd w:fill="d9d9d9" w:val="clear"/>
            <w:vAlign w:val="cente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b w:val="1"/>
                <w:sz w:val="20"/>
                <w:szCs w:val="20"/>
                <w:rtl w:val="0"/>
              </w:rPr>
              <w:t xml:space="preserve">4,6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b w:val="1"/>
                <w:sz w:val="20"/>
                <w:szCs w:val="20"/>
                <w:rtl w:val="0"/>
              </w:rPr>
              <w:t xml:space="preserve">129,37 €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21,97 €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b w:val="1"/>
                <w:sz w:val="20"/>
                <w:szCs w:val="20"/>
              </w:rPr>
            </w:pPr>
            <w:r w:rsidDel="00000000" w:rsidR="00000000" w:rsidRPr="00000000">
              <w:rPr>
                <w:b w:val="1"/>
                <w:sz w:val="20"/>
                <w:szCs w:val="20"/>
                <w:rtl w:val="0"/>
              </w:rPr>
              <w:t xml:space="preserve">151,33 €</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b w:val="1"/>
          <w:rtl w:val="0"/>
        </w:rPr>
        <w:t xml:space="preserve">Coste total estimado : </w:t>
      </w:r>
      <w:r w:rsidDel="00000000" w:rsidR="00000000" w:rsidRPr="00000000">
        <w:rPr>
          <w:sz w:val="20"/>
          <w:szCs w:val="20"/>
          <w:rtl w:val="0"/>
        </w:rPr>
        <w:t xml:space="preserve">151,33 €</w:t>
      </w:r>
    </w:p>
    <w:p w:rsidR="00000000" w:rsidDel="00000000" w:rsidP="00000000" w:rsidRDefault="00000000" w:rsidRPr="00000000" w14:paraId="000000D5">
      <w:pPr>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b w:val="1"/>
          <w:rtl w:val="0"/>
        </w:rPr>
        <w:t xml:space="preserve">Amortizaciones mensuales :</w:t>
      </w:r>
      <w:r w:rsidDel="00000000" w:rsidR="00000000" w:rsidRPr="00000000">
        <w:rPr>
          <w:rtl w:val="0"/>
        </w:rPr>
        <w:t xml:space="preserve"> 21,97 €</w:t>
      </w:r>
      <w:r w:rsidDel="00000000" w:rsidR="00000000" w:rsidRPr="00000000">
        <w:rPr>
          <w:rtl w:val="0"/>
        </w:rPr>
      </w:r>
    </w:p>
    <w:p w:rsidR="00000000" w:rsidDel="00000000" w:rsidP="00000000" w:rsidRDefault="00000000" w:rsidRPr="00000000" w14:paraId="000000D6">
      <w:pPr>
        <w:pStyle w:val="Heading3"/>
        <w:keepNext w:val="1"/>
        <w:keepLines w:val="1"/>
        <w:spacing w:after="120" w:before="360" w:lineRule="auto"/>
        <w:rPr>
          <w:vertAlign w:val="baseline"/>
        </w:rPr>
      </w:pPr>
      <w:bookmarkStart w:colFirst="0" w:colLast="0" w:name="_heading=h.17dp8vu" w:id="9"/>
      <w:bookmarkEnd w:id="9"/>
      <w:r w:rsidDel="00000000" w:rsidR="00000000" w:rsidRPr="00000000">
        <w:rPr>
          <w:vertAlign w:val="baseline"/>
          <w:rtl w:val="0"/>
        </w:rPr>
        <w:t xml:space="preserve">Progress</w:t>
      </w:r>
    </w:p>
    <w:p w:rsidR="00000000" w:rsidDel="00000000" w:rsidP="00000000" w:rsidRDefault="00000000" w:rsidRPr="00000000" w14:paraId="000000D7">
      <w:pPr>
        <w:pStyle w:val="Heading4"/>
        <w:keepNext w:val="1"/>
        <w:keepLines w:val="1"/>
        <w:spacing w:after="80" w:before="320" w:lineRule="auto"/>
        <w:rPr>
          <w:vertAlign w:val="baseline"/>
        </w:rPr>
      </w:pPr>
      <w:bookmarkStart w:colFirst="0" w:colLast="0" w:name="_heading=h.3rdcrjn" w:id="10"/>
      <w:bookmarkEnd w:id="10"/>
      <w:r w:rsidDel="00000000" w:rsidR="00000000" w:rsidRPr="00000000">
        <w:rPr>
          <w:vertAlign w:val="baseline"/>
          <w:rtl w:val="0"/>
        </w:rPr>
        <w:t xml:space="preserve">Registro de progreso</w:t>
      </w:r>
    </w:p>
    <w:p w:rsidR="00000000" w:rsidDel="00000000" w:rsidP="00000000" w:rsidRDefault="00000000" w:rsidRPr="00000000" w14:paraId="000000D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1605"/>
        <w:gridCol w:w="2670"/>
        <w:gridCol w:w="2010"/>
        <w:tblGridChange w:id="0">
          <w:tblGrid>
            <w:gridCol w:w="3075"/>
            <w:gridCol w:w="1605"/>
            <w:gridCol w:w="2670"/>
            <w:gridCol w:w="201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Excelente rendimiento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keepNext w:val="1"/>
        <w:keepLines w:val="1"/>
        <w:spacing w:after="80" w:before="320" w:lineRule="auto"/>
        <w:rPr>
          <w:vertAlign w:val="baseline"/>
        </w:rPr>
      </w:pPr>
      <w:bookmarkStart w:colFirst="0" w:colLast="0" w:name="_heading=h.26in1rg" w:id="11"/>
      <w:bookmarkEnd w:id="11"/>
      <w:r w:rsidDel="00000000" w:rsidR="00000000" w:rsidRPr="00000000">
        <w:rPr>
          <w:vertAlign w:val="baseline"/>
          <w:rtl w:val="0"/>
        </w:rPr>
        <w:t xml:space="preserve">Conflictos</w:t>
      </w:r>
    </w:p>
    <w:p w:rsidR="00000000" w:rsidDel="00000000" w:rsidP="00000000" w:rsidRDefault="00000000" w:rsidRPr="00000000" w14:paraId="000000E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Intencionalmente en blanco.</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keepNext w:val="1"/>
        <w:keepLines w:val="1"/>
        <w:spacing w:after="80" w:before="320" w:lineRule="auto"/>
        <w:rPr/>
      </w:pPr>
      <w:bookmarkStart w:colFirst="0" w:colLast="0" w:name="_heading=h.xidqrp3aon0c" w:id="12"/>
      <w:bookmarkEnd w:id="12"/>
      <w:r w:rsidDel="00000000" w:rsidR="00000000" w:rsidRPr="00000000">
        <w:rPr>
          <w:rtl w:val="0"/>
        </w:rPr>
      </w:r>
    </w:p>
    <w:p w:rsidR="00000000" w:rsidDel="00000000" w:rsidP="00000000" w:rsidRDefault="00000000" w:rsidRPr="00000000" w14:paraId="000000EA">
      <w:pPr>
        <w:pStyle w:val="Heading4"/>
        <w:keepNext w:val="1"/>
        <w:keepLines w:val="1"/>
        <w:spacing w:after="80" w:before="320" w:lineRule="auto"/>
        <w:rPr/>
      </w:pPr>
      <w:bookmarkStart w:colFirst="0" w:colLast="0" w:name="_heading=h.on20lpudxfgd" w:id="13"/>
      <w:bookmarkEnd w:id="13"/>
      <w:r w:rsidDel="00000000" w:rsidR="00000000" w:rsidRPr="00000000">
        <w:rPr>
          <w:rtl w:val="0"/>
        </w:rPr>
      </w:r>
    </w:p>
    <w:p w:rsidR="00000000" w:rsidDel="00000000" w:rsidP="00000000" w:rsidRDefault="00000000" w:rsidRPr="00000000" w14:paraId="000000EB">
      <w:pPr>
        <w:pStyle w:val="Heading4"/>
        <w:keepNext w:val="1"/>
        <w:keepLines w:val="1"/>
        <w:spacing w:after="80" w:before="320" w:lineRule="auto"/>
        <w:rPr/>
      </w:pPr>
      <w:bookmarkStart w:colFirst="0" w:colLast="0" w:name="_heading=h.bqq3j2poii4c" w:id="14"/>
      <w:bookmarkEnd w:id="14"/>
      <w:r w:rsidDel="00000000" w:rsidR="00000000" w:rsidRPr="00000000">
        <w:rPr>
          <w:rtl w:val="0"/>
        </w:rPr>
      </w:r>
    </w:p>
    <w:p w:rsidR="00000000" w:rsidDel="00000000" w:rsidP="00000000" w:rsidRDefault="00000000" w:rsidRPr="00000000" w14:paraId="000000EC">
      <w:pPr>
        <w:pStyle w:val="Heading4"/>
        <w:keepNext w:val="1"/>
        <w:keepLines w:val="1"/>
        <w:spacing w:after="80" w:before="320" w:lineRule="auto"/>
        <w:rPr/>
      </w:pPr>
      <w:bookmarkStart w:colFirst="0" w:colLast="0" w:name="_heading=h.rzw5268aaxs" w:id="15"/>
      <w:bookmarkEnd w:id="15"/>
      <w:r w:rsidDel="00000000" w:rsidR="00000000" w:rsidRPr="00000000">
        <w:rPr>
          <w:rtl w:val="0"/>
        </w:rPr>
      </w:r>
    </w:p>
    <w:p w:rsidR="00000000" w:rsidDel="00000000" w:rsidP="00000000" w:rsidRDefault="00000000" w:rsidRPr="00000000" w14:paraId="000000ED">
      <w:pPr>
        <w:pStyle w:val="Heading4"/>
        <w:keepNext w:val="1"/>
        <w:keepLines w:val="1"/>
        <w:spacing w:after="80" w:before="320" w:lineRule="auto"/>
        <w:rPr/>
      </w:pPr>
      <w:bookmarkStart w:colFirst="0" w:colLast="0" w:name="_heading=h.xjy7659d56ta" w:id="16"/>
      <w:bookmarkEnd w:id="16"/>
      <w:r w:rsidDel="00000000" w:rsidR="00000000" w:rsidRPr="00000000">
        <w:rPr>
          <w:rtl w:val="0"/>
        </w:rPr>
      </w:r>
    </w:p>
    <w:p w:rsidR="00000000" w:rsidDel="00000000" w:rsidP="00000000" w:rsidRDefault="00000000" w:rsidRPr="00000000" w14:paraId="000000EE">
      <w:pPr>
        <w:pStyle w:val="Heading4"/>
        <w:keepNext w:val="1"/>
        <w:keepLines w:val="1"/>
        <w:spacing w:after="80" w:before="320" w:lineRule="auto"/>
        <w:rPr/>
      </w:pPr>
      <w:bookmarkStart w:colFirst="0" w:colLast="0" w:name="_heading=h.8x84fg38tjdp" w:id="17"/>
      <w:bookmarkEnd w:id="17"/>
      <w:r w:rsidDel="00000000" w:rsidR="00000000" w:rsidRPr="00000000">
        <w:rPr>
          <w:rtl w:val="0"/>
        </w:rPr>
      </w:r>
    </w:p>
    <w:p w:rsidR="00000000" w:rsidDel="00000000" w:rsidP="00000000" w:rsidRDefault="00000000" w:rsidRPr="00000000" w14:paraId="000000EF">
      <w:pPr>
        <w:pStyle w:val="Heading4"/>
        <w:keepNext w:val="1"/>
        <w:keepLines w:val="1"/>
        <w:spacing w:after="80" w:before="320" w:lineRule="auto"/>
        <w:rPr/>
      </w:pPr>
      <w:bookmarkStart w:colFirst="0" w:colLast="0" w:name="_heading=h.hut970nt4sg8" w:id="18"/>
      <w:bookmarkEnd w:id="18"/>
      <w:r w:rsidDel="00000000" w:rsidR="00000000" w:rsidRPr="00000000">
        <w:rPr>
          <w:rtl w:val="0"/>
        </w:rPr>
      </w:r>
    </w:p>
    <w:p w:rsidR="00000000" w:rsidDel="00000000" w:rsidP="00000000" w:rsidRDefault="00000000" w:rsidRPr="00000000" w14:paraId="000000F0">
      <w:pPr>
        <w:pStyle w:val="Heading4"/>
        <w:keepNext w:val="1"/>
        <w:keepLines w:val="1"/>
        <w:spacing w:after="80" w:before="320" w:lineRule="auto"/>
        <w:rPr/>
      </w:pPr>
      <w:bookmarkStart w:colFirst="0" w:colLast="0" w:name="_heading=h.6ul5qju98f32" w:id="19"/>
      <w:bookmarkEnd w:id="19"/>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keepNext w:val="1"/>
        <w:keepLines w:val="1"/>
        <w:spacing w:after="80" w:before="320" w:lineRule="auto"/>
        <w:rPr/>
      </w:pPr>
      <w:bookmarkStart w:colFirst="0" w:colLast="0" w:name="_heading=h.sktx866vafxh" w:id="20"/>
      <w:bookmarkEnd w:id="20"/>
      <w:r w:rsidDel="00000000" w:rsidR="00000000" w:rsidRPr="00000000">
        <w:rPr>
          <w:rtl w:val="0"/>
        </w:rPr>
      </w:r>
    </w:p>
    <w:p w:rsidR="00000000" w:rsidDel="00000000" w:rsidP="00000000" w:rsidRDefault="00000000" w:rsidRPr="00000000" w14:paraId="000000F6">
      <w:pPr>
        <w:pStyle w:val="Heading4"/>
        <w:keepNext w:val="1"/>
        <w:keepLines w:val="1"/>
        <w:spacing w:after="80" w:before="320" w:lineRule="auto"/>
        <w:rPr>
          <w:vertAlign w:val="baseline"/>
        </w:rPr>
      </w:pPr>
      <w:bookmarkStart w:colFirst="0" w:colLast="0" w:name="_heading=h.lnxbz9" w:id="21"/>
      <w:bookmarkEnd w:id="21"/>
      <w:r w:rsidDel="00000000" w:rsidR="00000000" w:rsidRPr="00000000">
        <w:rPr>
          <w:vertAlign w:val="baseline"/>
          <w:rtl w:val="0"/>
        </w:rPr>
        <w:t xml:space="preserve">Desviación de costes</w:t>
      </w:r>
    </w:p>
    <w:p w:rsidR="00000000" w:rsidDel="00000000" w:rsidP="00000000" w:rsidRDefault="00000000" w:rsidRPr="00000000" w14:paraId="000000F7">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005"/>
        <w:gridCol w:w="1650"/>
        <w:gridCol w:w="2130"/>
        <w:gridCol w:w="1965"/>
        <w:tblGridChange w:id="0">
          <w:tblGrid>
            <w:gridCol w:w="1320"/>
            <w:gridCol w:w="1320"/>
            <w:gridCol w:w="1005"/>
            <w:gridCol w:w="1650"/>
            <w:gridCol w:w="2130"/>
            <w:gridCol w:w="19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sz w:val="20"/>
                <w:szCs w:val="20"/>
                <w:rtl w:val="0"/>
              </w:rPr>
              <w:t xml:space="preserve">0,5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sz w:val="20"/>
                <w:szCs w:val="20"/>
                <w:rtl w:val="0"/>
              </w:rPr>
              <w:t xml:space="preserve">0,68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sz w:val="20"/>
                <w:szCs w:val="20"/>
                <w:rtl w:val="0"/>
              </w:rPr>
              <w:t xml:space="preserve">24,41 €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sz w:val="20"/>
                <w:szCs w:val="20"/>
                <w:rtl w:val="0"/>
              </w:rPr>
              <w:t xml:space="preserve">19,53 €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sz w:val="20"/>
                <w:szCs w:val="20"/>
                <w:rtl w:val="0"/>
              </w:rPr>
              <w:t xml:space="preserve">3,25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sz w:val="20"/>
                <w:szCs w:val="20"/>
                <w:rtl w:val="0"/>
              </w:rPr>
              <w:t xml:space="preserve">3,28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pPr>
            <w:r w:rsidDel="00000000" w:rsidR="00000000" w:rsidRPr="00000000">
              <w:rPr>
                <w:sz w:val="20"/>
                <w:szCs w:val="20"/>
                <w:rtl w:val="0"/>
              </w:rPr>
              <w:t xml:space="preserve">93,34 €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sz w:val="20"/>
                <w:szCs w:val="20"/>
                <w:rtl w:val="0"/>
              </w:rPr>
              <w:t xml:space="preserve">94,20 €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sz w:val="20"/>
                <w:szCs w:val="20"/>
                <w:rtl w:val="0"/>
              </w:rPr>
              <w:t xml:space="preserve">0,85 h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pPr>
            <w:r w:rsidDel="00000000" w:rsidR="00000000" w:rsidRPr="00000000">
              <w:rPr>
                <w:sz w:val="20"/>
                <w:szCs w:val="20"/>
                <w:rtl w:val="0"/>
              </w:rPr>
              <w:t xml:space="preserve">0,2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pPr>
            <w:r w:rsidDel="00000000" w:rsidR="00000000" w:rsidRPr="00000000">
              <w:rPr>
                <w:sz w:val="20"/>
                <w:szCs w:val="20"/>
                <w:rtl w:val="0"/>
              </w:rPr>
              <w:t xml:space="preserve">11,62 €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sz w:val="20"/>
                <w:szCs w:val="20"/>
                <w:rtl w:val="0"/>
              </w:rPr>
              <w:t xml:space="preserve">4,65 €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b w:val="1"/>
                <w:sz w:val="20"/>
                <w:szCs w:val="20"/>
                <w:rtl w:val="0"/>
              </w:rPr>
              <w:t xml:space="preserve">4,6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pPr>
            <w:r w:rsidDel="00000000" w:rsidR="00000000" w:rsidRPr="00000000">
              <w:rPr>
                <w:b w:val="1"/>
                <w:sz w:val="20"/>
                <w:szCs w:val="20"/>
                <w:rtl w:val="0"/>
              </w:rPr>
              <w:t xml:space="preserve">4,16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b w:val="1"/>
                <w:sz w:val="20"/>
                <w:szCs w:val="20"/>
                <w:rtl w:val="0"/>
              </w:rPr>
              <w:t xml:space="preserve">129,37 €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b w:val="1"/>
                <w:sz w:val="20"/>
                <w:szCs w:val="20"/>
                <w:rtl w:val="0"/>
              </w:rPr>
              <w:t xml:space="preserve">118,38 €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pPr>
            <w:r w:rsidDel="00000000" w:rsidR="00000000" w:rsidRPr="00000000">
              <w:rPr>
                <w:sz w:val="20"/>
                <w:szCs w:val="20"/>
                <w:rtl w:val="0"/>
              </w:rPr>
              <w:t xml:space="preserve">21,97 €</w:t>
            </w:r>
            <w:r w:rsidDel="00000000" w:rsidR="00000000" w:rsidRPr="00000000">
              <w:rPr>
                <w:rtl w:val="0"/>
              </w:rPr>
            </w:r>
          </w:p>
        </w:tc>
      </w:tr>
    </w:tbl>
    <w:p w:rsidR="00000000" w:rsidDel="00000000" w:rsidP="00000000" w:rsidRDefault="00000000" w:rsidRPr="00000000" w14:paraId="00000116">
      <w:pPr>
        <w:spacing w:line="27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7">
      <w:pPr>
        <w:spacing w:line="276" w:lineRule="auto"/>
        <w:jc w:val="both"/>
        <w:rPr/>
      </w:pPr>
      <w:r w:rsidDel="00000000" w:rsidR="00000000" w:rsidRPr="00000000">
        <w:rPr>
          <w:b w:val="1"/>
          <w:rtl w:val="0"/>
        </w:rPr>
        <w:t xml:space="preserve">Coste total estimado:</w:t>
      </w:r>
      <w:r w:rsidDel="00000000" w:rsidR="00000000" w:rsidRPr="00000000">
        <w:rPr>
          <w:rtl w:val="0"/>
        </w:rPr>
        <w:t xml:space="preserve"> 151,33 €</w:t>
      </w:r>
    </w:p>
    <w:p w:rsidR="00000000" w:rsidDel="00000000" w:rsidP="00000000" w:rsidRDefault="00000000" w:rsidRPr="00000000" w14:paraId="00000118">
      <w:pPr>
        <w:spacing w:line="276" w:lineRule="auto"/>
        <w:jc w:val="both"/>
        <w:rPr/>
      </w:pPr>
      <w:r w:rsidDel="00000000" w:rsidR="00000000" w:rsidRPr="00000000">
        <w:rPr>
          <w:b w:val="1"/>
          <w:rtl w:val="0"/>
        </w:rPr>
        <w:t xml:space="preserve">Coste total real:</w:t>
      </w:r>
      <w:r w:rsidDel="00000000" w:rsidR="00000000" w:rsidRPr="00000000">
        <w:rPr>
          <w:rtl w:val="0"/>
        </w:rPr>
        <w:t xml:space="preserve"> 140,34 €</w:t>
      </w:r>
    </w:p>
    <w:p w:rsidR="00000000" w:rsidDel="00000000" w:rsidP="00000000" w:rsidRDefault="00000000" w:rsidRPr="00000000" w14:paraId="00000119">
      <w:pPr>
        <w:spacing w:line="276" w:lineRule="auto"/>
        <w:jc w:val="both"/>
        <w:rPr>
          <w:b w:val="1"/>
        </w:rPr>
      </w:pPr>
      <w:r w:rsidDel="00000000" w:rsidR="00000000" w:rsidRPr="00000000">
        <w:rPr>
          <w:b w:val="1"/>
          <w:rtl w:val="0"/>
        </w:rPr>
        <w:t xml:space="preserve">Desviación:</w:t>
      </w:r>
      <w:r w:rsidDel="00000000" w:rsidR="00000000" w:rsidRPr="00000000">
        <w:rPr>
          <w:rtl w:val="0"/>
        </w:rPr>
        <w:t xml:space="preserve"> -10,99 €          </w:t>
      </w:r>
      <w:r w:rsidDel="00000000" w:rsidR="00000000" w:rsidRPr="00000000">
        <w:rPr>
          <w:b w:val="1"/>
          <w:rtl w:val="0"/>
        </w:rPr>
        <w:t xml:space="preserve">  </w:t>
        <w:tab/>
      </w:r>
    </w:p>
    <w:p w:rsidR="00000000" w:rsidDel="00000000" w:rsidP="00000000" w:rsidRDefault="00000000" w:rsidRPr="00000000" w14:paraId="0000011A">
      <w:pPr>
        <w:spacing w:line="276" w:lineRule="auto"/>
        <w:jc w:val="both"/>
        <w:rPr>
          <w:b w:val="1"/>
        </w:rPr>
      </w:pPr>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k09h77a69wz6" w:id="22"/>
      <w:bookmarkEnd w:id="22"/>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keepNext w:val="1"/>
        <w:keepLines w:val="1"/>
        <w:spacing w:after="120" w:before="400" w:lineRule="auto"/>
        <w:rPr>
          <w:vertAlign w:val="baseline"/>
        </w:rPr>
      </w:pPr>
      <w:bookmarkStart w:colFirst="0" w:colLast="0" w:name="_heading=h.35nkun2" w:id="23"/>
      <w:bookmarkEnd w:id="23"/>
      <w:r w:rsidDel="00000000" w:rsidR="00000000" w:rsidRPr="00000000">
        <w:rPr>
          <w:vertAlign w:val="baseline"/>
          <w:rtl w:val="0"/>
        </w:rPr>
        <w:t xml:space="preserve">Conclusiones</w:t>
      </w:r>
    </w:p>
    <w:p w:rsidR="00000000" w:rsidDel="00000000" w:rsidP="00000000" w:rsidRDefault="00000000" w:rsidRPr="00000000" w14:paraId="0000012E">
      <w:pPr>
        <w:rPr/>
      </w:pPr>
      <w:r w:rsidDel="00000000" w:rsidR="00000000" w:rsidRPr="00000000">
        <w:rPr>
          <w:rtl w:val="0"/>
        </w:rPr>
        <w:t xml:space="preserve">Después de completar este informe, podemos concluir que esta entrega tiene un bajo coste debido a la escasez de requisitos, los cuales también presentan una dificultad básica. No ha habido conflictos significativos, y hemos podido completar las tareas muy cerca del tiempo estimado, lo que demuestra eficiencia y una estimación precisa.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De cara a las próximas entregas, se prevé un aumento considerable en los costes y el tiempo debido al incremento en la cantidad y complejidad de los requisitos.</w:t>
      </w: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keepNext w:val="1"/>
        <w:keepLines w:val="1"/>
        <w:spacing w:after="120" w:before="400" w:lineRule="auto"/>
        <w:rPr>
          <w:vertAlign w:val="baseline"/>
        </w:rPr>
      </w:pPr>
      <w:bookmarkStart w:colFirst="0" w:colLast="0" w:name="_heading=h.1ksv4uv" w:id="24"/>
      <w:bookmarkEnd w:id="24"/>
      <w:r w:rsidDel="00000000" w:rsidR="00000000" w:rsidRPr="00000000">
        <w:rPr>
          <w:vertAlign w:val="baseline"/>
          <w:rtl w:val="0"/>
        </w:rPr>
        <w:t xml:space="preserve">Bibliografía</w:t>
      </w:r>
    </w:p>
    <w:p w:rsidR="00000000" w:rsidDel="00000000" w:rsidP="00000000" w:rsidRDefault="00000000" w:rsidRPr="00000000" w14:paraId="00000133">
      <w:pPr>
        <w:rPr/>
      </w:pPr>
      <w:r w:rsidDel="00000000" w:rsidR="00000000" w:rsidRPr="00000000">
        <w:rPr>
          <w:rtl w:val="0"/>
        </w:rPr>
        <w:t xml:space="preserve">"08 Annexes.docx" - Material proporcionado en la asignatura DP2 de la Universidad de Sevilla.</w:t>
      </w:r>
    </w:p>
    <w:p w:rsidR="00000000" w:rsidDel="00000000" w:rsidP="00000000" w:rsidRDefault="00000000" w:rsidRPr="00000000" w14:paraId="00000134">
      <w:pP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sz w:val="26"/>
      <w:szCs w:val="26"/>
      <w:u w:val="single"/>
    </w:rPr>
  </w:style>
  <w:style w:type="paragraph" w:styleId="Heading4">
    <w:name w:val="heading 4"/>
    <w:basedOn w:val="Normal"/>
    <w:next w:val="Normal"/>
    <w:pPr>
      <w:keepNext w:val="1"/>
      <w:keepLines w:val="1"/>
      <w:spacing w:after="80" w:before="320" w:lineRule="auto"/>
    </w:pPr>
    <w:rPr>
      <w:i w:val="1"/>
      <w:color w:val="434343"/>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ZX85lC4DHYvy97t7ASbCVW8+w==">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