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1020B" w14:textId="7D8F90A9" w:rsidR="00752D64" w:rsidRDefault="00752D64">
      <w:r>
        <w:t>BONHOMME PAUL</w:t>
      </w:r>
    </w:p>
    <w:p w14:paraId="07AD8C26" w14:textId="01F87BF8" w:rsidR="00752D64" w:rsidRDefault="00752D64">
      <w:r>
        <w:t>LAMRANI RIME</w:t>
      </w:r>
    </w:p>
    <w:p w14:paraId="34B88AC6" w14:textId="6CC22788" w:rsidR="00752D64" w:rsidRPr="00752D64" w:rsidRDefault="00752D64" w:rsidP="00752D64">
      <w:pPr>
        <w:jc w:val="center"/>
        <w:rPr>
          <w:b/>
          <w:bCs/>
          <w:sz w:val="32"/>
          <w:szCs w:val="32"/>
        </w:rPr>
      </w:pPr>
      <w:r w:rsidRPr="00752D64">
        <w:rPr>
          <w:b/>
          <w:bCs/>
          <w:sz w:val="32"/>
          <w:szCs w:val="32"/>
        </w:rPr>
        <w:t>Compte-rendu : Gestion de l’échéancier</w:t>
      </w:r>
    </w:p>
    <w:p w14:paraId="27BF3640" w14:textId="77777777" w:rsidR="00752D64" w:rsidRDefault="00752D64"/>
    <w:p w14:paraId="5ED6DF22" w14:textId="39288CF7" w:rsidR="00752D64" w:rsidRDefault="00752D64">
      <w:r>
        <w:t xml:space="preserve">Tout d’abord, pour avoir plus d’information sur le projet, veuillez ouvrir et lire le README présent dans le projet. </w:t>
      </w:r>
    </w:p>
    <w:p w14:paraId="63B4BFB6" w14:textId="29B8772E" w:rsidR="00752D64" w:rsidRDefault="00752D64">
      <w:r>
        <w:t xml:space="preserve">Ce fichier vous donnera toutes les informations importantes pour exécuter le projet. </w:t>
      </w:r>
    </w:p>
    <w:p w14:paraId="24C0F834" w14:textId="23EDBE9E" w:rsidR="00752D64" w:rsidRDefault="00752D64">
      <w:r>
        <w:t xml:space="preserve">Ci-dessous une capture d’écran du </w:t>
      </w:r>
      <w:proofErr w:type="spellStart"/>
      <w:r>
        <w:t>Readme</w:t>
      </w:r>
      <w:proofErr w:type="spellEnd"/>
      <w:r>
        <w:t xml:space="preserve"> : </w:t>
      </w:r>
    </w:p>
    <w:p w14:paraId="56253D33" w14:textId="77777777" w:rsidR="00752D64" w:rsidRDefault="00752D64">
      <w:r w:rsidRPr="00752D64">
        <w:drawing>
          <wp:inline distT="0" distB="0" distL="0" distR="0" wp14:anchorId="15FD0719" wp14:editId="07F207D7">
            <wp:extent cx="5760720" cy="4627245"/>
            <wp:effectExtent l="0" t="0" r="0" b="190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F784" w14:textId="6DA9A0B3" w:rsidR="00752D64" w:rsidRDefault="00752D64">
      <w:r w:rsidRPr="00752D64">
        <w:lastRenderedPageBreak/>
        <w:drawing>
          <wp:inline distT="0" distB="0" distL="0" distR="0" wp14:anchorId="03810D26" wp14:editId="797471D8">
            <wp:extent cx="5760720" cy="3325495"/>
            <wp:effectExtent l="0" t="0" r="0" b="825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0EE7" w14:textId="60398523" w:rsidR="00752D64" w:rsidRDefault="00752D64"/>
    <w:p w14:paraId="19B58C06" w14:textId="657590C6" w:rsidR="00752D64" w:rsidRDefault="00752D64">
      <w:r>
        <w:t>Nous allons maintenant voir des captures d’écran de la série de test que vous pouvez vous-même lire dans le fichier « </w:t>
      </w:r>
      <w:proofErr w:type="spellStart"/>
      <w:r>
        <w:t>test.c</w:t>
      </w:r>
      <w:proofErr w:type="spellEnd"/>
      <w:r>
        <w:t xml:space="preserve"> » ou en exécutant la </w:t>
      </w:r>
    </w:p>
    <w:sectPr w:rsidR="00752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E3"/>
    <w:rsid w:val="001F07F2"/>
    <w:rsid w:val="00752D64"/>
    <w:rsid w:val="00BA1572"/>
    <w:rsid w:val="00F3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7461C"/>
  <w15:chartTrackingRefBased/>
  <w15:docId w15:val="{70F23B13-390A-4BB9-BF5D-598A0CAF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2022-03-03T17:24:00Z</dcterms:created>
  <dcterms:modified xsi:type="dcterms:W3CDTF">2022-03-03T17:29:00Z</dcterms:modified>
</cp:coreProperties>
</file>