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right" w:pos="10368"/>
        </w:tabs>
        <w:spacing w:before="0" w:after="20"/>
      </w:pPr>
      <w:r>
        <w:rPr>
          <w:b/>
          <w:sz w:val="44"/>
          <w:szCs w:val="44"/>
        </w:rPr>
        <w:t xml:space="preserve">Paul Abrams</w:t>
      </w:r>
      <w:r>
        <w:tab/>
      </w:r>
      <w:r>
        <w:rPr>
          <w:color w:val="555555"/>
          <w:sz w:val="22"/>
          <w:szCs w:val="22"/>
        </w:rPr>
        <w:t xml:space="preserve">Toronto, Ontario</w:t>
      </w:r>
    </w:p>
    <w:p>
      <w:pPr>
        <w:spacing w:before="0" w:after="60"/>
      </w:pPr>
      <w:r>
        <w:rPr>
          <w:color w:val="555555"/>
          <w:sz w:val="20"/>
          <w:szCs w:val="20"/>
        </w:rPr>
        <w:t xml:space="preserve">Senior Software Developer · .NET Core / C# · Node.js / NestJS · Cloud-Native Microservices &amp; REST APIs · Docker / Kubernetes · Azure &amp; CI/CD · 15+ Years High-Availability Distributed Government Systems</w:t>
      </w:r>
    </w:p>
    <w:p>
      <w:pPr>
        <w:pBdr>
          <w:bottom w:val="single" w:sz="8" w:space="1" w:color="1F4E79"/>
        </w:pBdr>
        <w:spacing w:before="0" w:after="40"/>
      </w:pPr>
    </w:p>
    <w:p>
      <w:pPr>
        <w:spacing w:before="0" w:after="120"/>
      </w:pPr>
      <w:r>
        <w:rPr>
          <w:sz w:val="18"/>
          <w:szCs w:val="18"/>
        </w:rPr>
        <w:t xml:space="preserve">(819) 921-7192</w:t>
      </w:r>
      <w:r>
        <w:rPr>
          <w:color w:val="555555"/>
          <w:sz w:val="18"/>
          <w:szCs w:val="18"/>
        </w:rPr>
        <w:t xml:space="preserve">   |   </w:t>
      </w:r>
      <w:hyperlink r:id="rIdL1">
        <w:r>
          <w:rPr>
            <w:color w:val="1F4E79"/>
            <w:sz w:val="18"/>
            <w:szCs w:val="18"/>
            <w:u w:val="single"/>
          </w:rPr>
          <w:t xml:space="preserve">j.paul.abrams@protonmail.com</w:t>
        </w:r>
      </w:hyperlink>
      <w:r>
        <w:rPr>
          <w:color w:val="555555"/>
          <w:sz w:val="18"/>
          <w:szCs w:val="18"/>
        </w:rPr>
        <w:t xml:space="preserve">   |   </w:t>
      </w:r>
      <w:hyperlink r:id="rIdL2">
        <w:r>
          <w:rPr>
            <w:color w:val="1F4E79"/>
            <w:sz w:val="18"/>
            <w:szCs w:val="18"/>
            <w:u w:val="single"/>
          </w:rPr>
          <w:t xml:space="preserve">linkedin.com/in/paulabrams200</w:t>
        </w:r>
      </w:hyperlink>
      <w:r>
        <w:rPr>
          <w:color w:val="555555"/>
          <w:sz w:val="18"/>
          <w:szCs w:val="18"/>
        </w:rPr>
        <w:t xml:space="preserve">   |   </w:t>
      </w:r>
      <w:hyperlink r:id="rIdL3">
        <w:r>
          <w:rPr>
            <w:color w:val="1F4E79"/>
            <w:sz w:val="18"/>
            <w:szCs w:val="18"/>
            <w:u w:val="single"/>
          </w:rPr>
          <w:t xml:space="preserve">github.com/pabrams</w:t>
        </w:r>
      </w:hyperlink>
      <w:r>
        <w:rPr>
          <w:color w:val="555555"/>
          <w:sz w:val="18"/>
          <w:szCs w:val="18"/>
        </w:rPr>
        <w:t xml:space="preserve">   |   </w:t>
      </w:r>
      <w:hyperlink r:id="rIdL4">
        <w:r>
          <w:rPr>
            <w:color w:val="1F4E79"/>
            <w:sz w:val="18"/>
            <w:szCs w:val="18"/>
            <w:u w:val="single"/>
          </w:rPr>
          <w:t xml:space="preserve">paulabrams.ca</w:t>
        </w:r>
      </w:hyperlink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Summary</w:t>
      </w:r>
    </w:p>
    <w:p>
      <w:pPr>
        <w:spacing w:before="20" w:after="120"/>
      </w:pPr>
      <w:r>
        <w:rPr>
          <w:b/>
          <w:sz w:val="19"/>
          <w:szCs w:val="19"/>
        </w:rPr>
        <w:t xml:space="preserve">Senior software developer with 15+ years building, scaling, and operating high-availability, distributed enterprise systems</w:t>
      </w:r>
      <w:r>
        <w:rPr>
          <w:sz w:val="19"/>
          <w:szCs w:val="19"/>
        </w:rPr>
        <w:t xml:space="preserve"> across the Government of Canada — from a </w:t>
      </w:r>
      <w:r>
        <w:rPr>
          <w:b/>
          <w:sz w:val="19"/>
          <w:szCs w:val="19"/>
        </w:rPr>
        <w:t xml:space="preserve">load-balanced, geographically distributed</w:t>
      </w:r>
      <w:r>
        <w:rPr>
          <w:sz w:val="19"/>
          <w:szCs w:val="19"/>
        </w:rPr>
        <w:t xml:space="preserve"> legal case-management platform serving </w:t>
      </w:r>
      <w:r>
        <w:rPr>
          <w:b/>
          <w:sz w:val="19"/>
          <w:szCs w:val="19"/>
        </w:rPr>
        <w:t xml:space="preserve">5,000+ concurrent users nationally</w:t>
      </w:r>
      <w:r>
        <w:rPr>
          <w:sz w:val="19"/>
          <w:szCs w:val="19"/>
        </w:rPr>
        <w:t xml:space="preserve"> to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application on Microsoft Azure. Deep </w:t>
      </w:r>
      <w:r>
        <w:rPr>
          <w:b/>
          <w:sz w:val="19"/>
          <w:szCs w:val="19"/>
        </w:rPr>
        <w:t xml:space="preserve">backend</w:t>
      </w:r>
      <w:r>
        <w:rPr>
          <w:sz w:val="19"/>
          <w:szCs w:val="19"/>
        </w:rPr>
        <w:t xml:space="preserve"> expertise in </w:t>
      </w:r>
      <w:r>
        <w:rPr>
          <w:b/>
          <w:sz w:val="19"/>
          <w:szCs w:val="19"/>
        </w:rPr>
        <w:t xml:space="preserve">.NET Core / C#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Node.js / NestJS</w:t>
      </w:r>
      <w:r>
        <w:rPr>
          <w:sz w:val="19"/>
          <w:szCs w:val="19"/>
        </w:rPr>
        <w:t xml:space="preserve"> (a TypeScript decorator framework analogous to </w:t>
      </w:r>
      <w:r>
        <w:rPr>
          <w:b/>
          <w:sz w:val="19"/>
          <w:szCs w:val="19"/>
        </w:rPr>
        <w:t xml:space="preserve">Spring Boot</w:t>
      </w:r>
      <w:r>
        <w:rPr>
          <w:sz w:val="19"/>
          <w:szCs w:val="19"/>
        </w:rPr>
        <w:t xml:space="preserve"> / ASP.NET Core), designing and consuming </w:t>
      </w:r>
      <w:r>
        <w:rPr>
          <w:b/>
          <w:sz w:val="19"/>
          <w:szCs w:val="19"/>
        </w:rPr>
        <w:t xml:space="preserve">REST APIs between services</w:t>
      </w:r>
      <w:r>
        <w:rPr>
          <w:sz w:val="19"/>
          <w:szCs w:val="19"/>
        </w:rPr>
        <w:t xml:space="preserve"> and publishing/governing them through an </w:t>
      </w:r>
      <w:r>
        <w:rPr>
          <w:b/>
          <w:sz w:val="19"/>
          <w:szCs w:val="19"/>
        </w:rPr>
        <w:t xml:space="preserve">API gateway (Azure API Management)</w:t>
      </w:r>
      <w:r>
        <w:rPr>
          <w:sz w:val="19"/>
          <w:szCs w:val="19"/>
        </w:rPr>
        <w:t xml:space="preserve"> with authentication, throttling, and transformation. Hands-on with </w:t>
      </w:r>
      <w:r>
        <w:rPr>
          <w:b/>
          <w:sz w:val="19"/>
          <w:szCs w:val="19"/>
        </w:rPr>
        <w:t xml:space="preserve">Docker and Kubernetes</w:t>
      </w:r>
      <w:r>
        <w:rPr>
          <w:sz w:val="19"/>
          <w:szCs w:val="19"/>
        </w:rPr>
        <w:t xml:space="preserve"> containerized deployment, </w:t>
      </w:r>
      <w:r>
        <w:rPr>
          <w:b/>
          <w:sz w:val="19"/>
          <w:szCs w:val="19"/>
        </w:rPr>
        <w:t xml:space="preserve">CI/CD pipelines</w:t>
      </w:r>
      <w:r>
        <w:rPr>
          <w:sz w:val="19"/>
          <w:szCs w:val="19"/>
        </w:rPr>
        <w:t xml:space="preserve"> (Azure DevOps, GitHub Actions), </w:t>
      </w:r>
      <w:r>
        <w:rPr>
          <w:b/>
          <w:sz w:val="19"/>
          <w:szCs w:val="19"/>
        </w:rPr>
        <w:t xml:space="preserve">serverless / event-driven workflows</w:t>
      </w:r>
      <w:r>
        <w:rPr>
          <w:sz w:val="19"/>
          <w:szCs w:val="19"/>
        </w:rPr>
        <w:t xml:space="preserve"> (Azure Functions, queue- and storage-triggered handoffs), and </w:t>
      </w:r>
      <w:r>
        <w:rPr>
          <w:b/>
          <w:sz w:val="19"/>
          <w:szCs w:val="19"/>
        </w:rPr>
        <w:t xml:space="preserve">load balancing</w:t>
      </w:r>
      <w:r>
        <w:rPr>
          <w:sz w:val="19"/>
          <w:szCs w:val="19"/>
        </w:rPr>
        <w:t xml:space="preserve"> across cloud and on-prem tiers. Strong relational-database engineering (</w:t>
      </w:r>
      <w:r>
        <w:rPr>
          <w:b/>
          <w:sz w:val="19"/>
          <w:szCs w:val="19"/>
        </w:rPr>
        <w:t xml:space="preserve">MS SQL Server, Azure SQL, PostgreSQL</w:t>
      </w:r>
      <w:r>
        <w:rPr>
          <w:sz w:val="19"/>
          <w:szCs w:val="19"/>
        </w:rPr>
        <w:t xml:space="preserve">) with working </w:t>
      </w:r>
      <w:r>
        <w:rPr>
          <w:b/>
          <w:sz w:val="19"/>
          <w:szCs w:val="19"/>
        </w:rPr>
        <w:t xml:space="preserve">NoSQL (MongoDB)</w:t>
      </w:r>
      <w:r>
        <w:rPr>
          <w:sz w:val="19"/>
          <w:szCs w:val="19"/>
        </w:rPr>
        <w:t xml:space="preserve"> exposure, and a track record of </w:t>
      </w:r>
      <w:r>
        <w:rPr>
          <w:b/>
          <w:sz w:val="19"/>
          <w:szCs w:val="19"/>
        </w:rPr>
        <w:t xml:space="preserve">optimizing high-traffic backends</w:t>
      </w:r>
      <w:r>
        <w:rPr>
          <w:sz w:val="19"/>
          <w:szCs w:val="19"/>
        </w:rPr>
        <w:t xml:space="preserve"> (e.g. a ~50× report speedup via execution-plan analysis). </w:t>
      </w:r>
      <w:r>
        <w:rPr>
          <w:b/>
          <w:sz w:val="19"/>
          <w:szCs w:val="19"/>
        </w:rPr>
        <w:t xml:space="preserve">Security-minded by default:</w:t>
      </w:r>
      <w:r>
        <w:rPr>
          <w:sz w:val="19"/>
          <w:szCs w:val="19"/>
        </w:rPr>
        <w:t xml:space="preserve"> OAuth 2.0 / OpenID Connect / Entra IAM, migration to </w:t>
      </w:r>
      <w:r>
        <w:rPr>
          <w:b/>
          <w:sz w:val="19"/>
          <w:szCs w:val="19"/>
        </w:rPr>
        <w:t xml:space="preserve">Managed Identities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hygiene, TLS / certificate management, and </w:t>
      </w:r>
      <w:r>
        <w:rPr>
          <w:b/>
          <w:sz w:val="19"/>
          <w:szCs w:val="19"/>
        </w:rPr>
        <w:t xml:space="preserve">ITSG-33 / PBMM</w:t>
      </w:r>
      <w:r>
        <w:rPr>
          <w:sz w:val="19"/>
          <w:szCs w:val="19"/>
        </w:rPr>
        <w:t xml:space="preserve"> controls. </w:t>
      </w:r>
      <w:r>
        <w:rPr>
          <w:b/>
          <w:sz w:val="19"/>
          <w:szCs w:val="19"/>
        </w:rPr>
        <w:t xml:space="preserve">Recurring pattern</w:t>
      </w:r>
      <w:r>
        <w:rPr>
          <w:sz w:val="19"/>
          <w:szCs w:val="19"/>
        </w:rPr>
        <w:t xml:space="preserve">: self-initiated automation frameworks that pay back substantial labour cost. </w:t>
      </w:r>
      <w:r>
        <w:rPr>
          <w:b/>
          <w:sz w:val="19"/>
          <w:szCs w:val="19"/>
        </w:rPr>
        <w:t xml:space="preserve">Professional Scrum Master I</w:t>
      </w:r>
      <w:r>
        <w:rPr>
          <w:sz w:val="19"/>
          <w:szCs w:val="19"/>
        </w:rPr>
        <w:t xml:space="preserve">; </w:t>
      </w:r>
      <w:r>
        <w:rPr>
          <w:b/>
          <w:sz w:val="19"/>
          <w:szCs w:val="19"/>
        </w:rPr>
        <w:t xml:space="preserve">AODA / WCAG</w:t>
      </w:r>
      <w:r>
        <w:rPr>
          <w:sz w:val="19"/>
          <w:szCs w:val="19"/>
        </w:rPr>
        <w:t xml:space="preserve">-aware. Active open-source contributor —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including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, </w:t>
      </w:r>
      <w:r>
        <w:rPr>
          <w:rFonts w:ascii="Consolas" w:hAnsi="Consolas" w:cs="Consolas"/>
          <w:sz w:val="19"/>
          <w:szCs w:val="19"/>
        </w:rPr>
        <w:t xml:space="preserve">tfs-cli</w:t>
      </w:r>
      <w:r>
        <w:rPr>
          <w:sz w:val="19"/>
          <w:szCs w:val="19"/>
        </w:rPr>
        <w:t xml:space="preserve">, and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Professional Experience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Abrams Software</w:t>
      </w:r>
      <w:r>
        <w:rPr>
          <w:color w:val="555555"/>
          <w:sz w:val="18"/>
          <w:szCs w:val="18"/>
        </w:rPr>
        <w:t xml:space="preserve">   Kingston / Toronto, Ontario (Remote)</w:t>
      </w:r>
      <w:r>
        <w:tab/>
      </w:r>
      <w:r>
        <w:rPr>
          <w:color w:val="555555"/>
          <w:sz w:val="18"/>
          <w:szCs w:val="18"/>
        </w:rPr>
        <w:t xml:space="preserve">August 2025 – Present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· Independent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TWNR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architected and shipped a public-facing multiplayer game as a full-stack web application, solo.</w:t>
      </w:r>
      <w:r>
        <w:rPr>
          <w:sz w:val="19"/>
          <w:szCs w:val="19"/>
        </w:rPr>
        <w:t xml:space="preserve"> Dockerized </w:t>
      </w:r>
      <w:r>
        <w:rPr>
          <w:b/>
          <w:sz w:val="19"/>
          <w:szCs w:val="19"/>
        </w:rPr>
        <w:t xml:space="preserve">TypeScript</w:t>
      </w:r>
      <w:r>
        <w:rPr>
          <w:sz w:val="19"/>
          <w:szCs w:val="19"/>
        </w:rPr>
        <w:t xml:space="preserve"> monorepo: </w:t>
      </w:r>
      <w:r>
        <w:rPr>
          <w:b/>
          <w:sz w:val="19"/>
          <w:szCs w:val="19"/>
        </w:rPr>
        <w:t xml:space="preserve">Node.js (Express) + WebSocket</w:t>
      </w:r>
      <w:r>
        <w:rPr>
          <w:sz w:val="19"/>
          <w:szCs w:val="19"/>
        </w:rPr>
        <w:t xml:space="preserve"> backend backed by </w:t>
      </w:r>
      <w:r>
        <w:rPr>
          <w:b/>
          <w:sz w:val="19"/>
          <w:szCs w:val="19"/>
        </w:rPr>
        <w:t xml:space="preserve">PostgreSQL</w:t>
      </w:r>
      <w:r>
        <w:rPr>
          <w:sz w:val="19"/>
          <w:szCs w:val="19"/>
        </w:rPr>
        <w:t xml:space="preserve">, per-player </w:t>
      </w:r>
      <w:r>
        <w:rPr>
          <w:b/>
          <w:sz w:val="19"/>
          <w:szCs w:val="19"/>
        </w:rPr>
        <w:t xml:space="preserve">JWT auth</w:t>
      </w:r>
      <w:r>
        <w:rPr>
          <w:sz w:val="19"/>
          <w:szCs w:val="19"/>
        </w:rPr>
        <w:t xml:space="preserve">, and a </w:t>
      </w:r>
      <w:r>
        <w:rPr>
          <w:b/>
          <w:sz w:val="19"/>
          <w:szCs w:val="19"/>
        </w:rPr>
        <w:t xml:space="preserve">JSON-Schema-generated REST API contract</w:t>
      </w:r>
      <w:r>
        <w:rPr>
          <w:sz w:val="19"/>
          <w:szCs w:val="19"/>
        </w:rPr>
        <w:t xml:space="preserve"> that doubles as live documentation. Concurrency-correct state via PostgreSQL transactions (</w:t>
      </w:r>
      <w:r>
        <w:rPr>
          <w:rFonts w:ascii="Consolas" w:hAnsi="Consolas" w:cs="Consolas"/>
          <w:sz w:val="19"/>
          <w:szCs w:val="19"/>
        </w:rPr>
        <w:t xml:space="preserve">SELECT … FOR UPDATE</w:t>
      </w:r>
      <w:r>
        <w:rPr>
          <w:sz w:val="19"/>
          <w:szCs w:val="19"/>
        </w:rPr>
        <w:t xml:space="preserve">). Live at </w:t>
      </w:r>
      <w:hyperlink r:id="rIdL5">
        <w:r>
          <w:rPr>
            <w:color w:val="1F4E79"/>
            <w:sz w:val="19"/>
            <w:szCs w:val="19"/>
            <w:u w:val="single"/>
          </w:rPr>
          <w:t xml:space="preserve">twnr.paulabrams.ca</w:t>
        </w:r>
      </w:hyperlink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Chess Attack Visualization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React 19 + TypeScript</w:t>
      </w:r>
      <w:r>
        <w:rPr>
          <w:sz w:val="19"/>
          <w:szCs w:val="19"/>
        </w:rPr>
        <w:t xml:space="preserve"> app consuming the </w:t>
      </w:r>
      <w:r>
        <w:rPr>
          <w:b/>
          <w:sz w:val="19"/>
          <w:szCs w:val="19"/>
        </w:rPr>
        <w:t xml:space="preserve">Lichess.org REST API</w:t>
      </w:r>
      <w:r>
        <w:rPr>
          <w:sz w:val="19"/>
          <w:szCs w:val="19"/>
        </w:rPr>
        <w:t xml:space="preserve">, with a </w:t>
      </w:r>
      <w:r>
        <w:rPr>
          <w:b/>
          <w:sz w:val="19"/>
          <w:szCs w:val="19"/>
        </w:rPr>
        <w:t xml:space="preserve">NestJS</w:t>
      </w:r>
      <w:r>
        <w:rPr>
          <w:sz w:val="19"/>
          <w:szCs w:val="19"/>
        </w:rPr>
        <w:t xml:space="preserve"> (Spring Boot–style decorator framework) auth proxy implementing the </w:t>
      </w:r>
      <w:r>
        <w:rPr>
          <w:b/>
          <w:sz w:val="19"/>
          <w:szCs w:val="19"/>
        </w:rPr>
        <w:t xml:space="preserve">OAuth2 PKCE</w:t>
      </w:r>
      <w:r>
        <w:rPr>
          <w:sz w:val="19"/>
          <w:szCs w:val="19"/>
        </w:rPr>
        <w:t xml:space="preserve"> flow. Diagnosed a missing feature in </w:t>
      </w:r>
      <w:r>
        <w:rPr>
          <w:rFonts w:ascii="Consolas" w:hAnsi="Consolas" w:cs="Consolas"/>
          <w:sz w:val="19"/>
          <w:szCs w:val="19"/>
        </w:rPr>
        <w:t xml:space="preserve">chess.js</w:t>
      </w:r>
      <w:r>
        <w:rPr>
          <w:sz w:val="19"/>
          <w:szCs w:val="19"/>
        </w:rPr>
        <w:t xml:space="preserve">, opened </w:t>
      </w:r>
      <w:hyperlink r:id="rIdL6">
        <w:r>
          <w:rPr>
            <w:color w:val="1F4E79"/>
            <w:sz w:val="19"/>
            <w:szCs w:val="19"/>
            <w:u w:val="single"/>
          </w:rPr>
          <w:t xml:space="preserve">upstream PR #572</w:t>
        </w:r>
      </w:hyperlink>
      <w:r>
        <w:rPr>
          <w:sz w:val="19"/>
          <w:szCs w:val="19"/>
        </w:rPr>
        <w:t xml:space="preserve">, and published a fork on npm. </w:t>
      </w:r>
      <w:r>
        <w:rPr>
          <w:b/>
          <w:sz w:val="19"/>
          <w:szCs w:val="19"/>
        </w:rPr>
        <w:t xml:space="preserve">Portfolio site</w:t>
      </w:r>
      <w:r>
        <w:rPr>
          <w:sz w:val="19"/>
          <w:szCs w:val="19"/>
        </w:rPr>
        <w:t xml:space="preserve"> operated as </w:t>
      </w:r>
      <w:r>
        <w:rPr>
          <w:b/>
          <w:sz w:val="19"/>
          <w:szCs w:val="19"/>
        </w:rPr>
        <w:t xml:space="preserve">Astro on GitHub Pages with GitHub Actions</w:t>
      </w:r>
      <w:r>
        <w:rPr>
          <w:sz w:val="19"/>
          <w:szCs w:val="19"/>
        </w:rPr>
        <w:t xml:space="preserve"> CI/CD.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LLM code evaluation</w:t>
      </w:r>
      <w:r>
        <w:rPr>
          <w:sz w:val="19"/>
          <w:szCs w:val="19"/>
        </w:rPr>
        <w:t xml:space="preserve"> for </w:t>
      </w:r>
      <w:hyperlink r:id="rIdL7">
        <w:r>
          <w:rPr>
            <w:color w:val="1F4E79"/>
            <w:sz w:val="19"/>
            <w:szCs w:val="19"/>
            <w:u w:val="single"/>
          </w:rPr>
          <w:t xml:space="preserve">DataAnnotation.tech</w:t>
        </w:r>
      </w:hyperlink>
      <w:r>
        <w:rPr>
          <w:sz w:val="19"/>
          <w:szCs w:val="19"/>
        </w:rPr>
        <w:t xml:space="preserve"> and Stellar.ai — prompt fixtures and grading rubrics across </w:t>
      </w:r>
      <w:r>
        <w:rPr>
          <w:b/>
          <w:sz w:val="19"/>
          <w:szCs w:val="19"/>
        </w:rPr>
        <w:t xml:space="preserve">.NET / C#, TypeScript, React, Node / NestJS, Python, Go, Rust, SQL, and MongoDB</w:t>
      </w:r>
      <w:r>
        <w:rPr>
          <w:sz w:val="19"/>
          <w:szCs w:val="19"/>
        </w:rPr>
        <w:t xml:space="preserve">, including </w:t>
      </w:r>
      <w:r>
        <w:rPr>
          <w:b/>
          <w:sz w:val="19"/>
          <w:szCs w:val="19"/>
        </w:rPr>
        <w:t xml:space="preserve">security audits with CWE / CVSS-graded inventories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60+ public PRs</w:t>
      </w:r>
      <w:r>
        <w:rPr>
          <w:sz w:val="19"/>
          <w:szCs w:val="19"/>
        </w:rPr>
        <w:t xml:space="preserve"> to outside repos including the </w:t>
      </w:r>
      <w:r>
        <w:rPr>
          <w:b/>
          <w:sz w:val="19"/>
          <w:szCs w:val="19"/>
        </w:rPr>
        <w:t xml:space="preserve">Microsoft Authentication Library .NET</w:t>
      </w:r>
      <w:r>
        <w:rPr>
          <w:sz w:val="19"/>
          <w:szCs w:val="19"/>
        </w:rPr>
        <w:t xml:space="preserve"> docs and </w:t>
      </w:r>
      <w:r>
        <w:rPr>
          <w:rFonts w:ascii="Consolas" w:hAnsi="Consolas" w:cs="Consolas"/>
          <w:sz w:val="19"/>
          <w:szCs w:val="19"/>
        </w:rPr>
        <w:t xml:space="preserve">canada-ca/platform-security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December 2021 – July 2025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Developer — Cloud-Native Microservices (Benefits Delivery Modernization)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Enhanced and maintained a </w:t>
      </w:r>
      <w:r>
        <w:rPr>
          <w:b/>
          <w:sz w:val="19"/>
          <w:szCs w:val="19"/>
        </w:rPr>
        <w:t xml:space="preserve">cloud-native microservices</w:t>
      </w:r>
      <w:r>
        <w:rPr>
          <w:sz w:val="19"/>
          <w:szCs w:val="19"/>
        </w:rPr>
        <w:t xml:space="preserve"> enterprise onboarding application — </w:t>
      </w:r>
      <w:r>
        <w:rPr>
          <w:b/>
          <w:sz w:val="19"/>
          <w:szCs w:val="19"/>
        </w:rPr>
        <w:t xml:space="preserve">.NET Core / C# back end, Blazor front end, Azure SQL, Azure Functions, GraphQL</w:t>
      </w:r>
      <w:r>
        <w:rPr>
          <w:sz w:val="19"/>
          <w:szCs w:val="19"/>
        </w:rPr>
        <w:t xml:space="preserve"> — serving procurement, HR, and IT-ops personnel. </w:t>
      </w:r>
      <w:r>
        <w:rPr>
          <w:b/>
          <w:sz w:val="19"/>
          <w:szCs w:val="19"/>
        </w:rPr>
        <w:t xml:space="preserve">Designed and consumed REST APIs between services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published and governed them through Azure API Management (API gateway)</w:t>
      </w:r>
      <w:r>
        <w:rPr>
          <w:sz w:val="19"/>
          <w:szCs w:val="19"/>
        </w:rPr>
        <w:t xml:space="preserve"> with authentication, throttling, and transformation policies; integrated enterprise IAM via </w:t>
      </w:r>
      <w:r>
        <w:rPr>
          <w:b/>
          <w:sz w:val="19"/>
          <w:szCs w:val="19"/>
        </w:rPr>
        <w:t xml:space="preserve">Azure AD / Entra (OAuth 2.0, OpenID Connect)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Serverless, event-driven workflows:</w:t>
      </w:r>
      <w:r>
        <w:rPr>
          <w:sz w:val="19"/>
          <w:szCs w:val="19"/>
        </w:rPr>
        <w:t xml:space="preserve"> Blazor submissions kicked off </w:t>
      </w:r>
      <w:r>
        <w:rPr>
          <w:b/>
          <w:sz w:val="19"/>
          <w:szCs w:val="19"/>
        </w:rPr>
        <w:t xml:space="preserve">Azure Functions</w:t>
      </w:r>
      <w:r>
        <w:rPr>
          <w:sz w:val="19"/>
          <w:szCs w:val="19"/>
        </w:rPr>
        <w:t xml:space="preserve"> triggered through </w:t>
      </w:r>
      <w:r>
        <w:rPr>
          <w:b/>
          <w:sz w:val="19"/>
          <w:szCs w:val="19"/>
        </w:rPr>
        <w:t xml:space="preserve">queue- and storage-based handoffs</w:t>
      </w:r>
      <w:r>
        <w:rPr>
          <w:sz w:val="19"/>
          <w:szCs w:val="19"/>
        </w:rPr>
        <w:t xml:space="preserve">, which created/updated Azure DevOps work items, ran pipelines, and provisioned users in on-prem Active Directory (via AAD Connect) by personnel profile — </w:t>
      </w:r>
      <w:r>
        <w:rPr>
          <w:b/>
          <w:sz w:val="19"/>
          <w:szCs w:val="19"/>
        </w:rPr>
        <w:t xml:space="preserve">bulk submissions fanning out asynchronously across the microservices</w:t>
      </w:r>
      <w:r>
        <w:rPr>
          <w:sz w:val="19"/>
          <w:szCs w:val="19"/>
        </w:rPr>
        <w:t xml:space="preserve">. Built a scheduled weekly work-item digest emailer driven by pipelines.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Containerized delivery and CI/CD:</w:t>
      </w:r>
      <w:r>
        <w:rPr>
          <w:sz w:val="19"/>
          <w:szCs w:val="19"/>
        </w:rPr>
        <w:t xml:space="preserve"> operated end-to-end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for build, </w:t>
      </w:r>
      <w:r>
        <w:rPr>
          <w:b/>
          <w:sz w:val="19"/>
          <w:szCs w:val="19"/>
        </w:rPr>
        <w:t xml:space="preserve">Docker</w:t>
      </w:r>
      <w:r>
        <w:rPr>
          <w:sz w:val="19"/>
          <w:szCs w:val="19"/>
        </w:rPr>
        <w:t xml:space="preserve"> containerization, </w:t>
      </w:r>
      <w:r>
        <w:rPr>
          <w:b/>
          <w:sz w:val="19"/>
          <w:szCs w:val="19"/>
        </w:rPr>
        <w:t xml:space="preserve">Kubernetes</w:t>
      </w:r>
      <w:r>
        <w:rPr>
          <w:sz w:val="19"/>
          <w:szCs w:val="19"/>
        </w:rPr>
        <w:t xml:space="preserve"> deployment, and </w:t>
      </w:r>
      <w:r>
        <w:rPr>
          <w:b/>
          <w:sz w:val="19"/>
          <w:szCs w:val="19"/>
        </w:rPr>
        <w:t xml:space="preserve">Azure Data Factory</w:t>
      </w:r>
      <w:r>
        <w:rPr>
          <w:sz w:val="19"/>
          <w:szCs w:val="19"/>
        </w:rPr>
        <w:t xml:space="preserve"> (ETL) orchestration. For the </w:t>
      </w:r>
      <w:r>
        <w:rPr>
          <w:b/>
          <w:sz w:val="19"/>
          <w:szCs w:val="19"/>
        </w:rPr>
        <w:t xml:space="preserve">AWS-hosted EI application</w:t>
      </w:r>
      <w:r>
        <w:rPr>
          <w:sz w:val="19"/>
          <w:szCs w:val="19"/>
        </w:rPr>
        <w:t xml:space="preserve">, deployed a </w:t>
      </w:r>
      <w:r>
        <w:rPr>
          <w:b/>
          <w:sz w:val="19"/>
          <w:szCs w:val="19"/>
        </w:rPr>
        <w:t xml:space="preserve">self-hosted pipeline agent into AWS</w:t>
      </w:r>
      <w:r>
        <w:rPr>
          <w:sz w:val="19"/>
          <w:szCs w:val="19"/>
        </w:rPr>
        <w:t xml:space="preserve"> to run CI/CD there (completed AWS foundational training). Administered Azure DevOps for all BDM teams; advised on branching strategies and PR workflows; connected </w:t>
      </w:r>
      <w:r>
        <w:rPr>
          <w:b/>
          <w:sz w:val="19"/>
          <w:szCs w:val="19"/>
        </w:rPr>
        <w:t xml:space="preserve">Power BI to ADO Analytics</w:t>
      </w:r>
      <w:r>
        <w:rPr>
          <w:sz w:val="19"/>
          <w:szCs w:val="19"/>
        </w:rPr>
        <w:t xml:space="preserve">; ensured </w:t>
      </w:r>
      <w:r>
        <w:rPr>
          <w:b/>
          <w:sz w:val="19"/>
          <w:szCs w:val="19"/>
        </w:rPr>
        <w:t xml:space="preserve">WCAG / AODA</w:t>
      </w:r>
      <w:r>
        <w:rPr>
          <w:sz w:val="19"/>
          <w:szCs w:val="19"/>
        </w:rPr>
        <w:t xml:space="preserve"> accessibility compliance.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Cloud security best practices:</w:t>
      </w:r>
      <w:r>
        <w:rPr>
          <w:sz w:val="19"/>
          <w:szCs w:val="19"/>
        </w:rPr>
        <w:t xml:space="preserve"> migrated the application's downstream identity from rotating secrets (Key Vault + ADO PATs on 90-day rotation) to </w:t>
      </w:r>
      <w:r>
        <w:rPr>
          <w:b/>
          <w:sz w:val="19"/>
          <w:szCs w:val="19"/>
        </w:rPr>
        <w:t xml:space="preserve">Azure Managed Identities</w:t>
      </w:r>
      <w:r>
        <w:rPr>
          <w:sz w:val="19"/>
          <w:szCs w:val="19"/>
        </w:rPr>
        <w:t xml:space="preserve"> — eliminating the secret-rotation incident class and properly attributing automated activity. Implemented </w:t>
      </w:r>
      <w:r>
        <w:rPr>
          <w:b/>
          <w:sz w:val="19"/>
          <w:szCs w:val="19"/>
        </w:rPr>
        <w:t xml:space="preserve">ITSG-33 (NIST-based) controls</w:t>
      </w:r>
      <w:r>
        <w:rPr>
          <w:sz w:val="19"/>
          <w:szCs w:val="19"/>
        </w:rPr>
        <w:t xml:space="preserve"> — TLS / certificate management and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 — for SA&amp;A submissions against a </w:t>
      </w:r>
      <w:r>
        <w:rPr>
          <w:b/>
          <w:sz w:val="19"/>
          <w:szCs w:val="19"/>
        </w:rPr>
        <w:t xml:space="preserve">PBMM</w:t>
      </w:r>
      <w:r>
        <w:rPr>
          <w:sz w:val="19"/>
          <w:szCs w:val="19"/>
        </w:rPr>
        <w:t xml:space="preserve"> profile.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Designed and shipped </w:t>
      </w:r>
      <w:r>
        <w:rPr>
          <w:b/>
          <w:sz w:val="19"/>
          <w:szCs w:val="19"/>
        </w:rPr>
        <w:t xml:space="preserve">custom web extensions in React, TypeScript, and Node.js</w:t>
      </w:r>
      <w:r>
        <w:rPr>
          <w:sz w:val="19"/>
          <w:szCs w:val="19"/>
        </w:rPr>
        <w:t xml:space="preserve"> — a build/deploy analytics widget rendering success-rate charts via the ADO Builds REST API, and a people-by-project reporter that replaced an unusably slow query with an in-memory hashmap. Ran weekly </w:t>
      </w:r>
      <w:r>
        <w:rPr>
          <w:b/>
          <w:sz w:val="19"/>
          <w:szCs w:val="19"/>
        </w:rPr>
        <w:t xml:space="preserve">demos and design walkthroughs</w:t>
      </w:r>
      <w:r>
        <w:rPr>
          <w:sz w:val="19"/>
          <w:szCs w:val="19"/>
        </w:rPr>
        <w:t xml:space="preserve">, mentoring junior developers.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Employment and Social Development, Canada</w:t>
      </w:r>
      <w:r>
        <w:rPr>
          <w:color w:val="555555"/>
          <w:sz w:val="18"/>
          <w:szCs w:val="18"/>
        </w:rPr>
        <w:t xml:space="preserve">   Gatineau, QC</w:t>
      </w:r>
      <w:r>
        <w:tab/>
      </w:r>
      <w:r>
        <w:rPr>
          <w:color w:val="555555"/>
          <w:sz w:val="18"/>
          <w:szCs w:val="18"/>
        </w:rPr>
        <w:t xml:space="preserve">August 2019 – November 2021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Developer — Internal Web Application &amp; CI/CD Automation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Co-architected and developed an </w:t>
      </w:r>
      <w:r>
        <w:rPr>
          <w:b/>
          <w:sz w:val="19"/>
          <w:szCs w:val="19"/>
        </w:rPr>
        <w:t xml:space="preserve">internal C# / .NET web application</w:t>
      </w:r>
      <w:r>
        <w:rPr>
          <w:sz w:val="19"/>
          <w:szCs w:val="19"/>
        </w:rPr>
        <w:t xml:space="preserve"> — web UI for authoring structured automation scenarios, </w:t>
      </w:r>
      <w:r>
        <w:rPr>
          <w:b/>
          <w:sz w:val="19"/>
          <w:szCs w:val="19"/>
        </w:rPr>
        <w:t xml:space="preserve">SQL Server</w:t>
      </w:r>
      <w:r>
        <w:rPr>
          <w:sz w:val="19"/>
          <w:szCs w:val="19"/>
        </w:rPr>
        <w:t xml:space="preserve"> schema design, and a </w:t>
      </w:r>
      <w:r>
        <w:rPr>
          <w:b/>
          <w:sz w:val="19"/>
          <w:szCs w:val="19"/>
        </w:rPr>
        <w:t xml:space="preserve">co-designed REST API</w:t>
      </w:r>
      <w:r>
        <w:rPr>
          <w:sz w:val="19"/>
          <w:szCs w:val="19"/>
        </w:rPr>
        <w:t xml:space="preserve"> providing bidirectional integration with </w:t>
      </w:r>
      <w:r>
        <w:rPr>
          <w:b/>
          <w:sz w:val="19"/>
          <w:szCs w:val="19"/>
        </w:rPr>
        <w:t xml:space="preserve">Azure DevOps pipelines</w:t>
      </w:r>
      <w:r>
        <w:rPr>
          <w:sz w:val="19"/>
          <w:szCs w:val="19"/>
        </w:rPr>
        <w:t xml:space="preserve"> (versioned script-fetch endpoints and structured results-push endpoints).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Developed automated execution frameworks driven through CI/CD pipelines:</w:t>
      </w:r>
      <w:r>
        <w:rPr>
          <w:sz w:val="19"/>
          <w:szCs w:val="19"/>
        </w:rPr>
        <w:t xml:space="preserve"> engineered Azure DevOps pipelines that provisioned Windows build agents to run </w:t>
      </w:r>
      <w:r>
        <w:rPr>
          <w:b/>
          <w:sz w:val="19"/>
          <w:szCs w:val="19"/>
        </w:rPr>
        <w:t xml:space="preserve">parallelized automated runs</w:t>
      </w:r>
      <w:r>
        <w:rPr>
          <w:sz w:val="19"/>
          <w:szCs w:val="19"/>
        </w:rPr>
        <w:t xml:space="preserve"> against deployed applications and fed structured results back into work items. Performed </w:t>
      </w:r>
      <w:r>
        <w:rPr>
          <w:b/>
          <w:sz w:val="19"/>
          <w:szCs w:val="19"/>
        </w:rPr>
        <w:t xml:space="preserve">code review and standards enforcement</w:t>
      </w:r>
      <w:r>
        <w:rPr>
          <w:sz w:val="19"/>
          <w:szCs w:val="19"/>
        </w:rPr>
        <w:t xml:space="preserve"> for the team.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Drove a tooling consolidation that </w:t>
      </w:r>
      <w:r>
        <w:rPr>
          <w:b/>
          <w:sz w:val="19"/>
          <w:szCs w:val="19"/>
        </w:rPr>
        <w:t xml:space="preserve">cut software licensing costs</w:t>
      </w:r>
      <w:r>
        <w:rPr>
          <w:sz w:val="19"/>
          <w:szCs w:val="19"/>
        </w:rPr>
        <w:t xml:space="preserve"> while preserving capability, and contributed to performance-optimization analysis of high-traffic deployed applications.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Immigration, Refugees, and Citizenship,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August 2017 – August 2019</w:t>
      </w:r>
    </w:p>
    <w:p>
      <w:pPr>
        <w:spacing w:before="20" w:after="40"/>
      </w:pPr>
      <w:r>
        <w:rPr>
          <w:i/>
          <w:sz w:val="20"/>
          <w:szCs w:val="20"/>
        </w:rPr>
        <w:t xml:space="preserve">Team Lead / Technical Lead — Platform &amp; Tooling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Technical leadership of a cross-functional team</w:t>
      </w:r>
      <w:r>
        <w:rPr>
          <w:sz w:val="19"/>
          <w:szCs w:val="19"/>
        </w:rPr>
        <w:t xml:space="preserve"> — led </w:t>
      </w:r>
      <w:r>
        <w:rPr>
          <w:b/>
          <w:sz w:val="19"/>
          <w:szCs w:val="19"/>
        </w:rPr>
        <w:t xml:space="preserve">Agile / Scrum</w:t>
      </w:r>
      <w:r>
        <w:rPr>
          <w:sz w:val="19"/>
          <w:szCs w:val="19"/>
        </w:rPr>
        <w:t xml:space="preserve"> sprint planning, review, retrospective, daily stand-up, and backlog refinement; introduced poker-planning estimation and capacity forecasting; set engineering standards and drove delivery cadence.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custom web extensions in React / TypeScript / Node.js</w:t>
      </w:r>
      <w:r>
        <w:rPr>
          <w:sz w:val="19"/>
          <w:szCs w:val="19"/>
        </w:rPr>
        <w:t xml:space="preserve"> with responsive, accessibility-aligned UIs — leading the work hands-on while guiding the team.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Mentored developers in SQL Server query optimization</w:t>
      </w:r>
      <w:r>
        <w:rPr>
          <w:sz w:val="19"/>
          <w:szCs w:val="19"/>
        </w:rPr>
        <w:t xml:space="preserve"> — query tuning, indexing strategy, partitioned tables, and execution-plan analysis against large databases and warehouses; coached on C# / .NET and SSRS.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Administered departmental </w:t>
      </w:r>
      <w:r>
        <w:rPr>
          <w:b/>
          <w:sz w:val="19"/>
          <w:szCs w:val="19"/>
        </w:rPr>
        <w:t xml:space="preserve">Azure DevOps Server / TFS</w:t>
      </w:r>
      <w:r>
        <w:rPr>
          <w:sz w:val="19"/>
          <w:szCs w:val="19"/>
        </w:rPr>
        <w:t xml:space="preserve"> instances and heavily customized process templates; managed user/group security and source-control access across multiple project collections.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December 2015 – August 2017</w:t>
      </w:r>
    </w:p>
    <w:p>
      <w:pPr>
        <w:spacing w:before="20" w:after="40"/>
      </w:pPr>
      <w:r>
        <w:rPr>
          <w:i/>
          <w:sz w:val="20"/>
          <w:szCs w:val="20"/>
        </w:rPr>
        <w:t xml:space="preserve">Acting Lead Developer — iCase / Microsoft Dynamics CRM Modernization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Lead developer</w:t>
      </w:r>
      <w:r>
        <w:rPr>
          <w:sz w:val="19"/>
          <w:szCs w:val="19"/>
        </w:rPr>
        <w:t xml:space="preserve"> on the live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large </w:t>
      </w:r>
      <w:r>
        <w:rPr>
          <w:b/>
          <w:sz w:val="19"/>
          <w:szCs w:val="19"/>
        </w:rPr>
        <w:t xml:space="preserve">n-tier ASP.NET / C# / ADO.NET</w:t>
      </w:r>
      <w:r>
        <w:rPr>
          <w:sz w:val="19"/>
          <w:szCs w:val="19"/>
        </w:rPr>
        <w:t xml:space="preserve"> enterprise web application used by </w:t>
      </w:r>
      <w:r>
        <w:rPr>
          <w:b/>
          <w:sz w:val="19"/>
          <w:szCs w:val="19"/>
        </w:rPr>
        <w:t xml:space="preserve">5,000+ lawyers</w:t>
      </w:r>
      <w:r>
        <w:rPr>
          <w:sz w:val="19"/>
          <w:szCs w:val="19"/>
        </w:rPr>
        <w:t xml:space="preserve"> — while concurrently building its </w:t>
      </w:r>
      <w:r>
        <w:rPr>
          <w:b/>
          <w:sz w:val="19"/>
          <w:szCs w:val="19"/>
        </w:rPr>
        <w:t xml:space="preserve">Microsoft Dynamics CRM</w:t>
      </w:r>
      <w:r>
        <w:rPr>
          <w:sz w:val="19"/>
          <w:szCs w:val="19"/>
        </w:rPr>
        <w:t xml:space="preserve"> successor. Modified schema and </w:t>
      </w:r>
      <w:r>
        <w:rPr>
          <w:b/>
          <w:sz w:val="19"/>
          <w:szCs w:val="19"/>
        </w:rPr>
        <w:t xml:space="preserve">front-end UI to surface data-migration status in real time</w:t>
      </w:r>
      <w:r>
        <w:rPr>
          <w:sz w:val="19"/>
          <w:szCs w:val="19"/>
        </w:rPr>
        <w:t xml:space="preserve">, and adjusted integration stored procedures consumed by the department's SAP-based financial system.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Engineered </w:t>
      </w:r>
      <w:r>
        <w:rPr>
          <w:b/>
          <w:sz w:val="19"/>
          <w:szCs w:val="19"/>
        </w:rPr>
        <w:t xml:space="preserve">Dynamics CRM plug-ins, custom actions, and workflows in C#</w:t>
      </w:r>
      <w:r>
        <w:rPr>
          <w:sz w:val="19"/>
          <w:szCs w:val="19"/>
        </w:rPr>
        <w:t xml:space="preserve"> (rewriting legacy stored procedures as C# / LINQ); used </w:t>
      </w:r>
      <w:r>
        <w:rPr>
          <w:b/>
          <w:sz w:val="19"/>
          <w:szCs w:val="19"/>
        </w:rPr>
        <w:t xml:space="preserve">SSIS</w:t>
      </w:r>
      <w:r>
        <w:rPr>
          <w:sz w:val="19"/>
          <w:szCs w:val="19"/>
        </w:rPr>
        <w:t xml:space="preserve"> for ETL between iCase and Dynamics; produced </w:t>
      </w:r>
      <w:r>
        <w:rPr>
          <w:b/>
          <w:sz w:val="19"/>
          <w:szCs w:val="19"/>
        </w:rPr>
        <w:t xml:space="preserve">entity-relationship diagrams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multi-month effort-estimation breakdowns</w:t>
      </w:r>
      <w:r>
        <w:rPr>
          <w:sz w:val="19"/>
          <w:szCs w:val="19"/>
        </w:rPr>
        <w:t xml:space="preserve"> (FDD / TDD) and applied design patterns (Repository, Strategy, Mediator).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Established code-review processes gated on work items</w:t>
      </w:r>
      <w:r>
        <w:rPr>
          <w:sz w:val="19"/>
          <w:szCs w:val="19"/>
        </w:rPr>
        <w:t xml:space="preserve"> — enforcing maintainability, security, and performance standards — and </w:t>
      </w:r>
      <w:r>
        <w:rPr>
          <w:b/>
          <w:sz w:val="19"/>
          <w:szCs w:val="19"/>
        </w:rPr>
        <w:t xml:space="preserve">mentored junior developers</w:t>
      </w:r>
      <w:r>
        <w:rPr>
          <w:sz w:val="19"/>
          <w:szCs w:val="19"/>
        </w:rPr>
        <w:t xml:space="preserve">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Citizenship and Immigration,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April 2014 – December 2015</w:t>
      </w:r>
    </w:p>
    <w:p>
      <w:pPr>
        <w:spacing w:before="20" w:after="40"/>
      </w:pPr>
      <w:r>
        <w:rPr>
          <w:i/>
          <w:sz w:val="20"/>
          <w:szCs w:val="20"/>
        </w:rPr>
        <w:t xml:space="preserve">Senior Software Engineer · Release Engineering Lead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Hired alongside one other engineer to take over a release-management environment from a contractor team. </w:t>
      </w:r>
      <w:r>
        <w:rPr>
          <w:b/>
          <w:sz w:val="19"/>
          <w:szCs w:val="19"/>
        </w:rPr>
        <w:t xml:space="preserve">Decommissioned over-engineered legacy C# desktop apps</w:t>
      </w:r>
      <w:r>
        <w:rPr>
          <w:sz w:val="19"/>
          <w:szCs w:val="19"/>
        </w:rPr>
        <w:t xml:space="preserve"> and replaced them with lightweight </w:t>
      </w:r>
      <w:r>
        <w:rPr>
          <w:b/>
          <w:sz w:val="19"/>
          <w:szCs w:val="19"/>
        </w:rPr>
        <w:t xml:space="preserve">PowerShell calling REST APIs</w:t>
      </w:r>
      <w:r>
        <w:rPr>
          <w:sz w:val="19"/>
          <w:szCs w:val="19"/>
        </w:rPr>
        <w:t xml:space="preserve"> — most contractor tooling was simply deleted and </w:t>
      </w:r>
      <w:r>
        <w:rPr>
          <w:b/>
          <w:sz w:val="19"/>
          <w:szCs w:val="19"/>
        </w:rPr>
        <w:t xml:space="preserve">everything ended up in source control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Bias for action and ownership.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Implemented and deployed </w:t>
      </w:r>
      <w:r>
        <w:rPr>
          <w:b/>
          <w:sz w:val="19"/>
          <w:szCs w:val="19"/>
        </w:rPr>
        <w:t xml:space="preserve">web extensions in React / TypeScript / Node.js</w:t>
      </w:r>
      <w:r>
        <w:rPr>
          <w:sz w:val="19"/>
          <w:szCs w:val="19"/>
        </w:rPr>
        <w:t xml:space="preserve">; maintained a fork of Microsoft's </w:t>
      </w:r>
      <w:r>
        <w:rPr>
          <w:rFonts w:ascii="Consolas" w:hAnsi="Consolas" w:cs="Consolas"/>
          <w:sz w:val="19"/>
          <w:szCs w:val="19"/>
        </w:rPr>
        <w:t xml:space="preserve">vsts-team-calendar</w:t>
      </w:r>
      <w:r>
        <w:rPr>
          <w:sz w:val="19"/>
          <w:szCs w:val="19"/>
        </w:rPr>
        <w:t xml:space="preserve"> extension and contributed back upstream. Used </w:t>
      </w:r>
      <w:r>
        <w:rPr>
          <w:b/>
          <w:sz w:val="19"/>
          <w:szCs w:val="19"/>
        </w:rPr>
        <w:t xml:space="preserve">XSLT-via-PowerShell</w:t>
      </w:r>
      <w:r>
        <w:rPr>
          <w:sz w:val="19"/>
          <w:szCs w:val="19"/>
        </w:rPr>
        <w:t xml:space="preserve"> to transform work-item-template XML for </w:t>
      </w:r>
      <w:r>
        <w:rPr>
          <w:b/>
          <w:sz w:val="19"/>
          <w:szCs w:val="19"/>
        </w:rPr>
        <w:t xml:space="preserve">automated deployment of custom process templates</w:t>
      </w:r>
      <w:r>
        <w:rPr>
          <w:sz w:val="19"/>
          <w:szCs w:val="19"/>
        </w:rPr>
        <w:t xml:space="preserve"> — early build/deploy pipeline automation.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Installed, configured, customized, and upgraded</w:t>
      </w:r>
      <w:r>
        <w:rPr>
          <w:sz w:val="19"/>
          <w:szCs w:val="19"/>
        </w:rPr>
        <w:t xml:space="preserve"> the Azure DevOps Server / TFS platform across dev / UAT / production — complex multi-step upgrades, </w:t>
      </w:r>
      <w:r>
        <w:rPr>
          <w:b/>
          <w:sz w:val="19"/>
          <w:szCs w:val="19"/>
        </w:rPr>
        <w:t xml:space="preserve">Kerberos / SPN configuration</w:t>
      </w:r>
      <w:r>
        <w:rPr>
          <w:sz w:val="19"/>
          <w:szCs w:val="19"/>
        </w:rPr>
        <w:t xml:space="preserve"> on application tiers (coordinated with AD and DC admins without direct access), and database-tier migration.</w:t>
      </w:r>
    </w:p>
    <w:p>
      <w:pPr>
        <w:tabs>
          <w:tab w:val="right" w:pos="10368"/>
        </w:tabs>
        <w:spacing w:before="160" w:after="0"/>
      </w:pPr>
      <w:r>
        <w:rPr>
          <w:b/>
          <w:sz w:val="21"/>
          <w:szCs w:val="21"/>
        </w:rPr>
        <w:t xml:space="preserve">Department of Justice, Canada</w:t>
      </w:r>
      <w:r>
        <w:rPr>
          <w:color w:val="555555"/>
          <w:sz w:val="18"/>
          <w:szCs w:val="18"/>
        </w:rPr>
        <w:t xml:space="preserve">   Ottawa, ON</w:t>
      </w:r>
      <w:r>
        <w:tab/>
      </w:r>
      <w:r>
        <w:rPr>
          <w:color w:val="555555"/>
          <w:sz w:val="18"/>
          <w:szCs w:val="18"/>
        </w:rPr>
        <w:t xml:space="preserve">October 2008 – April 2014</w:t>
      </w:r>
    </w:p>
    <w:p>
      <w:pPr>
        <w:spacing w:before="20" w:after="40"/>
      </w:pPr>
      <w:r>
        <w:rPr>
          <w:i/>
          <w:sz w:val="20"/>
          <w:szCs w:val="20"/>
        </w:rPr>
        <w:t xml:space="preserve">Full-Stack Developer — Legal Case Management System (iCase)</w:t>
      </w:r>
    </w:p>
    <w:p>
      <w:pPr>
        <w:spacing w:before="0" w:after="60"/>
      </w:pPr>
      <w:r>
        <w:rPr>
          <w:sz w:val="19"/>
          <w:szCs w:val="19"/>
        </w:rPr>
        <w:t xml:space="preserve">Core developer on the department's flagship </w:t>
      </w:r>
      <w:r>
        <w:rPr>
          <w:b/>
          <w:sz w:val="19"/>
          <w:szCs w:val="19"/>
        </w:rPr>
        <w:t xml:space="preserve">Legal Case Management System (iCase)</w:t>
      </w:r>
      <w:r>
        <w:rPr>
          <w:sz w:val="19"/>
          <w:szCs w:val="19"/>
        </w:rPr>
        <w:t xml:space="preserve"> — a </w:t>
      </w:r>
      <w:r>
        <w:rPr>
          <w:b/>
          <w:sz w:val="19"/>
          <w:szCs w:val="19"/>
        </w:rPr>
        <w:t xml:space="preserve">distributed, multi-tier ASP.NET / C# enterprise web platform</w:t>
      </w:r>
      <w:r>
        <w:rPr>
          <w:sz w:val="19"/>
          <w:szCs w:val="19"/>
        </w:rPr>
        <w:t xml:space="preserve"> used by </w:t>
      </w:r>
      <w:r>
        <w:rPr>
          <w:b/>
          <w:sz w:val="19"/>
          <w:szCs w:val="19"/>
        </w:rPr>
        <w:t xml:space="preserve">5,000+ government lawyers and contracted agent firms across Canada</w:t>
      </w:r>
      <w:r>
        <w:rPr>
          <w:sz w:val="19"/>
          <w:szCs w:val="19"/>
        </w:rPr>
        <w:t xml:space="preserve">. </w:t>
      </w:r>
      <w:r>
        <w:rPr>
          <w:b/>
          <w:sz w:val="19"/>
          <w:szCs w:val="19"/>
        </w:rPr>
        <w:t xml:space="preserve">High-availability and load-balanced:</w:t>
      </w:r>
      <w:r>
        <w:rPr>
          <w:sz w:val="19"/>
          <w:szCs w:val="19"/>
        </w:rPr>
        <w:t xml:space="preserve"> deployed across </w:t>
      </w:r>
      <w:r>
        <w:rPr>
          <w:b/>
          <w:sz w:val="19"/>
          <w:szCs w:val="19"/>
        </w:rPr>
        <w:t xml:space="preserve">5 load-balanced web servers</w:t>
      </w:r>
      <w:r>
        <w:rPr>
          <w:sz w:val="19"/>
          <w:szCs w:val="19"/>
        </w:rPr>
        <w:t xml:space="preserve"> and </w:t>
      </w:r>
      <w:r>
        <w:rPr>
          <w:b/>
          <w:sz w:val="19"/>
          <w:szCs w:val="19"/>
        </w:rPr>
        <w:t xml:space="preserve">11 regionally distributed document servers</w:t>
      </w:r>
      <w:r>
        <w:rPr>
          <w:sz w:val="19"/>
          <w:szCs w:val="19"/>
        </w:rPr>
        <w:t xml:space="preserve"> nationwide, with role- and object-based security and integration to records-management, financial, and email systems, running </w:t>
      </w:r>
      <w:r>
        <w:rPr>
          <w:b/>
          <w:sz w:val="19"/>
          <w:szCs w:val="19"/>
        </w:rPr>
        <w:t xml:space="preserve">24/7</w:t>
      </w:r>
      <w:r>
        <w:rPr>
          <w:sz w:val="19"/>
          <w:szCs w:val="19"/>
        </w:rPr>
        <w:t xml:space="preserve">.</w:t>
      </w:r>
    </w:p>
    <w:p>
      <w:pPr>
        <w:numPr>
          <w:ilvl w:val="0"/>
          <w:numId w:val="1"/>
        </w:numPr>
        <w:spacing w:before="0" w:after="60"/>
      </w:pPr>
      <w:r>
        <w:rPr>
          <w:sz w:val="19"/>
          <w:szCs w:val="19"/>
        </w:rPr>
        <w:t xml:space="preserve">Led design and largely solo implementation of the </w:t>
      </w:r>
      <w:r>
        <w:rPr>
          <w:b/>
          <w:sz w:val="19"/>
          <w:szCs w:val="19"/>
        </w:rPr>
        <w:t xml:space="preserve">“My iCase” personalization portal</w:t>
      </w:r>
      <w:r>
        <w:rPr>
          <w:sz w:val="19"/>
          <w:szCs w:val="19"/>
        </w:rPr>
        <w:t xml:space="preserve"> — the new, </w:t>
      </w:r>
      <w:r>
        <w:rPr>
          <w:b/>
          <w:sz w:val="19"/>
          <w:szCs w:val="19"/>
        </w:rPr>
        <w:t xml:space="preserve">customizable widget-based entry point</w:t>
      </w:r>
      <w:r>
        <w:rPr>
          <w:sz w:val="19"/>
          <w:szCs w:val="19"/>
        </w:rPr>
        <w:t xml:space="preserve"> to iCase. Ran JAD sessions, produced prototypes, authored BDD / TDD documentation, then built it on </w:t>
      </w:r>
      <w:r>
        <w:rPr>
          <w:b/>
          <w:sz w:val="19"/>
          <w:szCs w:val="19"/>
        </w:rPr>
        <w:t xml:space="preserve">ASP.NET Web Parts with a custom SQL personalization provider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Knockout.js MVVM</w:t>
      </w:r>
      <w:r>
        <w:rPr>
          <w:sz w:val="19"/>
          <w:szCs w:val="19"/>
        </w:rPr>
        <w:t xml:space="preserve"> component binding (a direct ancestor of the </w:t>
      </w:r>
      <w:r>
        <w:rPr>
          <w:b/>
          <w:sz w:val="19"/>
          <w:szCs w:val="19"/>
        </w:rPr>
        <w:t xml:space="preserve">React</w:t>
      </w:r>
      <w:r>
        <w:rPr>
          <w:sz w:val="19"/>
          <w:szCs w:val="19"/>
        </w:rPr>
        <w:t xml:space="preserve"> patterns I use today), and async AJAX web-service calls.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Optimized a high-traffic backend:</w:t>
      </w:r>
      <w:r>
        <w:rPr>
          <w:sz w:val="19"/>
          <w:szCs w:val="19"/>
        </w:rPr>
        <w:t xml:space="preserve"> diagnosed a homepage report taking ~10 s uncached — profiled with SQL Profiler, Report Execution logs, and execution plans, then replaced live joins with a nightly-populated flat table for a </w:t>
      </w:r>
      <w:r>
        <w:rPr>
          <w:b/>
          <w:sz w:val="19"/>
          <w:szCs w:val="19"/>
        </w:rPr>
        <w:t xml:space="preserve">~50× speedup uncached (3–4× cached)</w:t>
      </w:r>
      <w:r>
        <w:rPr>
          <w:sz w:val="19"/>
          <w:szCs w:val="19"/>
        </w:rPr>
        <w:t xml:space="preserve">. Built a </w:t>
      </w:r>
      <w:r>
        <w:rPr>
          <w:b/>
          <w:sz w:val="19"/>
          <w:szCs w:val="19"/>
        </w:rPr>
        <w:t xml:space="preserve">self-initiated availability-monitoring suite</w:t>
      </w:r>
      <w:r>
        <w:rPr>
          <w:sz w:val="19"/>
          <w:szCs w:val="19"/>
        </w:rPr>
        <w:t xml:space="preserve"> across the distributed web and document servers, and diagnosed and resolved a </w:t>
      </w:r>
      <w:r>
        <w:rPr>
          <w:b/>
          <w:sz w:val="19"/>
          <w:szCs w:val="19"/>
        </w:rPr>
        <w:t xml:space="preserve">COM Interop memory leak</w:t>
      </w:r>
      <w:r>
        <w:rPr>
          <w:sz w:val="19"/>
          <w:szCs w:val="19"/>
        </w:rPr>
        <w:t xml:space="preserve"> affecting the document tier.</w:t>
      </w:r>
    </w:p>
    <w:p>
      <w:pPr>
        <w:numPr>
          <w:ilvl w:val="0"/>
          <w:numId w:val="1"/>
        </w:numPr>
        <w:spacing w:before="0" w:after="60"/>
      </w:pPr>
      <w:r>
        <w:rPr>
          <w:b/>
          <w:sz w:val="19"/>
          <w:szCs w:val="19"/>
        </w:rPr>
        <w:t xml:space="preserve">Early automation-framework development:</w:t>
      </w:r>
      <w:r>
        <w:rPr>
          <w:sz w:val="19"/>
          <w:szCs w:val="19"/>
        </w:rPr>
        <w:t xml:space="preserve"> architected a </w:t>
      </w:r>
      <w:r>
        <w:rPr>
          <w:b/>
          <w:sz w:val="19"/>
          <w:szCs w:val="19"/>
        </w:rPr>
        <w:t xml:space="preserve">Java-based framework (IBM Rational Functional Tester)</w:t>
      </w:r>
      <w:r>
        <w:rPr>
          <w:sz w:val="19"/>
          <w:szCs w:val="19"/>
        </w:rPr>
        <w:t xml:space="preserve"> that </w:t>
      </w:r>
      <w:r>
        <w:rPr>
          <w:b/>
          <w:sz w:val="19"/>
          <w:szCs w:val="19"/>
        </w:rPr>
        <w:t xml:space="preserve">parsed English-language scenario documents into executable scripts with round-trip code generation</w:t>
      </w:r>
      <w:r>
        <w:rPr>
          <w:sz w:val="19"/>
          <w:szCs w:val="19"/>
        </w:rPr>
        <w:t xml:space="preserve">, plus a companion manager in </w:t>
      </w:r>
      <w:r>
        <w:rPr>
          <w:b/>
          <w:sz w:val="19"/>
          <w:szCs w:val="19"/>
        </w:rPr>
        <w:t xml:space="preserve">C# / SQL Server</w:t>
      </w:r>
      <w:r>
        <w:rPr>
          <w:sz w:val="19"/>
          <w:szCs w:val="19"/>
        </w:rPr>
        <w:t xml:space="preserve">. Replaced a labour-intensive </w:t>
      </w:r>
      <w:r>
        <w:rPr>
          <w:b/>
          <w:sz w:val="19"/>
          <w:szCs w:val="19"/>
        </w:rPr>
        <w:t xml:space="preserve">two-week, ~20–25-person manual pre-release validation cycle</w:t>
      </w:r>
      <w:r>
        <w:rPr>
          <w:sz w:val="19"/>
          <w:szCs w:val="19"/>
        </w:rPr>
        <w:t xml:space="preserve"> with automated execution reviewed by one person in five days — </w:t>
      </w:r>
      <w:r>
        <w:rPr>
          <w:b/>
          <w:sz w:val="19"/>
          <w:szCs w:val="19"/>
        </w:rPr>
        <w:t xml:space="preserve">~98% reduction in effort, ~$160K saved per release cycle</w:t>
      </w:r>
      <w:r>
        <w:rPr>
          <w:sz w:val="19"/>
          <w:szCs w:val="19"/>
        </w:rPr>
        <w:t xml:space="preserve">, eliminating the standing code freeze.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Education</w:t>
      </w:r>
    </w:p>
    <w:p>
      <w:pPr>
        <w:tabs>
          <w:tab w:val="right" w:pos="10368"/>
        </w:tabs>
        <w:spacing w:before="40" w:after="40"/>
      </w:pPr>
      <w:r>
        <w:rPr>
          <w:b/>
          <w:sz w:val="19"/>
          <w:szCs w:val="19"/>
        </w:rPr>
        <w:t xml:space="preserve">Bachelor of Computer Science (Honours)</w:t>
      </w:r>
      <w:r>
        <w:rPr>
          <w:sz w:val="19"/>
          <w:szCs w:val="19"/>
        </w:rPr>
        <w:t xml:space="preserve"> — Carleton University</w:t>
      </w:r>
      <w:r>
        <w:tab/>
      </w:r>
      <w:r>
        <w:rPr>
          <w:color w:val="555555"/>
          <w:sz w:val="18"/>
          <w:szCs w:val="18"/>
        </w:rPr>
        <w:t xml:space="preserve">September 1999 – May 2003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Certifications &amp; Awards</w:t>
      </w:r>
    </w:p>
    <w:p>
      <w:pPr>
        <w:spacing w:before="20" w:after="100"/>
      </w:pPr>
      <w:hyperlink r:id="rIdL8">
        <w:r>
          <w:rPr>
            <w:color w:val="1F4E79"/>
            <w:sz w:val="19"/>
            <w:szCs w:val="19"/>
            <w:u w:val="single"/>
          </w:rPr>
          <w:t xml:space="preserve">Professional Scrum Master I</w:t>
        </w:r>
      </w:hyperlink>
      <w:r>
        <w:rPr>
          <w:sz w:val="19"/>
          <w:szCs w:val="19"/>
        </w:rPr>
        <w:t xml:space="preserve"> (Scrum.org)  ·  ITIL v3 Foundation (Loyalist Certification Services)  ·  DOJ Team Merit Award 2012; Team Merit Award 2011; Team Spirit Award 2009</w:t>
      </w:r>
    </w:p>
    <w:p>
      <w:pPr>
        <w:pBdr>
          <w:bottom w:val="single" w:sz="6" w:space="2" w:color="1F4E79"/>
        </w:pBdr>
        <w:spacing w:before="200" w:after="20"/>
      </w:pPr>
      <w:r>
        <w:rPr>
          <w:b/>
          <w:color w:val="1F4E79"/>
          <w:sz w:val="26"/>
          <w:szCs w:val="26"/>
        </w:rPr>
        <w:t xml:space="preserve">Technical Skills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Backend Frameworks: </w:t>
      </w:r>
      <w:r>
        <w:rPr>
          <w:b/>
          <w:sz w:val="19"/>
          <w:szCs w:val="19"/>
        </w:rPr>
        <w:t xml:space="preserve">.NET Core / .NET 6 / 8, C#, ASP.NET Core, ADO.NET, Entity Framework, LINQ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Node.js, Express, NestJS</w:t>
      </w:r>
      <w:r>
        <w:rPr>
          <w:sz w:val="19"/>
          <w:szCs w:val="19"/>
        </w:rPr>
        <w:t xml:space="preserve"> · Spring Boot (familiarity)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Microservices &amp; APIs: </w:t>
      </w:r>
      <w:r>
        <w:rPr>
          <w:b/>
          <w:sz w:val="19"/>
          <w:szCs w:val="19"/>
        </w:rPr>
        <w:t xml:space="preserve">cloud-native microservices architecture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REST API design between services</w:t>
      </w:r>
      <w:r>
        <w:rPr>
          <w:sz w:val="19"/>
          <w:szCs w:val="19"/>
        </w:rPr>
        <w:t xml:space="preserve">, GraphQL, WebSocket · </w:t>
      </w:r>
      <w:r>
        <w:rPr>
          <w:b/>
          <w:sz w:val="19"/>
          <w:szCs w:val="19"/>
        </w:rPr>
        <w:t xml:space="preserve">API gateway / management (Azure API Management)</w:t>
      </w:r>
      <w:r>
        <w:rPr>
          <w:sz w:val="19"/>
          <w:szCs w:val="19"/>
        </w:rPr>
        <w:t xml:space="preserve"> — auth, throttling, transformation · event-driven &amp; async messaging (queue- / storage-triggered) · load balancing across cloud &amp; on-prem tiers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Containers &amp; CI/CD: </w:t>
      </w:r>
      <w:r>
        <w:rPr>
          <w:b/>
          <w:sz w:val="19"/>
          <w:szCs w:val="19"/>
        </w:rPr>
        <w:t xml:space="preserve">Docker, Kubernetes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Azure DevOps Pipelines (YAML), GitHub Actions</w:t>
      </w:r>
      <w:r>
        <w:rPr>
          <w:sz w:val="19"/>
          <w:szCs w:val="19"/>
        </w:rPr>
        <w:t xml:space="preserve">, Jenkins (exposure) — build, automated test, containerized deploy · Azure Data Factory (ETL)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Cloud: </w:t>
      </w:r>
      <w:r>
        <w:rPr>
          <w:b/>
          <w:sz w:val="19"/>
          <w:szCs w:val="19"/>
        </w:rPr>
        <w:t xml:space="preserve">Microsoft Azure</w:t>
      </w:r>
      <w:r>
        <w:rPr>
          <w:sz w:val="19"/>
          <w:szCs w:val="19"/>
        </w:rPr>
        <w:t xml:space="preserve"> — </w:t>
      </w:r>
      <w:r>
        <w:rPr>
          <w:b/>
          <w:sz w:val="19"/>
          <w:szCs w:val="19"/>
        </w:rPr>
        <w:t xml:space="preserve">Azure Functions (serverless)</w:t>
      </w:r>
      <w:r>
        <w:rPr>
          <w:sz w:val="19"/>
          <w:szCs w:val="19"/>
        </w:rPr>
        <w:t xml:space="preserve">, App Service, Azure SQL, </w:t>
      </w:r>
      <w:r>
        <w:rPr>
          <w:b/>
          <w:sz w:val="19"/>
          <w:szCs w:val="19"/>
        </w:rPr>
        <w:t xml:space="preserve">API Management, Key Vault, Managed Identities, Entra / AAD</w:t>
      </w:r>
      <w:r>
        <w:rPr>
          <w:sz w:val="19"/>
          <w:szCs w:val="19"/>
        </w:rPr>
        <w:t xml:space="preserve">, Storage, Data Factory · </w:t>
      </w:r>
      <w:r>
        <w:rPr>
          <w:b/>
          <w:sz w:val="19"/>
          <w:szCs w:val="19"/>
        </w:rPr>
        <w:t xml:space="preserve">AWS</w:t>
      </w:r>
      <w:r>
        <w:rPr>
          <w:sz w:val="19"/>
          <w:szCs w:val="19"/>
        </w:rPr>
        <w:t xml:space="preserve"> — self-hosted pipeline-agent deployment for the BDM EI application + foundational training · </w:t>
      </w:r>
      <w:r>
        <w:rPr>
          <w:b/>
          <w:sz w:val="19"/>
          <w:szCs w:val="19"/>
        </w:rPr>
        <w:t xml:space="preserve">GCP</w:t>
      </w:r>
      <w:r>
        <w:rPr>
          <w:sz w:val="19"/>
          <w:szCs w:val="19"/>
        </w:rPr>
        <w:t xml:space="preserve"> — TWNR production hosting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Databases: </w:t>
      </w:r>
      <w:r>
        <w:rPr>
          <w:b/>
          <w:sz w:val="19"/>
          <w:szCs w:val="19"/>
        </w:rPr>
        <w:t xml:space="preserve">SQL — MS SQL Server 2005 → 2019</w:t>
      </w:r>
      <w:r>
        <w:rPr>
          <w:sz w:val="19"/>
          <w:szCs w:val="19"/>
        </w:rPr>
        <w:t xml:space="preserve"> (T-SQL, stored procedures, indexing, partitioning, execution-plan tuning), </w:t>
      </w:r>
      <w:r>
        <w:rPr>
          <w:b/>
          <w:sz w:val="19"/>
          <w:szCs w:val="19"/>
        </w:rPr>
        <w:t xml:space="preserve">Azure SQL, PostgreSQL</w:t>
      </w:r>
      <w:r>
        <w:rPr>
          <w:sz w:val="19"/>
          <w:szCs w:val="19"/>
        </w:rPr>
        <w:t xml:space="preserve"> · </w:t>
      </w:r>
      <w:r>
        <w:rPr>
          <w:b/>
          <w:sz w:val="19"/>
          <w:szCs w:val="19"/>
        </w:rPr>
        <w:t xml:space="preserve">NoSQL — MongoDB</w:t>
      </w:r>
      <w:r>
        <w:rPr>
          <w:sz w:val="19"/>
          <w:szCs w:val="19"/>
        </w:rPr>
        <w:t xml:space="preserve"> (working familiarity)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Security: </w:t>
      </w:r>
      <w:r>
        <w:rPr>
          <w:b/>
          <w:sz w:val="19"/>
          <w:szCs w:val="19"/>
        </w:rPr>
        <w:t xml:space="preserve">OAuth 2.0 / OpenID Connect / PKCE, Entra / AAD IAM</w:t>
      </w:r>
      <w:r>
        <w:rPr>
          <w:sz w:val="19"/>
          <w:szCs w:val="19"/>
        </w:rPr>
        <w:t xml:space="preserve">, </w:t>
      </w:r>
      <w:r>
        <w:rPr>
          <w:b/>
          <w:sz w:val="19"/>
          <w:szCs w:val="19"/>
        </w:rPr>
        <w:t xml:space="preserve">Managed Identities</w:t>
      </w:r>
      <w:r>
        <w:rPr>
          <w:sz w:val="19"/>
          <w:szCs w:val="19"/>
        </w:rPr>
        <w:t xml:space="preserve">, TLS / certificate management, </w:t>
      </w:r>
      <w:r>
        <w:rPr>
          <w:b/>
          <w:sz w:val="19"/>
          <w:szCs w:val="19"/>
        </w:rPr>
        <w:t xml:space="preserve">Key Vault</w:t>
      </w:r>
      <w:r>
        <w:rPr>
          <w:sz w:val="19"/>
          <w:szCs w:val="19"/>
        </w:rPr>
        <w:t xml:space="preserve"> secret hygiene, </w:t>
      </w:r>
      <w:r>
        <w:rPr>
          <w:b/>
          <w:sz w:val="19"/>
          <w:szCs w:val="19"/>
        </w:rPr>
        <w:t xml:space="preserve">ITSG-33 / PBMM controls</w:t>
      </w:r>
      <w:r>
        <w:rPr>
          <w:sz w:val="19"/>
          <w:szCs w:val="19"/>
        </w:rPr>
        <w:t xml:space="preserve">, CWE / CVSS-graded security audits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Version Control: </w:t>
      </w:r>
      <w:r>
        <w:rPr>
          <w:b/>
          <w:sz w:val="19"/>
          <w:szCs w:val="19"/>
        </w:rPr>
        <w:t xml:space="preserve">Git, GitHub</w:t>
      </w:r>
      <w:r>
        <w:rPr>
          <w:sz w:val="19"/>
          <w:szCs w:val="19"/>
        </w:rPr>
        <w:t xml:space="preserve">, Azure DevOps Repos / TFVC · feature branches, PR-gated CI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Languages &amp; Front-End: </w:t>
      </w:r>
      <w:r>
        <w:rPr>
          <w:b/>
          <w:sz w:val="19"/>
          <w:szCs w:val="19"/>
        </w:rPr>
        <w:t xml:space="preserve">TypeScript, JavaScript, C#, SQL (T-SQL)</w:t>
      </w:r>
      <w:r>
        <w:rPr>
          <w:sz w:val="19"/>
          <w:szCs w:val="19"/>
        </w:rPr>
        <w:t xml:space="preserve">, PowerShell, Python, XML / XSLT, Go (light) · </w:t>
      </w:r>
      <w:r>
        <w:rPr>
          <w:b/>
          <w:sz w:val="19"/>
          <w:szCs w:val="19"/>
        </w:rPr>
        <w:t xml:space="preserve">React 19, Blazor</w:t>
      </w:r>
      <w:r>
        <w:rPr>
          <w:sz w:val="19"/>
          <w:szCs w:val="19"/>
        </w:rPr>
        <w:t xml:space="preserve">, Knockout.js, HTML / CSS, </w:t>
      </w:r>
      <w:r>
        <w:rPr>
          <w:b/>
          <w:sz w:val="19"/>
          <w:szCs w:val="19"/>
        </w:rPr>
        <w:t xml:space="preserve">responsive design, WCAG / AODA accessibility</w:t>
      </w:r>
      <w:r>
        <w:rPr>
          <w:sz w:val="19"/>
          <w:szCs w:val="19"/>
        </w:rPr>
        <w:t xml:space="preserve"> · unit testing (xUnit / NUnit, Jest / Vitest)</w:t>
      </w:r>
    </w:p>
    <w:p>
      <w:pPr>
        <w:spacing w:before="0" w:after="70"/>
      </w:pPr>
      <w:r>
        <w:rPr>
          <w:b/>
          <w:color w:val="1F4E79"/>
          <w:sz w:val="19"/>
          <w:szCs w:val="19"/>
        </w:rPr>
        <w:t xml:space="preserve">Process / SDLC: </w:t>
      </w:r>
      <w:r>
        <w:rPr>
          <w:b/>
          <w:sz w:val="19"/>
          <w:szCs w:val="19"/>
        </w:rPr>
        <w:t xml:space="preserve">Agile / Scrum (PSM I)</w:t>
      </w:r>
      <w:r>
        <w:rPr>
          <w:sz w:val="19"/>
          <w:szCs w:val="19"/>
        </w:rPr>
        <w:t xml:space="preserve"> — sprint planning, review, daily stand-up, backlog refinement · code review, mentoring, technical documentation, design walkthroughs · ITIL v3 Foundation</w:t>
      </w:r>
    </w:p>
    <w:sectPr>
      <w:pgSz w:w="12240" w:h="15840"/>
      <w:pgMar w:top="864" w:right="936" w:bottom="864" w:left="936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216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19"/>
        <w:szCs w:val="19"/>
      </w:rPr>
    </w:rPrDefault>
    <w:pPrDefault>
      <w:pPr>
        <w:spacing w:after="100" w:line="252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1" Type="http://schemas.openxmlformats.org/officeDocument/2006/relationships/hyperlink" Target="mailto:j.paul.abrams@protonmail.com" TargetMode="External"/><Relationship Id="rIdL2" Type="http://schemas.openxmlformats.org/officeDocument/2006/relationships/hyperlink" Target="https://linkedin.com/in/paulabrams200" TargetMode="External"/><Relationship Id="rIdL3" Type="http://schemas.openxmlformats.org/officeDocument/2006/relationships/hyperlink" Target="https://github.com/pabrams" TargetMode="External"/><Relationship Id="rIdL4" Type="http://schemas.openxmlformats.org/officeDocument/2006/relationships/hyperlink" Target="https://paulabrams.ca" TargetMode="External"/><Relationship Id="rIdL5" Type="http://schemas.openxmlformats.org/officeDocument/2006/relationships/hyperlink" Target="https://twnr.paulabrams.ca" TargetMode="External"/><Relationship Id="rIdL6" Type="http://schemas.openxmlformats.org/officeDocument/2006/relationships/hyperlink" Target="https://github.com/jhlywa/chess.js/pull/572" TargetMode="External"/><Relationship Id="rIdL7" Type="http://schemas.openxmlformats.org/officeDocument/2006/relationships/hyperlink" Target="https://www.dataannotation.tech" TargetMode="External"/><Relationship Id="rIdL8" Type="http://schemas.openxmlformats.org/officeDocument/2006/relationships/hyperlink" Target="https://www.scrum.org/user/2230283" TargetMode="External"/></Relationships>
</file>