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del Alcance</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rPr/>
      </w:pPr>
      <w:r w:rsidDel="00000000" w:rsidR="00000000" w:rsidRPr="00000000">
        <w:rPr>
          <w:sz w:val="28"/>
          <w:szCs w:val="28"/>
          <w:rtl w:val="0"/>
        </w:rPr>
        <w:t xml:space="preserve">FECHA: 26/09/2022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005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185"/>
        <w:gridCol w:w="1470"/>
        <w:gridCol w:w="1710"/>
        <w:gridCol w:w="2175"/>
        <w:gridCol w:w="2430"/>
        <w:tblGridChange w:id="0">
          <w:tblGrid>
            <w:gridCol w:w="1080"/>
            <w:gridCol w:w="1185"/>
            <w:gridCol w:w="1470"/>
            <w:gridCol w:w="1710"/>
            <w:gridCol w:w="2175"/>
            <w:gridCol w:w="243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left"/>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left"/>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left"/>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left"/>
              <w:rPr>
                <w:b w:val="1"/>
                <w:color w:val="ffffff"/>
              </w:rPr>
            </w:pPr>
            <w:r w:rsidDel="00000000" w:rsidR="00000000" w:rsidRPr="00000000">
              <w:rPr>
                <w:b w:val="1"/>
                <w:color w:val="ffffff"/>
                <w:rtl w:val="0"/>
              </w:rPr>
              <w:t xml:space="preserve">Responsable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left"/>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left"/>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left"/>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left"/>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left"/>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rPr/>
            </w:pPr>
            <w:r w:rsidDel="00000000" w:rsidR="00000000" w:rsidRPr="00000000">
              <w:rPr>
                <w:rtl w:val="0"/>
              </w:rPr>
              <w:t xml:space="preserve">09/10/22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left"/>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left"/>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028">
      <w:pPr>
        <w:pStyle w:val="Heading1"/>
        <w:rPr/>
      </w:pPr>
      <w:bookmarkStart w:colFirst="0" w:colLast="0" w:name="_heading=h.siz6ehnnqbr9" w:id="9"/>
      <w:bookmarkEnd w:id="9"/>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2A">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rPr>
              <w:b w:val="1"/>
              <w:sz w:val="22"/>
              <w:szCs w:val="22"/>
            </w:rPr>
          </w:pPr>
          <w:hyperlink w:anchor="_heading=h.exjmh0la3a5x">
            <w:r w:rsidDel="00000000" w:rsidR="00000000" w:rsidRPr="00000000">
              <w:rPr>
                <w:b w:val="1"/>
                <w:sz w:val="22"/>
                <w:szCs w:val="22"/>
                <w:rtl w:val="0"/>
              </w:rPr>
              <w:t xml:space="preserve">Cómo se definirá el alcance</w:t>
            </w:r>
          </w:hyperlink>
          <w:r w:rsidDel="00000000" w:rsidR="00000000" w:rsidRPr="00000000">
            <w:rPr>
              <w:b w:val="1"/>
              <w:sz w:val="22"/>
              <w:szCs w:val="22"/>
              <w:rtl w:val="0"/>
            </w:rPr>
            <w:tab/>
          </w:r>
          <w:r w:rsidDel="00000000" w:rsidR="00000000" w:rsidRPr="00000000">
            <w:fldChar w:fldCharType="begin"/>
            <w:instrText xml:space="preserve"> PAGEREF _heading=h.exjmh0la3a5x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numPr>
          <w:ilvl w:val="0"/>
          <w:numId w:val="2"/>
        </w:numPr>
      </w:pPr>
      <w:bookmarkStart w:colFirst="0" w:colLast="0" w:name="_heading=h.exjmh0la3a5x" w:id="12"/>
      <w:bookmarkEnd w:id="12"/>
      <w:r w:rsidDel="00000000" w:rsidR="00000000" w:rsidRPr="00000000">
        <w:rPr>
          <w:rtl w:val="0"/>
        </w:rPr>
        <w:t xml:space="preserve">Cómo se definirá el alcance</w:t>
      </w:r>
    </w:p>
    <w:p w:rsidR="00000000" w:rsidDel="00000000" w:rsidP="00000000" w:rsidRDefault="00000000" w:rsidRPr="00000000" w14:paraId="0000004F">
      <w:pPr>
        <w:rPr>
          <w:color w:val="cc0000"/>
        </w:rPr>
      </w:pPr>
      <w:r w:rsidDel="00000000" w:rsidR="00000000" w:rsidRPr="00000000">
        <w:rPr>
          <w:color w:val="cc0000"/>
          <w:rtl w:val="0"/>
        </w:rPr>
        <w:t xml:space="preserve">1.1 Cómo se </w:t>
      </w:r>
      <w:r w:rsidDel="00000000" w:rsidR="00000000" w:rsidRPr="00000000">
        <w:rPr>
          <w:color w:val="cc0000"/>
          <w:rtl w:val="0"/>
        </w:rPr>
        <w:t xml:space="preserve">describirá</w:t>
      </w:r>
      <w:r w:rsidDel="00000000" w:rsidR="00000000" w:rsidRPr="00000000">
        <w:rPr>
          <w:color w:val="cc0000"/>
          <w:rtl w:val="0"/>
        </w:rPr>
        <w:t xml:space="preserve"> el alcance</w:t>
      </w:r>
    </w:p>
    <w:p w:rsidR="00000000" w:rsidDel="00000000" w:rsidP="00000000" w:rsidRDefault="00000000" w:rsidRPr="00000000" w14:paraId="00000050">
      <w:pPr>
        <w:rPr/>
      </w:pPr>
      <w:r w:rsidDel="00000000" w:rsidR="00000000" w:rsidRPr="00000000">
        <w:rPr>
          <w:rtl w:val="0"/>
        </w:rPr>
        <w:t xml:space="preserve">El alcance del proyecto ha sido desarrollado por los miembros del equipo directivo y aprobado por el cliente. En él recogemos qué es lo que se espera del proyecto, los objetivos propuestos y una descripción de las técnicas y herramientas que usaremos para ello.</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rPr>
          <w:color w:val="cc0000"/>
        </w:rPr>
      </w:pPr>
      <w:r w:rsidDel="00000000" w:rsidR="00000000" w:rsidRPr="00000000">
        <w:rPr>
          <w:color w:val="cc0000"/>
          <w:rtl w:val="0"/>
        </w:rPr>
        <w:t xml:space="preserve">1.2 Técnicas para la captura del alcance</w:t>
      </w:r>
    </w:p>
    <w:p w:rsidR="00000000" w:rsidDel="00000000" w:rsidP="00000000" w:rsidRDefault="00000000" w:rsidRPr="00000000" w14:paraId="00000053">
      <w:pPr>
        <w:rPr/>
      </w:pPr>
      <w:r w:rsidDel="00000000" w:rsidR="00000000" w:rsidRPr="00000000">
        <w:rPr>
          <w:rtl w:val="0"/>
        </w:rPr>
        <w:t xml:space="preserve">Para definir el alcance usamos la recolección de requisitos, a partir de los cuales nos marcamos unos objetivos que cumplan las expectativas del cliente y las nuestras propias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cc0000"/>
        </w:rPr>
      </w:pPr>
      <w:r w:rsidDel="00000000" w:rsidR="00000000" w:rsidRPr="00000000">
        <w:rPr>
          <w:color w:val="cc0000"/>
          <w:rtl w:val="0"/>
        </w:rPr>
        <w:t xml:space="preserve">1.3 Reuniones necesarias</w:t>
      </w:r>
    </w:p>
    <w:p w:rsidR="00000000" w:rsidDel="00000000" w:rsidP="00000000" w:rsidRDefault="00000000" w:rsidRPr="00000000" w14:paraId="00000056">
      <w:pPr>
        <w:rPr/>
      </w:pPr>
      <w:r w:rsidDel="00000000" w:rsidR="00000000" w:rsidRPr="00000000">
        <w:rPr>
          <w:rtl w:val="0"/>
        </w:rPr>
        <w:t xml:space="preserve">El alcance debe ser discutido con el cliente en una reunión, en la que se llegue a un acuerdo.</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cc0000"/>
        </w:rPr>
      </w:pPr>
      <w:r w:rsidDel="00000000" w:rsidR="00000000" w:rsidRPr="00000000">
        <w:rPr>
          <w:color w:val="cc0000"/>
          <w:rtl w:val="0"/>
        </w:rPr>
        <w:t xml:space="preserve">1.4 Interesados implicados</w:t>
      </w:r>
    </w:p>
    <w:p w:rsidR="00000000" w:rsidDel="00000000" w:rsidP="00000000" w:rsidRDefault="00000000" w:rsidRPr="00000000" w14:paraId="00000059">
      <w:pPr>
        <w:ind w:left="0" w:firstLine="0"/>
        <w:rPr/>
      </w:pPr>
      <w:r w:rsidDel="00000000" w:rsidR="00000000" w:rsidRPr="00000000">
        <w:rPr>
          <w:rtl w:val="0"/>
        </w:rPr>
      </w:r>
    </w:p>
    <w:tbl>
      <w:tblPr>
        <w:tblStyle w:val="Table2"/>
        <w:tblW w:w="84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00"/>
        <w:gridCol w:w="2940"/>
        <w:tblGridChange w:id="0">
          <w:tblGrid>
            <w:gridCol w:w="2775"/>
            <w:gridCol w:w="2700"/>
            <w:gridCol w:w="294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jc w:val="center"/>
              <w:rPr>
                <w:b w:val="1"/>
                <w:color w:val="ffffff"/>
              </w:rPr>
            </w:pPr>
            <w:r w:rsidDel="00000000" w:rsidR="00000000" w:rsidRPr="00000000">
              <w:rPr>
                <w:b w:val="1"/>
                <w:color w:val="ffffff"/>
                <w:rtl w:val="0"/>
              </w:rPr>
              <w:t xml:space="preserve">Interesado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jc w:val="center"/>
              <w:rPr>
                <w:b w:val="1"/>
                <w:color w:val="ffffff"/>
              </w:rPr>
            </w:pPr>
            <w:r w:rsidDel="00000000" w:rsidR="00000000" w:rsidRPr="00000000">
              <w:rPr>
                <w:b w:val="1"/>
                <w:color w:val="ffffff"/>
                <w:rtl w:val="0"/>
              </w:rPr>
              <w:t xml:space="preserve">Rol</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jc w:val="center"/>
              <w:rPr>
                <w:b w:val="1"/>
                <w:color w:val="ffffff"/>
              </w:rPr>
            </w:pPr>
            <w:r w:rsidDel="00000000" w:rsidR="00000000" w:rsidRPr="00000000">
              <w:rPr>
                <w:b w:val="1"/>
                <w:color w:val="ffffff"/>
                <w:rtl w:val="0"/>
              </w:rPr>
              <w:t xml:space="preserve">Dato de contacto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jc w:val="left"/>
              <w:rPr/>
            </w:pPr>
            <w:r w:rsidDel="00000000" w:rsidR="00000000" w:rsidRPr="00000000">
              <w:rPr>
                <w:rtl w:val="0"/>
              </w:rPr>
              <w:t xml:space="preserve">José González Enríquez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jc w:val="left"/>
              <w:rPr/>
            </w:pPr>
            <w:r w:rsidDel="00000000" w:rsidR="00000000" w:rsidRPr="00000000">
              <w:rPr>
                <w:rtl w:val="0"/>
              </w:rPr>
              <w:t xml:space="preserve">Cliente y sponsor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left"/>
              <w:rPr/>
            </w:pPr>
            <w:hyperlink r:id="rId8">
              <w:r w:rsidDel="00000000" w:rsidR="00000000" w:rsidRPr="00000000">
                <w:rPr>
                  <w:color w:val="1155cc"/>
                  <w:u w:val="single"/>
                  <w:rtl w:val="0"/>
                </w:rPr>
                <w:t xml:space="preserve">jgenriquez@us.es</w:t>
              </w:r>
            </w:hyperlink>
            <w:r w:rsidDel="00000000" w:rsidR="00000000" w:rsidRPr="00000000">
              <w:rPr>
                <w:color w:val="1155cc"/>
                <w:u w:val="single"/>
                <w:rtl w:val="0"/>
              </w:rPr>
              <w:t xml:space="preserve"> </w:t>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jc w:val="left"/>
              <w:rPr/>
            </w:pPr>
            <w:r w:rsidDel="00000000" w:rsidR="00000000" w:rsidRPr="00000000">
              <w:rPr>
                <w:rtl w:val="0"/>
              </w:rPr>
              <w:t xml:space="preserve">G3.8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left"/>
              <w:rPr/>
            </w:pPr>
            <w:r w:rsidDel="00000000" w:rsidR="00000000" w:rsidRPr="00000000">
              <w:rPr>
                <w:rtl w:val="0"/>
              </w:rPr>
              <w:t xml:space="preserve">Equipo de dirección y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left"/>
              <w:rPr/>
            </w:pPr>
            <w:hyperlink r:id="rId9">
              <w:r w:rsidDel="00000000" w:rsidR="00000000" w:rsidRPr="00000000">
                <w:rPr>
                  <w:color w:val="1155cc"/>
                  <w:u w:val="single"/>
                  <w:rtl w:val="0"/>
                </w:rPr>
                <w:t xml:space="preserve">pabsanper3@alum.us.es</w:t>
              </w:r>
            </w:hyperlink>
            <w:r w:rsidDel="00000000" w:rsidR="00000000" w:rsidRPr="00000000">
              <w:rPr>
                <w:rtl w:val="0"/>
              </w:rPr>
            </w:r>
          </w:p>
          <w:p w:rsidR="00000000" w:rsidDel="00000000" w:rsidP="00000000" w:rsidRDefault="00000000" w:rsidRPr="00000000" w14:paraId="00000063">
            <w:pPr>
              <w:widowControl w:val="0"/>
              <w:spacing w:line="240" w:lineRule="auto"/>
              <w:ind w:left="0" w:firstLine="0"/>
              <w:jc w:val="left"/>
              <w:rPr/>
            </w:pPr>
            <w:hyperlink r:id="rId10">
              <w:r w:rsidDel="00000000" w:rsidR="00000000" w:rsidRPr="00000000">
                <w:rPr>
                  <w:color w:val="1155cc"/>
                  <w:u w:val="single"/>
                  <w:rtl w:val="0"/>
                </w:rPr>
                <w:t xml:space="preserve">albbenmor@alum.us.es</w:t>
              </w:r>
            </w:hyperlink>
            <w:r w:rsidDel="00000000" w:rsidR="00000000" w:rsidRPr="00000000">
              <w:rPr>
                <w:rtl w:val="0"/>
              </w:rPr>
            </w:r>
          </w:p>
          <w:p w:rsidR="00000000" w:rsidDel="00000000" w:rsidP="00000000" w:rsidRDefault="00000000" w:rsidRPr="00000000" w14:paraId="00000064">
            <w:pPr>
              <w:widowControl w:val="0"/>
              <w:spacing w:line="240" w:lineRule="auto"/>
              <w:ind w:left="0" w:firstLine="0"/>
              <w:jc w:val="left"/>
              <w:rPr/>
            </w:pPr>
            <w:hyperlink r:id="rId11">
              <w:r w:rsidDel="00000000" w:rsidR="00000000" w:rsidRPr="00000000">
                <w:rPr>
                  <w:color w:val="1155cc"/>
                  <w:u w:val="single"/>
                  <w:rtl w:val="0"/>
                </w:rPr>
                <w:t xml:space="preserve">davsabtro@alum.us.es</w:t>
              </w:r>
            </w:hyperlink>
            <w:r w:rsidDel="00000000" w:rsidR="00000000" w:rsidRPr="00000000">
              <w:rPr>
                <w:rtl w:val="0"/>
              </w:rPr>
              <w:t xml:space="preserve"> </w:t>
            </w:r>
          </w:p>
          <w:p w:rsidR="00000000" w:rsidDel="00000000" w:rsidP="00000000" w:rsidRDefault="00000000" w:rsidRPr="00000000" w14:paraId="00000065">
            <w:pPr>
              <w:widowControl w:val="0"/>
              <w:spacing w:line="240" w:lineRule="auto"/>
              <w:ind w:left="0" w:firstLine="0"/>
              <w:rPr/>
            </w:pPr>
            <w:hyperlink r:id="rId12">
              <w:r w:rsidDel="00000000" w:rsidR="00000000" w:rsidRPr="00000000">
                <w:rPr>
                  <w:color w:val="1155cc"/>
                  <w:u w:val="single"/>
                  <w:rtl w:val="0"/>
                </w:rPr>
                <w:t xml:space="preserve">alvparbor1@alum.us.es</w:t>
              </w:r>
            </w:hyperlink>
            <w:r w:rsidDel="00000000" w:rsidR="00000000" w:rsidRPr="00000000">
              <w:rPr>
                <w:rtl w:val="0"/>
              </w:rPr>
            </w:r>
          </w:p>
          <w:p w:rsidR="00000000" w:rsidDel="00000000" w:rsidP="00000000" w:rsidRDefault="00000000" w:rsidRPr="00000000" w14:paraId="00000066">
            <w:pPr>
              <w:widowControl w:val="0"/>
              <w:spacing w:line="240" w:lineRule="auto"/>
              <w:ind w:left="0" w:firstLine="0"/>
              <w:rPr/>
            </w:pPr>
            <w:hyperlink r:id="rId13">
              <w:r w:rsidDel="00000000" w:rsidR="00000000" w:rsidRPr="00000000">
                <w:rPr>
                  <w:color w:val="1155cc"/>
                  <w:u w:val="single"/>
                  <w:rtl w:val="0"/>
                </w:rPr>
                <w:t xml:space="preserve">fravazmon@alum.us.es</w:t>
              </w:r>
            </w:hyperlink>
            <w:r w:rsidDel="00000000" w:rsidR="00000000" w:rsidRPr="00000000">
              <w:rPr>
                <w:rtl w:val="0"/>
              </w:rPr>
              <w:t xml:space="preserve"> </w:t>
            </w:r>
          </w:p>
        </w:tc>
      </w:tr>
    </w:tbl>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cc0000"/>
        </w:rPr>
      </w:pPr>
      <w:r w:rsidDel="00000000" w:rsidR="00000000" w:rsidRPr="00000000">
        <w:rPr>
          <w:color w:val="cc0000"/>
          <w:rtl w:val="0"/>
        </w:rPr>
        <w:t xml:space="preserve">1.5 Cómo interpretar la EDT</w:t>
      </w:r>
    </w:p>
    <w:p w:rsidR="00000000" w:rsidDel="00000000" w:rsidP="00000000" w:rsidRDefault="00000000" w:rsidRPr="00000000" w14:paraId="0000006A">
      <w:pPr>
        <w:rPr/>
      </w:pPr>
      <w:r w:rsidDel="00000000" w:rsidR="00000000" w:rsidRPr="00000000">
        <w:rPr>
          <w:rtl w:val="0"/>
        </w:rPr>
        <w:t xml:space="preserve">La EDT tiene 5 bloques principales: inicio, planificación, ejecución, ‘seguimiento y control’  y cierre.</w:t>
      </w:r>
    </w:p>
    <w:p w:rsidR="00000000" w:rsidDel="00000000" w:rsidP="00000000" w:rsidRDefault="00000000" w:rsidRPr="00000000" w14:paraId="0000006B">
      <w:pPr>
        <w:rPr/>
      </w:pPr>
      <w:r w:rsidDel="00000000" w:rsidR="00000000" w:rsidRPr="00000000">
        <w:rPr>
          <w:rtl w:val="0"/>
        </w:rPr>
        <w:t xml:space="preserve">En el inicio creamos el acta de constitución con las bases del proyecto, el registro de supuestos y el registro de interesados.</w:t>
      </w:r>
    </w:p>
    <w:p w:rsidR="00000000" w:rsidDel="00000000" w:rsidP="00000000" w:rsidRDefault="00000000" w:rsidRPr="00000000" w14:paraId="0000006C">
      <w:pPr>
        <w:rPr/>
      </w:pPr>
      <w:r w:rsidDel="00000000" w:rsidR="00000000" w:rsidRPr="00000000">
        <w:rPr>
          <w:rtl w:val="0"/>
        </w:rPr>
        <w:t xml:space="preserve">Durante la planificación se desarrolla el Plan para la Dirección del Proyecto junto al alcance, los costes, las actividades a realizar y todo lo previo a la ejecución del proyecto. Al igual que en el inicio, todas las actividades son documentación.</w:t>
      </w:r>
    </w:p>
    <w:p w:rsidR="00000000" w:rsidDel="00000000" w:rsidP="00000000" w:rsidRDefault="00000000" w:rsidRPr="00000000" w14:paraId="0000006D">
      <w:pPr>
        <w:rPr/>
      </w:pPr>
      <w:r w:rsidDel="00000000" w:rsidR="00000000" w:rsidRPr="00000000">
        <w:rPr>
          <w:rtl w:val="0"/>
        </w:rPr>
        <w:t xml:space="preserve">El tercer bloque es la ejecución, en la que se realiza el desarrollo del proyecto.</w:t>
      </w:r>
    </w:p>
    <w:p w:rsidR="00000000" w:rsidDel="00000000" w:rsidP="00000000" w:rsidRDefault="00000000" w:rsidRPr="00000000" w14:paraId="0000006E">
      <w:pPr>
        <w:rPr/>
      </w:pPr>
      <w:r w:rsidDel="00000000" w:rsidR="00000000" w:rsidRPr="00000000">
        <w:rPr>
          <w:rtl w:val="0"/>
        </w:rPr>
        <w:t xml:space="preserve">El bloque de Seguimiento y control se basa en valorar la calidad, el alcance y lo previamente acordado con el cliente para ver si lo desarrollado es como se había planeado.</w:t>
      </w:r>
    </w:p>
    <w:p w:rsidR="00000000" w:rsidDel="00000000" w:rsidP="00000000" w:rsidRDefault="00000000" w:rsidRPr="00000000" w14:paraId="0000006F">
      <w:pPr>
        <w:rPr/>
      </w:pPr>
      <w:r w:rsidDel="00000000" w:rsidR="00000000" w:rsidRPr="00000000">
        <w:rPr>
          <w:rtl w:val="0"/>
        </w:rPr>
        <w:t xml:space="preserve">Por último tenemos el cierre, en el cuál, si todo sale tal como lo planeado se cierra el proyecto y se presenta.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color w:val="cc0000"/>
        </w:rPr>
      </w:pPr>
      <w:r w:rsidDel="00000000" w:rsidR="00000000" w:rsidRPr="00000000">
        <w:rPr>
          <w:color w:val="cc0000"/>
          <w:rtl w:val="0"/>
        </w:rPr>
        <w:t xml:space="preserve">1.6 Cómo crear la lista de trabajo pendiente durante la ejecución (producto backlog) </w:t>
      </w:r>
    </w:p>
    <w:p w:rsidR="00000000" w:rsidDel="00000000" w:rsidP="00000000" w:rsidRDefault="00000000" w:rsidRPr="00000000" w14:paraId="00000072">
      <w:pPr>
        <w:rPr/>
      </w:pPr>
      <w:r w:rsidDel="00000000" w:rsidR="00000000" w:rsidRPr="00000000">
        <w:rPr>
          <w:rtl w:val="0"/>
        </w:rPr>
        <w:t xml:space="preserve">Para el proceso de desarrollo tendremos una lista de requisitos con prioridad sobre otros, que serán los más importantes en ese momento y los que primero hay que hacer. Una vez completado el requisito, éste será eliminado de la lista.</w:t>
      </w:r>
    </w:p>
    <w:p w:rsidR="00000000" w:rsidDel="00000000" w:rsidP="00000000" w:rsidRDefault="00000000" w:rsidRPr="00000000" w14:paraId="00000073">
      <w:pPr>
        <w:rPr/>
      </w:pPr>
      <w:r w:rsidDel="00000000" w:rsidR="00000000" w:rsidRPr="00000000">
        <w:rPr>
          <w:rtl w:val="0"/>
        </w:rPr>
        <w:t xml:space="preserve">Para ello usaremos un documento al que todos los desarrolladores tengan acceso con todos los requisitos. Todos los requisitos tendrán un apartado de estado en el que se especificará si está completado, está en desarrollo o no se ha empezado a desarrollar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color w:val="cc0000"/>
        </w:rPr>
      </w:pPr>
      <w:r w:rsidDel="00000000" w:rsidR="00000000" w:rsidRPr="00000000">
        <w:rPr>
          <w:color w:val="cc0000"/>
          <w:rtl w:val="0"/>
        </w:rPr>
        <w:t xml:space="preserve">1.7  Cómo determinar las iteraciones</w:t>
      </w:r>
    </w:p>
    <w:p w:rsidR="00000000" w:rsidDel="00000000" w:rsidP="00000000" w:rsidRDefault="00000000" w:rsidRPr="00000000" w14:paraId="00000076">
      <w:pPr>
        <w:rPr/>
      </w:pPr>
      <w:r w:rsidDel="00000000" w:rsidR="00000000" w:rsidRPr="00000000">
        <w:rPr>
          <w:rtl w:val="0"/>
        </w:rPr>
        <w:t xml:space="preserve">Durante el desarrollo del proyecto tendremos 3 iteraciones. En ellas empezaremos por la base del proyecto y continuaremos eligiendo los requisitos por orden de prioridad.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
        </w:numPr>
        <w:ind w:firstLine="360"/>
        <w:rPr>
          <w:b w:val="1"/>
          <w:color w:val="cc0000"/>
          <w:sz w:val="40"/>
          <w:szCs w:val="40"/>
        </w:rPr>
      </w:pPr>
      <w:r w:rsidDel="00000000" w:rsidR="00000000" w:rsidRPr="00000000">
        <w:rPr>
          <w:b w:val="1"/>
          <w:color w:val="cc0000"/>
          <w:sz w:val="40"/>
          <w:szCs w:val="40"/>
          <w:rtl w:val="0"/>
        </w:rPr>
        <w:t xml:space="preserve">Documentos asociados</w:t>
      </w:r>
    </w:p>
    <w:p w:rsidR="00000000" w:rsidDel="00000000" w:rsidP="00000000" w:rsidRDefault="00000000" w:rsidRPr="00000000" w14:paraId="0000007A">
      <w:pPr>
        <w:numPr>
          <w:ilvl w:val="0"/>
          <w:numId w:val="1"/>
        </w:numPr>
        <w:ind w:left="1440" w:hanging="360"/>
        <w:rPr>
          <w:u w:val="none"/>
        </w:rPr>
      </w:pPr>
      <w:r w:rsidDel="00000000" w:rsidR="00000000" w:rsidRPr="00000000">
        <w:rPr>
          <w:rtl w:val="0"/>
        </w:rPr>
        <w:t xml:space="preserve">Enunciado del alcance </w:t>
      </w:r>
    </w:p>
    <w:p w:rsidR="00000000" w:rsidDel="00000000" w:rsidP="00000000" w:rsidRDefault="00000000" w:rsidRPr="00000000" w14:paraId="0000007B">
      <w:pPr>
        <w:numPr>
          <w:ilvl w:val="0"/>
          <w:numId w:val="1"/>
        </w:numPr>
        <w:ind w:left="1440" w:hanging="360"/>
        <w:rPr>
          <w:u w:val="none"/>
        </w:rPr>
      </w:pPr>
      <w:r w:rsidDel="00000000" w:rsidR="00000000" w:rsidRPr="00000000">
        <w:rPr>
          <w:rtl w:val="0"/>
        </w:rPr>
        <w:t xml:space="preserve">Documento de requisitos</w:t>
      </w:r>
    </w:p>
    <w:p w:rsidR="00000000" w:rsidDel="00000000" w:rsidP="00000000" w:rsidRDefault="00000000" w:rsidRPr="00000000" w14:paraId="0000007C">
      <w:pPr>
        <w:numPr>
          <w:ilvl w:val="0"/>
          <w:numId w:val="1"/>
        </w:numPr>
        <w:ind w:left="1440" w:hanging="360"/>
        <w:rPr>
          <w:u w:val="none"/>
        </w:rPr>
      </w:pPr>
      <w:r w:rsidDel="00000000" w:rsidR="00000000" w:rsidRPr="00000000">
        <w:rPr>
          <w:rtl w:val="0"/>
        </w:rPr>
        <w:t xml:space="preserve">EDT</w:t>
      </w:r>
    </w:p>
    <w:p w:rsidR="00000000" w:rsidDel="00000000" w:rsidP="00000000" w:rsidRDefault="00000000" w:rsidRPr="00000000" w14:paraId="0000007D">
      <w:pPr>
        <w:numPr>
          <w:ilvl w:val="0"/>
          <w:numId w:val="1"/>
        </w:numPr>
        <w:ind w:left="1440" w:hanging="360"/>
        <w:rPr>
          <w:u w:val="none"/>
        </w:rPr>
      </w:pPr>
      <w:r w:rsidDel="00000000" w:rsidR="00000000" w:rsidRPr="00000000">
        <w:rPr>
          <w:rtl w:val="0"/>
        </w:rPr>
        <w:t xml:space="preserve">Diccionario EDT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2"/>
        </w:numPr>
        <w:ind w:firstLine="360"/>
        <w:rPr>
          <w:b w:val="1"/>
          <w:color w:val="cc0000"/>
          <w:sz w:val="40"/>
          <w:szCs w:val="40"/>
        </w:rPr>
      </w:pPr>
      <w:r w:rsidDel="00000000" w:rsidR="00000000" w:rsidRPr="00000000">
        <w:rPr>
          <w:b w:val="1"/>
          <w:color w:val="cc0000"/>
          <w:sz w:val="40"/>
          <w:szCs w:val="40"/>
          <w:rtl w:val="0"/>
        </w:rPr>
        <w:t xml:space="preserve">Plantillas utilizadas</w:t>
      </w:r>
    </w:p>
    <w:p w:rsidR="00000000" w:rsidDel="00000000" w:rsidP="00000000" w:rsidRDefault="00000000" w:rsidRPr="00000000" w14:paraId="00000080">
      <w:pPr>
        <w:rPr/>
      </w:pPr>
      <w:r w:rsidDel="00000000" w:rsidR="00000000" w:rsidRPr="00000000">
        <w:rPr>
          <w:rtl w:val="0"/>
        </w:rPr>
        <w:t xml:space="preserve">Usaremos las plantillas proporcionadas por el sponsor, las cuales siguen la guía de PMBOK.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2"/>
        </w:numPr>
        <w:ind w:firstLine="360"/>
        <w:rPr>
          <w:b w:val="1"/>
          <w:color w:val="cc0000"/>
          <w:sz w:val="40"/>
          <w:szCs w:val="40"/>
        </w:rPr>
      </w:pPr>
      <w:r w:rsidDel="00000000" w:rsidR="00000000" w:rsidRPr="00000000">
        <w:rPr>
          <w:b w:val="1"/>
          <w:color w:val="cc0000"/>
          <w:sz w:val="40"/>
          <w:szCs w:val="40"/>
          <w:rtl w:val="0"/>
        </w:rPr>
        <w:t xml:space="preserve">Cómo se controlará el alcance</w:t>
      </w:r>
      <w:r w:rsidDel="00000000" w:rsidR="00000000" w:rsidRPr="00000000">
        <w:rPr>
          <w:rtl w:val="0"/>
        </w:rPr>
      </w:r>
    </w:p>
    <w:p w:rsidR="00000000" w:rsidDel="00000000" w:rsidP="00000000" w:rsidRDefault="00000000" w:rsidRPr="00000000" w14:paraId="00000083">
      <w:pPr>
        <w:ind w:left="425.19685039370086" w:firstLine="0"/>
        <w:rPr/>
      </w:pPr>
      <w:r w:rsidDel="00000000" w:rsidR="00000000" w:rsidRPr="00000000">
        <w:rPr>
          <w:rtl w:val="0"/>
        </w:rPr>
        <w:t xml:space="preserve">Se analizará la variación del alcance planificado con el rendimiento que tiene el proyecto, teniendo en cuenta los posibles cambios que surjan durante el desarrollo. En caso de que haya una variación destacable se tendría que tomar alguna medida para que vuelva a estar acorde con el alcance planeado.</w:t>
      </w:r>
    </w:p>
    <w:sectPr>
      <w:headerReference r:id="rId14" w:type="default"/>
      <w:footerReference r:id="rId15" w:type="defaul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Style w:val="Heading1"/>
      <w:rPr/>
    </w:pPr>
    <w:bookmarkStart w:colFirst="0" w:colLast="0" w:name="_heading=h.1hmsyys" w:id="13"/>
    <w:bookmarkEnd w:id="13"/>
    <w:r w:rsidDel="00000000" w:rsidR="00000000" w:rsidRPr="00000000">
      <w:rPr>
        <w:rtl w:val="0"/>
      </w:rPr>
    </w:r>
  </w:p>
  <w:p w:rsidR="00000000" w:rsidDel="00000000" w:rsidP="00000000" w:rsidRDefault="00000000" w:rsidRPr="00000000" w14:paraId="000000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davsabtro@alum.us.es" TargetMode="External"/><Relationship Id="rId10" Type="http://schemas.openxmlformats.org/officeDocument/2006/relationships/hyperlink" Target="mailto:albbenmor@alum.us.es" TargetMode="External"/><Relationship Id="rId13" Type="http://schemas.openxmlformats.org/officeDocument/2006/relationships/hyperlink" Target="mailto:fravazmon@alum.us.es" TargetMode="External"/><Relationship Id="rId12" Type="http://schemas.openxmlformats.org/officeDocument/2006/relationships/hyperlink" Target="mailto:davsabtro@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bsanper3@alum.us.es"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jgenriquez@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5D9yYmdqtVA/JhQqNnFfHirOOg==">AMUW2mWwG8NK/JTMWVW8X0Et+amlZN5WuMNDYZw+o9U0wUvYnUSbxuM2c/79mh8+gTMY0B5x2H9vq9ZXKkiJjZ1AB8gXo5oIhVW80uAsaPAZ/OYpUARTnGlKVwNyId75ReCsElYhjXOq2oEJYcLG946qcHZD/AfN05NDhxfQUnodm2q6GSPHGXZ/9oftWh6TR502TG3b+dZkI9yfgj5HWZBhxvIM35cqTcMXFv8O+3dcguPx4BCYm9yK1pFZAayP2QvOG0rkGMKjgREYorssWJKASVEIYx921am8/xYYyAaEpZ8LTMAZKyLzHYGwg7ugP5tMxtIcAT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