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-419097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FECHA: 02/10/2022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del documento.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los putos 4-9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a falta de rellenar líneas base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un posible final de documento.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gydz53m1fjt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y95p7hga945b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y27lrpq57jcx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del producto: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_heading=h.y27lrpq57jcx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pospjtmc3v14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del proyecto: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_heading=h.pospjtmc3v14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10q05jgoqh8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de la organización (consultora):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_heading=h.10q05jgoqh8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m18qzejx4hej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del proyecto según el nivel de complejidad elegido (B):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_heading=h.m18qzejx4hej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1lea8798tgdc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Enunciado del alcance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_heading=h.1lea8798tgdc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1z4kugussofl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Ciclo de vida del proyecto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_heading=h.1z4kugussofl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90my5acrui8y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Entregables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_heading=h.90my5acrui8y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tt72f8gxlgib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_heading=h.tt72f8gxlgib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mkp5flw4cpi6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Criterios de aceptación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_heading=h.mkp5flw4cpi6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8fmmd2vysg0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Metodología de desarrollo del producto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_heading=h.8fmmd2vysg0t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svk6o5w6mrx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Métricas de calidad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_heading=h.svk6o5w6mrxt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gydz53m1fjts" w:id="13"/>
      <w:bookmarkEnd w:id="1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Los objetivos del proyecto son los siguiente:</w:t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45"/>
        <w:gridCol w:w="5565"/>
        <w:tblGridChange w:id="0">
          <w:tblGrid>
            <w:gridCol w:w="1185"/>
            <w:gridCol w:w="154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 de una tienda web que permita al usuario customizar una bicicleta por componentes.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una solución funcional a lo definido en la planificación.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Estudio y uso de las diferentes tecnologías y herramientas para que el proyecto se desarrolle de manera correcta.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de manera correcta el cierre formal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 del usuario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Guiar al usuario adecuadamente para que pueda experimentar una experiencia de compra completa.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y95p7hga945b" w:id="14"/>
      <w:bookmarkEnd w:id="14"/>
      <w:r w:rsidDel="00000000" w:rsidR="00000000" w:rsidRPr="00000000">
        <w:rPr>
          <w:rtl w:val="0"/>
        </w:rPr>
        <w:t xml:space="preserve">Entregables</w:t>
      </w:r>
    </w:p>
    <w:tbl>
      <w:tblPr>
        <w:tblStyle w:val="Table3"/>
        <w:tblW w:w="80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75"/>
        <w:gridCol w:w="3735"/>
        <w:tblGridChange w:id="0">
          <w:tblGrid>
            <w:gridCol w:w="1560"/>
            <w:gridCol w:w="277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a través de: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proyecto parcial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 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i4ydxw1isfo4" w:id="15"/>
      <w:bookmarkEnd w:id="15"/>
      <w:r w:rsidDel="00000000" w:rsidR="00000000" w:rsidRPr="00000000">
        <w:rPr>
          <w:rtl w:val="0"/>
        </w:rPr>
        <w:t xml:space="preserve">Ciclo de vida del proyecto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 proyecto consta de 5 fases: inicio, planificación, ejecución, ‘seguimiento y control’  y cierre.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 el inicio creamos el acta de constitución con las bases del proyecto y los acuerdos con el cliente.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Durante la planificación se desarrolla el Plan para la Dirección del Proyecto junto al alcance, los costes, las actividades a realizar y todo lo previo a la ejecución del proyecto.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 la ejecución se realiza el desarrollo del proyecto. Al terminar, se valora la calidad, el alcance y lo previamente acordado con el cliente (Seguimiento y control), lo cual, si tiene visto bueno por todas las partes interesadas, se procede al cierre del proyecto.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9ybms9exqqww" w:id="16"/>
      <w:bookmarkEnd w:id="16"/>
      <w:r w:rsidDel="00000000" w:rsidR="00000000" w:rsidRPr="00000000">
        <w:rPr>
          <w:rtl w:val="0"/>
        </w:rPr>
        <w:t xml:space="preserve">Metodología del desarrollo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el desarrollo del proyecto, se procederá a utilizar el uso de metodologías ágiles, concretamente un uso adaptado de Scrum: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realizarán tres Sprint (Iteraciones) durante el desarrollo, de una duración de una semana cada uno.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Sprint se realizarán los artefactos y eventos correspondientes.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seguimiento del desarrollo se hará uso de estándares que lleven a una mejor mantenibilidad y rendimiento del código: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tarea debe ser revisada por otro compañero antes de cerrarla.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hará uso de la refactorización, en la medida de lo posible.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harán las pruebas correspondientes a cada una de las tareas para así comprobar el funcionamiento y detectar fallos lo antes posible.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l5p7kvmzi41t" w:id="17"/>
      <w:bookmarkEnd w:id="17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cumplir las expectativas del cliente se deben cumplir los siguientes criterios:</w:t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20"/>
        <w:tblGridChange w:id="0">
          <w:tblGrid>
            <w:gridCol w:w="276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todos los requisitos acordados con el cliente.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los plazos previamente dispuestos.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debe ser acorde con el alcance predefinido.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entregar documentación completa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Visto bueno por todas las partes del proyecto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2u33ngiat52n" w:id="18"/>
      <w:bookmarkEnd w:id="18"/>
      <w:r w:rsidDel="00000000" w:rsidR="00000000" w:rsidRPr="00000000">
        <w:rPr>
          <w:rtl w:val="0"/>
        </w:rPr>
        <w:t xml:space="preserve">Líneas base:</w:t>
      </w:r>
    </w:p>
    <w:p w:rsidR="00000000" w:rsidDel="00000000" w:rsidP="00000000" w:rsidRDefault="00000000" w:rsidRPr="00000000" w14:paraId="0000007B">
      <w:pPr>
        <w:pStyle w:val="Heading2"/>
        <w:ind w:left="0" w:firstLine="0"/>
        <w:rPr/>
      </w:pPr>
      <w:bookmarkStart w:colFirst="0" w:colLast="0" w:name="_heading=h.5voy4gqsr1s7" w:id="19"/>
      <w:bookmarkEnd w:id="19"/>
      <w:r w:rsidDel="00000000" w:rsidR="00000000" w:rsidRPr="00000000">
        <w:rPr>
          <w:rtl w:val="0"/>
        </w:rPr>
        <w:t xml:space="preserve">Línea base del alcance: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• Enunciado del alcance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• EDT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• Diccionario de la EDT</w:t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bookmarkStart w:colFirst="0" w:colLast="0" w:name="_heading=h.mitugzgpc3xu" w:id="20"/>
      <w:bookmarkEnd w:id="20"/>
      <w:r w:rsidDel="00000000" w:rsidR="00000000" w:rsidRPr="00000000">
        <w:rPr>
          <w:rtl w:val="0"/>
        </w:rPr>
        <w:t xml:space="preserve">Línea base del cronograma: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• Lista de hitos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• Cronograma</w:t>
      </w:r>
    </w:p>
    <w:p w:rsidR="00000000" w:rsidDel="00000000" w:rsidP="00000000" w:rsidRDefault="00000000" w:rsidRPr="00000000" w14:paraId="00000082">
      <w:pPr>
        <w:pStyle w:val="Heading2"/>
        <w:ind w:left="0" w:firstLine="0"/>
        <w:rPr/>
      </w:pPr>
      <w:bookmarkStart w:colFirst="0" w:colLast="0" w:name="_heading=h.is59n3u0zpmv" w:id="21"/>
      <w:bookmarkEnd w:id="21"/>
      <w:r w:rsidDel="00000000" w:rsidR="00000000" w:rsidRPr="00000000">
        <w:rPr>
          <w:rtl w:val="0"/>
        </w:rPr>
        <w:t xml:space="preserve">Línea base de costes: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• Presupuesto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Heading1"/>
      <w:rPr/>
    </w:pPr>
    <w:bookmarkStart w:colFirst="0" w:colLast="0" w:name="_heading=h.1hmsyys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nbhKHP41ooQ8ISHyeP0v57tw==">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