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Matriz de Trazabilidad de Requisitos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:22/10/2022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pStyle w:val="Heading1"/>
        <w:rPr>
          <w:b w:val="0"/>
          <w:color w:val="000000"/>
          <w:sz w:val="24"/>
          <w:szCs w:val="24"/>
        </w:rPr>
      </w:pPr>
      <w:bookmarkStart w:colFirst="0" w:colLast="0" w:name="_heading=h.17dp8vu" w:id="9"/>
      <w:bookmarkEnd w:id="9"/>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errores, inserción de datos faltantes, reestructura de la matriz.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20/10/22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Resolución de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Cerrar el documento para proseguir con la planificación</w:t>
            </w:r>
          </w:p>
        </w:tc>
      </w:tr>
    </w:tbl>
    <w:p w:rsidR="00000000" w:rsidDel="00000000" w:rsidP="00000000" w:rsidRDefault="00000000" w:rsidRPr="00000000" w14:paraId="00000035">
      <w:pPr>
        <w:pStyle w:val="Heading1"/>
        <w:rPr/>
      </w:pPr>
      <w:bookmarkStart w:colFirst="0" w:colLast="0" w:name="_heading=h.dnjcv4jujizt" w:id="10"/>
      <w:bookmarkEnd w:id="10"/>
      <w:r w:rsidDel="00000000" w:rsidR="00000000" w:rsidRPr="00000000">
        <w:rPr>
          <w:rtl w:val="0"/>
        </w:rPr>
      </w:r>
    </w:p>
    <w:p w:rsidR="00000000" w:rsidDel="00000000" w:rsidP="00000000" w:rsidRDefault="00000000" w:rsidRPr="00000000" w14:paraId="00000036">
      <w:pPr>
        <w:pStyle w:val="Heading1"/>
        <w:rPr/>
      </w:pPr>
      <w:bookmarkStart w:colFirst="0" w:colLast="0" w:name="_heading=h.lf1xbtj56k8d" w:id="11"/>
      <w:bookmarkEnd w:id="11"/>
      <w:r w:rsidDel="00000000" w:rsidR="00000000" w:rsidRPr="00000000">
        <w:rPr>
          <w:rtl w:val="0"/>
        </w:rPr>
      </w:r>
    </w:p>
    <w:p w:rsidR="00000000" w:rsidDel="00000000" w:rsidP="00000000" w:rsidRDefault="00000000" w:rsidRPr="00000000" w14:paraId="00000037">
      <w:pPr>
        <w:pStyle w:val="Heading1"/>
        <w:rPr/>
      </w:pPr>
      <w:bookmarkStart w:colFirst="0" w:colLast="0" w:name="_heading=h.3rdcrjn" w:id="12"/>
      <w:bookmarkEnd w:id="12"/>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26in1rg" w:id="13"/>
      <w:bookmarkEnd w:id="13"/>
      <w:r w:rsidDel="00000000" w:rsidR="00000000" w:rsidRPr="00000000">
        <w:rPr>
          <w:rtl w:val="0"/>
        </w:rPr>
        <w:t xml:space="preserve">Tabla de contenidos</w:t>
      </w:r>
    </w:p>
    <w:p w:rsidR="00000000" w:rsidDel="00000000" w:rsidP="00000000" w:rsidRDefault="00000000" w:rsidRPr="00000000" w14:paraId="0000004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r w:rsidDel="00000000" w:rsidR="00000000" w:rsidRPr="00000000">
            <w:rPr>
              <w:b w:val="1"/>
              <w:sz w:val="22"/>
              <w:szCs w:val="22"/>
              <w:rtl w:val="0"/>
            </w:rPr>
            <w:t xml:space="preserve">Matriz de trazabilidad de requisitos</w:t>
          </w:r>
          <w:r w:rsidDel="00000000" w:rsidR="00000000" w:rsidRPr="00000000">
            <w:fldChar w:fldCharType="end"/>
          </w:r>
        </w:p>
      </w:sdtContent>
    </w:sdt>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ind w:left="720" w:hanging="36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gydz53m1fjts" w:id="14"/>
      <w:bookmarkEnd w:id="14"/>
      <w:r w:rsidDel="00000000" w:rsidR="00000000" w:rsidRPr="00000000">
        <w:rPr>
          <w:rtl w:val="0"/>
        </w:rPr>
      </w:r>
    </w:p>
    <w:p w:rsidR="00000000" w:rsidDel="00000000" w:rsidP="00000000" w:rsidRDefault="00000000" w:rsidRPr="00000000" w14:paraId="00000068">
      <w:pPr>
        <w:pStyle w:val="Heading1"/>
        <w:numPr>
          <w:ilvl w:val="0"/>
          <w:numId w:val="3"/>
        </w:numPr>
        <w:ind w:left="720" w:hanging="360"/>
        <w:jc w:val="left"/>
        <w:rPr>
          <w:b w:val="1"/>
          <w:color w:val="cc0000"/>
          <w:sz w:val="40"/>
          <w:szCs w:val="40"/>
        </w:rPr>
      </w:pPr>
      <w:bookmarkStart w:colFirst="0" w:colLast="0" w:name="_heading=h.ngoqgrbsgs13" w:id="15"/>
      <w:bookmarkEnd w:id="15"/>
      <w:r w:rsidDel="00000000" w:rsidR="00000000" w:rsidRPr="00000000">
        <w:rPr>
          <w:rtl w:val="0"/>
        </w:rPr>
        <w:t xml:space="preserve">Matriz de trazabilidad de requisitos</w:t>
      </w:r>
    </w:p>
    <w:tbl>
      <w:tblPr>
        <w:tblStyle w:val="Table2"/>
        <w:tblW w:w="1524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115"/>
        <w:gridCol w:w="1290"/>
        <w:gridCol w:w="1290"/>
        <w:gridCol w:w="1065"/>
        <w:gridCol w:w="2235"/>
        <w:gridCol w:w="1350"/>
        <w:gridCol w:w="1725"/>
        <w:tblGridChange w:id="0">
          <w:tblGrid>
            <w:gridCol w:w="1170"/>
            <w:gridCol w:w="5115"/>
            <w:gridCol w:w="1290"/>
            <w:gridCol w:w="1290"/>
            <w:gridCol w:w="1065"/>
            <w:gridCol w:w="2235"/>
            <w:gridCol w:w="1350"/>
            <w:gridCol w:w="17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color w:val="ffffff"/>
              </w:rPr>
            </w:pPr>
            <w:r w:rsidDel="00000000" w:rsidR="00000000" w:rsidRPr="00000000">
              <w:rPr>
                <w:color w:val="ffffff"/>
                <w:rtl w:val="0"/>
              </w:rPr>
              <w:t xml:space="preserve">Título/Descripción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color w:val="ffffff"/>
              </w:rPr>
            </w:pPr>
            <w:r w:rsidDel="00000000" w:rsidR="00000000" w:rsidRPr="00000000">
              <w:rPr>
                <w:color w:val="ffffff"/>
                <w:rtl w:val="0"/>
              </w:rPr>
              <w:t xml:space="preserve">Prioridad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color w:val="ffffff"/>
              </w:rPr>
            </w:pPr>
            <w:r w:rsidDel="00000000" w:rsidR="00000000" w:rsidRPr="00000000">
              <w:rPr>
                <w:color w:val="ffffff"/>
                <w:rtl w:val="0"/>
              </w:rPr>
              <w:t xml:space="preserve">Categoría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color w:val="ffffff"/>
              </w:rPr>
            </w:pPr>
            <w:r w:rsidDel="00000000" w:rsidR="00000000" w:rsidRPr="00000000">
              <w:rPr>
                <w:color w:val="ffffff"/>
                <w:rtl w:val="0"/>
              </w:rPr>
              <w:t xml:space="preserve">Fuente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color w:val="ffffff"/>
              </w:rPr>
            </w:pPr>
            <w:r w:rsidDel="00000000" w:rsidR="00000000" w:rsidRPr="00000000">
              <w:rPr>
                <w:color w:val="ffffff"/>
                <w:rtl w:val="0"/>
              </w:rPr>
              <w:t xml:space="preserve">Objetivos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color w:val="ffffff"/>
              </w:rPr>
            </w:pPr>
            <w:r w:rsidDel="00000000" w:rsidR="00000000" w:rsidRPr="00000000">
              <w:rPr>
                <w:color w:val="ffffff"/>
                <w:rtl w:val="0"/>
              </w:rPr>
              <w:t xml:space="preserve">Entregable EDT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color w:val="ffffff"/>
              </w:rPr>
            </w:pPr>
            <w:r w:rsidDel="00000000" w:rsidR="00000000" w:rsidRPr="00000000">
              <w:rPr>
                <w:color w:val="ffffff"/>
                <w:rtl w:val="0"/>
              </w:rPr>
              <w:t xml:space="preserve">Validación</w:t>
            </w:r>
          </w:p>
        </w:tc>
      </w:tr>
      <w:tr>
        <w:trPr>
          <w:cantSplit w:val="0"/>
          <w:trHeight w:val="1595.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AC-0001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rtl w:val="0"/>
              </w:rPr>
              <w:t xml:space="preserve">La cesta de la compra siempre estará </w:t>
            </w:r>
          </w:p>
          <w:p w:rsidR="00000000" w:rsidDel="00000000" w:rsidP="00000000" w:rsidRDefault="00000000" w:rsidRPr="00000000" w14:paraId="00000073">
            <w:pPr>
              <w:ind w:left="0" w:firstLine="0"/>
              <w:rPr/>
            </w:pPr>
            <w:r w:rsidDel="00000000" w:rsidR="00000000" w:rsidRPr="00000000">
              <w:rPr>
                <w:rtl w:val="0"/>
              </w:rPr>
              <w:t xml:space="preserve">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
              </w:numPr>
              <w:spacing w:line="240" w:lineRule="auto"/>
              <w:ind w:firstLine="360"/>
              <w:rPr>
                <w:u w:val="none"/>
              </w:rPr>
            </w:pPr>
            <w:r w:rsidDel="00000000" w:rsidR="00000000" w:rsidRPr="00000000">
              <w:rPr>
                <w:rtl w:val="0"/>
              </w:rPr>
              <w:t xml:space="preserve">Ejecución</w:t>
            </w:r>
          </w:p>
          <w:p w:rsidR="00000000" w:rsidDel="00000000" w:rsidP="00000000" w:rsidRDefault="00000000" w:rsidRPr="00000000" w14:paraId="00000078">
            <w:pPr>
              <w:widowControl w:val="0"/>
              <w:numPr>
                <w:ilvl w:val="0"/>
                <w:numId w:val="1"/>
              </w:numPr>
              <w:spacing w:line="240" w:lineRule="auto"/>
              <w:ind w:firstLine="360"/>
              <w:rPr>
                <w:u w:val="none"/>
              </w:rPr>
            </w:pPr>
            <w:r w:rsidDel="00000000" w:rsidR="00000000" w:rsidRPr="00000000">
              <w:rPr>
                <w:rtl w:val="0"/>
              </w:rPr>
              <w:t xml:space="preserve">Aprendizaje</w:t>
            </w:r>
          </w:p>
          <w:p w:rsidR="00000000" w:rsidDel="00000000" w:rsidP="00000000" w:rsidRDefault="00000000" w:rsidRPr="00000000" w14:paraId="00000079">
            <w:pPr>
              <w:widowControl w:val="0"/>
              <w:numPr>
                <w:ilvl w:val="0"/>
                <w:numId w:val="1"/>
              </w:numPr>
              <w:spacing w:line="240" w:lineRule="auto"/>
              <w:ind w:firstLine="360"/>
              <w:rPr>
                <w:u w:val="none"/>
              </w:rPr>
            </w:pPr>
            <w:r w:rsidDel="00000000" w:rsidR="00000000" w:rsidRPr="00000000">
              <w:rPr>
                <w:rtl w:val="0"/>
              </w:rPr>
              <w:t xml:space="preserve">Cierre</w:t>
            </w:r>
          </w:p>
          <w:p w:rsidR="00000000" w:rsidDel="00000000" w:rsidP="00000000" w:rsidRDefault="00000000" w:rsidRPr="00000000" w14:paraId="0000007A">
            <w:pPr>
              <w:widowControl w:val="0"/>
              <w:numPr>
                <w:ilvl w:val="0"/>
                <w:numId w:val="1"/>
              </w:numPr>
              <w:spacing w:line="240" w:lineRule="auto"/>
              <w:ind w:firstLine="360"/>
              <w:rPr>
                <w:u w:val="none"/>
              </w:rPr>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
              </w:numPr>
              <w:spacing w:line="240" w:lineRule="auto"/>
              <w:ind w:firstLine="360"/>
              <w:rPr>
                <w:u w:val="none"/>
              </w:rPr>
            </w:pPr>
            <w:r w:rsidDel="00000000" w:rsidR="00000000" w:rsidRPr="00000000">
              <w:rPr>
                <w:rtl w:val="0"/>
              </w:rPr>
              <w:t xml:space="preserve">Peer review</w:t>
            </w:r>
          </w:p>
          <w:p w:rsidR="00000000" w:rsidDel="00000000" w:rsidP="00000000" w:rsidRDefault="00000000" w:rsidRPr="00000000" w14:paraId="0000007D">
            <w:pPr>
              <w:widowControl w:val="0"/>
              <w:numPr>
                <w:ilvl w:val="0"/>
                <w:numId w:val="2"/>
              </w:numPr>
              <w:spacing w:line="240" w:lineRule="auto"/>
              <w:ind w:firstLine="360"/>
              <w:rPr>
                <w:u w:val="none"/>
              </w:rPr>
            </w:pPr>
            <w:r w:rsidDel="00000000" w:rsidR="00000000" w:rsidRPr="00000000">
              <w:rPr>
                <w:rtl w:val="0"/>
              </w:rPr>
              <w:t xml:space="preserve">Test</w:t>
            </w:r>
          </w:p>
          <w:p w:rsidR="00000000" w:rsidDel="00000000" w:rsidP="00000000" w:rsidRDefault="00000000" w:rsidRPr="00000000" w14:paraId="0000007E">
            <w:pPr>
              <w:widowControl w:val="0"/>
              <w:numPr>
                <w:ilvl w:val="0"/>
                <w:numId w:val="2"/>
              </w:numPr>
              <w:spacing w:line="240" w:lineRule="auto"/>
              <w:ind w:firstLine="360"/>
              <w:rPr>
                <w:u w:val="none"/>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AC-0002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85">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86">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87">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8A">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8B">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AC-0003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92">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93">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94">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97">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98">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AC-0004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9F">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A0">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A1">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A4">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A5">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AC-0005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ind w:left="0" w:firstLine="0"/>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AC">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AD">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AE">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B1">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B2">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AC-0006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Cada ítem vendido en la tienda dispondrá de sólo una imagen.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B9">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BA">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BB">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BE">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BF">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AC-0007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ind w:left="0" w:firstLine="0"/>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C6">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C7">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C8">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CB">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CC">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AC-0008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ind w:left="0" w:firstLine="0"/>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D3">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D4">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D5">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D8">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D9">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AC-0009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E0">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E1">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E2">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E5">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E6">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AC-0010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ED">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EE">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EF">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F2">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0F3">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pPr>
            <w:r w:rsidDel="00000000" w:rsidR="00000000" w:rsidRPr="00000000">
              <w:rPr>
                <w:rtl w:val="0"/>
              </w:rPr>
              <w:t xml:space="preserve">AC-0011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ind w:left="0" w:firstLine="0"/>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0FA">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0FB">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0FC">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0FF">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00">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AC-0012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07">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08">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09">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0C">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0D">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AC-0013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ind w:left="0" w:firstLine="0"/>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14">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15">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16">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19">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1A">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AC-0014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ind w:left="0" w:firstLine="0"/>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21">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22">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23">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26">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27">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AC-0015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9">
            <w:pPr>
              <w:ind w:left="0" w:firstLine="0"/>
              <w:rPr/>
            </w:pPr>
            <w:r w:rsidDel="00000000" w:rsidR="00000000" w:rsidRPr="00000000">
              <w:rPr>
                <w:rtl w:val="0"/>
              </w:rPr>
              <w:t xml:space="preserve">Al finalizar el proceso de compra el cliente recibe un correo con los datos del producto comprado, el importe y la dirección de entrega.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2E">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2F">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30">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33">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34">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AC-0016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6">
            <w:pPr>
              <w:ind w:left="0" w:firstLine="0"/>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3B">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3C">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3D">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40">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41">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AC-0017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3">
            <w:pPr>
              <w:ind w:left="0" w:firstLine="0"/>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48">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49">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4A">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4D">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4E">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AC-0018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0">
            <w:pPr>
              <w:ind w:left="0" w:firstLine="0"/>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55">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56">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57">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5A">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5B">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AC-0019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D">
            <w:pPr>
              <w:ind w:left="0" w:firstLine="0"/>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62">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63">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64">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67">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68">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AC-0020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A">
            <w:pPr>
              <w:ind w:left="0" w:firstLine="0"/>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6F">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70">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71">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74">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75">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AC-0021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7">
            <w:pPr>
              <w:ind w:left="0" w:firstLine="0"/>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7C">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7D">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7E">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81">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82">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AC-0022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4">
            <w:pPr>
              <w:ind w:left="0" w:firstLine="0"/>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89">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8A">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8B">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8E">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8F">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AC-0023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1">
            <w:pPr>
              <w:ind w:left="0" w:firstLine="0"/>
              <w:rPr/>
            </w:pPr>
            <w:r w:rsidDel="00000000" w:rsidR="00000000" w:rsidRPr="00000000">
              <w:rPr>
                <w:rtl w:val="0"/>
              </w:rPr>
              <w:t xml:space="preserve">Se deben de definir y mostrar al usuario las distintas formas de entrega que tiene su compra y el precio añadido que esa entrega conlleva.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96">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97">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98">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9B">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9C">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pPr>
            <w:r w:rsidDel="00000000" w:rsidR="00000000" w:rsidRPr="00000000">
              <w:rPr>
                <w:rtl w:val="0"/>
              </w:rPr>
              <w:t xml:space="preserve">AC-0024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E">
            <w:pPr>
              <w:ind w:left="0" w:firstLine="0"/>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A3">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A4">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A5">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A8">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A9">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AC-0025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B">
            <w:pPr>
              <w:ind w:left="0" w:firstLine="0"/>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B0">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B1">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B2">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B5">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B6">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AC-0026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8">
            <w:pPr>
              <w:ind w:left="0" w:firstLine="0"/>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BD">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BE">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BF">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C2">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C3">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AC-0027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5">
            <w:pPr>
              <w:ind w:left="0" w:firstLine="0"/>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CA">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CB">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CC">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CF">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D0">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AC-0028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2">
            <w:pPr>
              <w:ind w:left="0" w:firstLine="0"/>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D7">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D8">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D9">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DC">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DD">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AC-0029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F">
            <w:pPr>
              <w:ind w:left="0" w:firstLine="0"/>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E4">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E5">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E6">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E9">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EA">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AC-0030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C">
            <w:pPr>
              <w:ind w:left="0" w:firstLine="0"/>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F1">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F2">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1F3">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1F6">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1F7">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AC-0031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9">
            <w:pPr>
              <w:ind w:left="0" w:firstLine="0"/>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D">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1FE">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1FF">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00">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03">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04">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AC-0032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6">
            <w:pPr>
              <w:ind w:left="0" w:firstLine="0"/>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0B">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0C">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0D">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10">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11">
            <w:pPr>
              <w:widowControl w:val="0"/>
              <w:numPr>
                <w:ilvl w:val="0"/>
                <w:numId w:val="2"/>
              </w:numPr>
              <w:spacing w:line="240" w:lineRule="auto"/>
              <w:ind w:firstLine="360"/>
            </w:pPr>
            <w:r w:rsidDel="00000000" w:rsidR="00000000" w:rsidRPr="00000000">
              <w:rPr>
                <w:rtl w:val="0"/>
              </w:rPr>
              <w:t xml:space="preserve">Cliente</w:t>
            </w:r>
          </w:p>
        </w:tc>
      </w:tr>
      <w:tr>
        <w:trPr>
          <w:cantSplit w:val="0"/>
          <w:trHeight w:val="1599.4921875000002"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AC-0033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3">
            <w:pPr>
              <w:ind w:left="0" w:firstLine="0"/>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18">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19">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1A">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1D">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1E">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AC-0034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0">
            <w:pPr>
              <w:ind w:left="0" w:firstLine="0"/>
              <w:rPr/>
            </w:pPr>
            <w:r w:rsidDel="00000000" w:rsidR="00000000" w:rsidRPr="00000000">
              <w:rPr>
                <w:rtl w:val="0"/>
              </w:rPr>
              <w:t xml:space="preserve">Procedimiento de devolución (política de devolución), el cliente tiene que tener la opción de devolver un producto, en dicho caso se le deberá mostrar la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25">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26">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27">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2A">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2B">
            <w:pPr>
              <w:widowControl w:val="0"/>
              <w:numPr>
                <w:ilvl w:val="0"/>
                <w:numId w:val="2"/>
              </w:numPr>
              <w:spacing w:line="240" w:lineRule="auto"/>
              <w:ind w:firstLine="360"/>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AC-0035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D">
            <w:pPr>
              <w:ind w:left="0" w:firstLine="0"/>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1"/>
              </w:numPr>
              <w:spacing w:line="240" w:lineRule="auto"/>
              <w:ind w:firstLine="360"/>
            </w:pPr>
            <w:r w:rsidDel="00000000" w:rsidR="00000000" w:rsidRPr="00000000">
              <w:rPr>
                <w:rtl w:val="0"/>
              </w:rPr>
              <w:t xml:space="preserve">Ejecución</w:t>
            </w:r>
          </w:p>
          <w:p w:rsidR="00000000" w:rsidDel="00000000" w:rsidP="00000000" w:rsidRDefault="00000000" w:rsidRPr="00000000" w14:paraId="00000232">
            <w:pPr>
              <w:widowControl w:val="0"/>
              <w:numPr>
                <w:ilvl w:val="0"/>
                <w:numId w:val="1"/>
              </w:numPr>
              <w:spacing w:line="240" w:lineRule="auto"/>
              <w:ind w:firstLine="360"/>
            </w:pPr>
            <w:r w:rsidDel="00000000" w:rsidR="00000000" w:rsidRPr="00000000">
              <w:rPr>
                <w:rtl w:val="0"/>
              </w:rPr>
              <w:t xml:space="preserve">Aprendizaje</w:t>
            </w:r>
          </w:p>
          <w:p w:rsidR="00000000" w:rsidDel="00000000" w:rsidP="00000000" w:rsidRDefault="00000000" w:rsidRPr="00000000" w14:paraId="00000233">
            <w:pPr>
              <w:widowControl w:val="0"/>
              <w:numPr>
                <w:ilvl w:val="0"/>
                <w:numId w:val="1"/>
              </w:numPr>
              <w:spacing w:line="240" w:lineRule="auto"/>
              <w:ind w:firstLine="360"/>
            </w:pPr>
            <w:r w:rsidDel="00000000" w:rsidR="00000000" w:rsidRPr="00000000">
              <w:rPr>
                <w:rtl w:val="0"/>
              </w:rPr>
              <w:t xml:space="preserve">Cierre</w:t>
            </w:r>
          </w:p>
          <w:p w:rsidR="00000000" w:rsidDel="00000000" w:rsidP="00000000" w:rsidRDefault="00000000" w:rsidRPr="00000000" w14:paraId="00000234">
            <w:pPr>
              <w:widowControl w:val="0"/>
              <w:numPr>
                <w:ilvl w:val="0"/>
                <w:numId w:val="1"/>
              </w:numPr>
              <w:spacing w:line="240" w:lineRule="auto"/>
              <w:ind w:firstLine="360"/>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2"/>
              </w:numPr>
              <w:spacing w:line="240" w:lineRule="auto"/>
              <w:ind w:firstLine="360"/>
            </w:pPr>
            <w:r w:rsidDel="00000000" w:rsidR="00000000" w:rsidRPr="00000000">
              <w:rPr>
                <w:rtl w:val="0"/>
              </w:rPr>
              <w:t xml:space="preserve">Peer review</w:t>
            </w:r>
          </w:p>
          <w:p w:rsidR="00000000" w:rsidDel="00000000" w:rsidP="00000000" w:rsidRDefault="00000000" w:rsidRPr="00000000" w14:paraId="00000237">
            <w:pPr>
              <w:widowControl w:val="0"/>
              <w:numPr>
                <w:ilvl w:val="0"/>
                <w:numId w:val="2"/>
              </w:numPr>
              <w:spacing w:line="240" w:lineRule="auto"/>
              <w:ind w:firstLine="360"/>
            </w:pPr>
            <w:r w:rsidDel="00000000" w:rsidR="00000000" w:rsidRPr="00000000">
              <w:rPr>
                <w:rtl w:val="0"/>
              </w:rPr>
              <w:t xml:space="preserve">Test</w:t>
            </w:r>
          </w:p>
          <w:p w:rsidR="00000000" w:rsidDel="00000000" w:rsidP="00000000" w:rsidRDefault="00000000" w:rsidRPr="00000000" w14:paraId="00000238">
            <w:pPr>
              <w:widowControl w:val="0"/>
              <w:numPr>
                <w:ilvl w:val="0"/>
                <w:numId w:val="2"/>
              </w:numPr>
              <w:spacing w:line="240" w:lineRule="auto"/>
              <w:ind w:firstLine="360"/>
            </w:pPr>
            <w:r w:rsidDel="00000000" w:rsidR="00000000" w:rsidRPr="00000000">
              <w:rPr>
                <w:rtl w:val="0"/>
              </w:rPr>
              <w:t xml:space="preserve">Cliente</w:t>
            </w:r>
          </w:p>
        </w:tc>
      </w:tr>
    </w:tbl>
    <w:p w:rsidR="00000000" w:rsidDel="00000000" w:rsidP="00000000" w:rsidRDefault="00000000" w:rsidRPr="00000000" w14:paraId="00000239">
      <w:pPr>
        <w:ind w:left="0" w:firstLine="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pStyle w:val="Heading1"/>
      <w:rPr/>
    </w:pPr>
    <w:bookmarkStart w:colFirst="0" w:colLast="0" w:name="_heading=h.1hmsyys" w:id="16"/>
    <w:bookmarkEnd w:id="16"/>
    <w:r w:rsidDel="00000000" w:rsidR="00000000" w:rsidRPr="00000000">
      <w:rPr>
        <w:rtl w:val="0"/>
      </w:rPr>
    </w:r>
  </w:p>
  <w:p w:rsidR="00000000" w:rsidDel="00000000" w:rsidP="00000000" w:rsidRDefault="00000000" w:rsidRPr="00000000" w14:paraId="000002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DAzI0H6wEPkaKd4rAd1r+X3uvg==">AMUW2mX2UO9EaP9moTm5859XmAqxqeg4Wiq39iyBo9ORnanT0zTfBGzOBgaWlVl7+8qfatOocZvx7r23QOVo/WSQt6yCMZqUD8Mk1Ujxgek4XbfW3RuMPRw9xo/kXgQvISoAyw3pzjquIqfibepBr9cnxxXLRGnYHHYpc65Ap4m8JbZ3jxIRtGAEBQFJ+E+4MNwHJ3EFjKYHC1I/fSd/d/qmvNJlwc1Y2uu/3kXKu/5XeaCZvdJctq1QZacklFVlGqcxChnFxTlOpaJk3hxkIVmd5EzFypgqAyJVPBFAcEexCMUQWZ0nRjk0bfQPqTW6CjDY1Qr/HN2E72KjI+vo15G/IN55lznzXx/IX42sbR1bHQd3uVT8v8sI7jSQXUlkPcfTjXD0//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