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:24/10/2022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26in1rg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ERBI5ut80uymfmHXPNzb4iwCTA==">AMUW2mU+30AIYIevWkMO0ZyQx3/7DBMzcNbnuMYjgoyTyo5nYrthPCZtvPqJuI1X6ORuSQqqT5edgD6BpOV5C3tfNtuf3bUhOfLb71VLbonOZtLdSsv2EhnIBYCKNPZU/9bZ8o1wFUcmJPCbeLeocNWbYbN+aEprg0H8sCkqgUNGzn2WtNI/xldLtQJT8+8HXqwyoqNKNiGYKAWNW3vEQlPjr5DuTGltgjFx+bxLsnshQZgQJzP3pPnML9jdPf9CCpqqYvbpv0D0+VgvEoG6P0NG916SbEoAk5VoJdCWHeMrFmZo7YXEc2ndPYFvaidJCT2j7vLx6IcIrEFlpNZ21wZgqZMa7+b5iRs9BcED8BI2O0GsbdVmX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