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5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y continuación de tareas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27/10/2022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Completar los siguientes documentos: Secuenciación de actividades y cronograma, Línea base de coste, Presupuesto, Plan de gestión de adquisiciones.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los siguientes documentos: Plan de gestión de costes, Plan de gestión de la configuración, Plan de gestión de la calidad, Lista de Actividades, Matriz de asignación de recursos.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motivo de la entrega del día viernes 28 nos reunimos telemáticamente con el objetivo de continuar y finalizar el desarrollo de los documentos necesarios. En primer lugar, conjuntamente, se repasaron los documentos en proceso, para ver qué se podía mejorar, así como un vistazo a esos documentos que faltaban por hacer aún. Luego, cada integrante pasó a hacer lo que debía. 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Reparto de documentos a los integrantes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 y 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configuración y plan de gestión de la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relacionadas con los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asignación de recursos y plan de gestión de las adquisiciones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 a las actas de reunión y repaso al plan de 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</w:tr>
    </w:tbl>
    <w:p w:rsidR="00000000" w:rsidDel="00000000" w:rsidP="00000000" w:rsidRDefault="00000000" w:rsidRPr="00000000" w14:paraId="00000071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Finalizar todo lo relacionado al plan de gestión de costes y revisar el resto.</w:t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27/10/22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-85722</wp:posOffset>
          </wp:positionH>
          <wp:positionV relativeFrom="paragraph">
            <wp:posOffset>-180972</wp:posOffset>
          </wp:positionV>
          <wp:extent cx="1232168" cy="76073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-16507</wp:posOffset>
          </wp:positionH>
          <wp:positionV relativeFrom="paragraph">
            <wp:posOffset>-111121</wp:posOffset>
          </wp:positionV>
          <wp:extent cx="1097280" cy="63182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V/xWrTiMohG4hap36Henk4mnA==">AMUW2mWlizZRHCbnQklm9hKaOcWftjezwn8AuFRgZn9XzPwi7lPLbD2Hi9QizdMLT4ulVPk8c1UNFKB09jE+g6ihFyKYIejmqKS1m3pZLQlhKMl4OrRcJP5YpRJCSW+i7cbDVusFSIxh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