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center"/>
        <w:rPr>
          <w:b w:val="1"/>
          <w:color w:val="cc0000"/>
          <w:sz w:val="64"/>
          <w:szCs w:val="64"/>
        </w:rPr>
      </w:pPr>
      <w:bookmarkStart w:colFirst="0" w:colLast="0" w:name="_heading=h.30j0zll" w:id="0"/>
      <w:bookmarkEnd w:id="0"/>
      <w:r w:rsidDel="00000000" w:rsidR="00000000" w:rsidRPr="00000000">
        <w:rPr>
          <w:b w:val="1"/>
          <w:color w:val="cc0000"/>
          <w:sz w:val="64"/>
          <w:szCs w:val="64"/>
          <w:rtl w:val="0"/>
        </w:rPr>
        <w:t xml:space="preserve">Informe de Cierre</w:t>
      </w: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pStyle w:val="Subtitle"/>
        <w:ind w:left="0" w:firstLine="0"/>
        <w:jc w:val="center"/>
        <w:rPr>
          <w:i w:val="1"/>
          <w:color w:val="000000"/>
          <w:sz w:val="36"/>
          <w:szCs w:val="36"/>
        </w:rPr>
      </w:pPr>
      <w:bookmarkStart w:colFirst="0" w:colLast="0" w:name="_heading=h.1fob9te" w:id="1"/>
      <w:bookmarkEnd w:id="1"/>
      <w:r w:rsidDel="00000000" w:rsidR="00000000" w:rsidRPr="00000000">
        <w:rPr>
          <w:i w:val="1"/>
          <w:color w:val="000000"/>
          <w:sz w:val="36"/>
          <w:szCs w:val="36"/>
          <w:rtl w:val="0"/>
        </w:rPr>
        <w:t xml:space="preserve">Planificación y Gestión de Proyectos Informáticos</w:t>
      </w:r>
      <w:r w:rsidDel="00000000" w:rsidR="00000000" w:rsidRPr="00000000">
        <w:drawing>
          <wp:anchor allowOverlap="1" behindDoc="0" distB="114300" distT="114300" distL="114300" distR="114300" hidden="0" layoutInCell="1" locked="0" relativeHeight="0" simplePos="0">
            <wp:simplePos x="0" y="0"/>
            <wp:positionH relativeFrom="column">
              <wp:posOffset>-419088</wp:posOffset>
            </wp:positionH>
            <wp:positionV relativeFrom="paragraph">
              <wp:posOffset>828675</wp:posOffset>
            </wp:positionV>
            <wp:extent cx="6701294" cy="4157663"/>
            <wp:effectExtent b="0" l="0" r="0" t="0"/>
            <wp:wrapSquare wrapText="bothSides" distB="114300" distT="114300" distL="114300" distR="114300"/>
            <wp:docPr id="1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01294" cy="4157663"/>
                    </a:xfrm>
                    <a:prstGeom prst="rect"/>
                    <a:ln/>
                  </pic:spPr>
                </pic:pic>
              </a:graphicData>
            </a:graphic>
          </wp:anchor>
        </w:drawing>
      </w:r>
    </w:p>
    <w:p w:rsidR="00000000" w:rsidDel="00000000" w:rsidP="00000000" w:rsidRDefault="00000000" w:rsidRPr="00000000" w14:paraId="00000006">
      <w:pPr>
        <w:ind w:firstLine="0"/>
        <w:jc w:val="center"/>
        <w:rPr/>
      </w:pPr>
      <w:hyperlink r:id="rId8">
        <w:r w:rsidDel="00000000" w:rsidR="00000000" w:rsidRPr="00000000">
          <w:rPr>
            <w:color w:val="1155cc"/>
            <w:u w:val="single"/>
            <w:rtl w:val="0"/>
          </w:rPr>
          <w:t xml:space="preserve">https://github.com/pabsanper/ACME-Cycling.git</w:t>
        </w:r>
      </w:hyperlink>
      <w:r w:rsidDel="00000000" w:rsidR="00000000" w:rsidRPr="00000000">
        <w:rPr>
          <w:rtl w:val="0"/>
        </w:rPr>
      </w:r>
    </w:p>
    <w:p w:rsidR="00000000" w:rsidDel="00000000" w:rsidP="00000000" w:rsidRDefault="00000000" w:rsidRPr="00000000" w14:paraId="00000007">
      <w:pPr>
        <w:pStyle w:val="Subtitle"/>
        <w:jc w:val="right"/>
        <w:rPr>
          <w:sz w:val="32"/>
          <w:szCs w:val="32"/>
        </w:rPr>
      </w:pPr>
      <w:bookmarkStart w:colFirst="0" w:colLast="0" w:name="_heading=h.i2eay34kcpxu" w:id="2"/>
      <w:bookmarkEnd w:id="2"/>
      <w:r w:rsidDel="00000000" w:rsidR="00000000" w:rsidRPr="00000000">
        <w:rPr>
          <w:sz w:val="32"/>
          <w:szCs w:val="32"/>
          <w:rtl w:val="0"/>
        </w:rPr>
        <w:t xml:space="preserve">GRUPO 3.8</w:t>
      </w:r>
    </w:p>
    <w:p w:rsidR="00000000" w:rsidDel="00000000" w:rsidP="00000000" w:rsidRDefault="00000000" w:rsidRPr="00000000" w14:paraId="00000008">
      <w:pPr>
        <w:pStyle w:val="Subtitle"/>
        <w:jc w:val="right"/>
        <w:rPr>
          <w:color w:val="000000"/>
          <w:sz w:val="28"/>
          <w:szCs w:val="28"/>
        </w:rPr>
      </w:pPr>
      <w:bookmarkStart w:colFirst="0" w:colLast="0" w:name="_heading=h.rfm2vcev9toq" w:id="3"/>
      <w:bookmarkEnd w:id="3"/>
      <w:r w:rsidDel="00000000" w:rsidR="00000000" w:rsidRPr="00000000">
        <w:rPr>
          <w:color w:val="000000"/>
          <w:sz w:val="28"/>
          <w:szCs w:val="28"/>
          <w:rtl w:val="0"/>
        </w:rPr>
        <w:t xml:space="preserve">Alberto Benítez Morales</w:t>
      </w:r>
    </w:p>
    <w:p w:rsidR="00000000" w:rsidDel="00000000" w:rsidP="00000000" w:rsidRDefault="00000000" w:rsidRPr="00000000" w14:paraId="00000009">
      <w:pPr>
        <w:pStyle w:val="Subtitle"/>
        <w:jc w:val="right"/>
        <w:rPr>
          <w:color w:val="000000"/>
          <w:sz w:val="28"/>
          <w:szCs w:val="28"/>
        </w:rPr>
      </w:pPr>
      <w:bookmarkStart w:colFirst="0" w:colLast="0" w:name="_heading=h.79xjhxjueueb" w:id="4"/>
      <w:bookmarkEnd w:id="4"/>
      <w:r w:rsidDel="00000000" w:rsidR="00000000" w:rsidRPr="00000000">
        <w:rPr>
          <w:color w:val="000000"/>
          <w:sz w:val="28"/>
          <w:szCs w:val="28"/>
          <w:rtl w:val="0"/>
        </w:rPr>
        <w:t xml:space="preserve">David Sabugueiro Troya</w:t>
      </w:r>
    </w:p>
    <w:p w:rsidR="00000000" w:rsidDel="00000000" w:rsidP="00000000" w:rsidRDefault="00000000" w:rsidRPr="00000000" w14:paraId="0000000A">
      <w:pPr>
        <w:pStyle w:val="Subtitle"/>
        <w:jc w:val="right"/>
        <w:rPr>
          <w:color w:val="000000"/>
          <w:sz w:val="28"/>
          <w:szCs w:val="28"/>
        </w:rPr>
      </w:pPr>
      <w:bookmarkStart w:colFirst="0" w:colLast="0" w:name="_heading=h.4qce2dxxa7hb" w:id="5"/>
      <w:bookmarkEnd w:id="5"/>
      <w:r w:rsidDel="00000000" w:rsidR="00000000" w:rsidRPr="00000000">
        <w:rPr>
          <w:color w:val="000000"/>
          <w:sz w:val="28"/>
          <w:szCs w:val="28"/>
          <w:rtl w:val="0"/>
        </w:rPr>
        <w:t xml:space="preserve">Pablo Santos Pérez</w:t>
      </w:r>
    </w:p>
    <w:p w:rsidR="00000000" w:rsidDel="00000000" w:rsidP="00000000" w:rsidRDefault="00000000" w:rsidRPr="00000000" w14:paraId="0000000B">
      <w:pPr>
        <w:pStyle w:val="Subtitle"/>
        <w:jc w:val="right"/>
        <w:rPr>
          <w:color w:val="000000"/>
          <w:sz w:val="28"/>
          <w:szCs w:val="28"/>
        </w:rPr>
      </w:pPr>
      <w:bookmarkStart w:colFirst="0" w:colLast="0" w:name="_heading=h.nb95oxl1lknh" w:id="6"/>
      <w:bookmarkEnd w:id="6"/>
      <w:r w:rsidDel="00000000" w:rsidR="00000000" w:rsidRPr="00000000">
        <w:rPr>
          <w:color w:val="000000"/>
          <w:sz w:val="28"/>
          <w:szCs w:val="28"/>
          <w:rtl w:val="0"/>
        </w:rPr>
        <w:t xml:space="preserve">Francisco Javier Vázquez Monge</w:t>
      </w:r>
    </w:p>
    <w:p w:rsidR="00000000" w:rsidDel="00000000" w:rsidP="00000000" w:rsidRDefault="00000000" w:rsidRPr="00000000" w14:paraId="0000000C">
      <w:pPr>
        <w:pStyle w:val="Subtitle"/>
        <w:jc w:val="right"/>
        <w:rPr>
          <w:color w:val="000000"/>
          <w:sz w:val="28"/>
          <w:szCs w:val="28"/>
        </w:rPr>
      </w:pPr>
      <w:bookmarkStart w:colFirst="0" w:colLast="0" w:name="_heading=h.nkaos9qiji5" w:id="7"/>
      <w:bookmarkEnd w:id="7"/>
      <w:r w:rsidDel="00000000" w:rsidR="00000000" w:rsidRPr="00000000">
        <w:rPr>
          <w:color w:val="000000"/>
          <w:sz w:val="28"/>
          <w:szCs w:val="28"/>
          <w:rtl w:val="0"/>
        </w:rPr>
        <w:t xml:space="preserve">Álvaro Paradas Borrego</w:t>
      </w:r>
    </w:p>
    <w:p w:rsidR="00000000" w:rsidDel="00000000" w:rsidP="00000000" w:rsidRDefault="00000000" w:rsidRPr="00000000" w14:paraId="0000000D">
      <w:pPr>
        <w:ind w:firstLine="0"/>
        <w:jc w:val="right"/>
        <w:rPr/>
      </w:pPr>
      <w:r w:rsidDel="00000000" w:rsidR="00000000" w:rsidRPr="00000000">
        <w:rPr>
          <w:b w:val="1"/>
          <w:rtl w:val="0"/>
        </w:rPr>
        <w:t xml:space="preserve">CLIENTE:</w:t>
      </w:r>
      <w:r w:rsidDel="00000000" w:rsidR="00000000" w:rsidRPr="00000000">
        <w:rPr>
          <w:rtl w:val="0"/>
        </w:rPr>
        <w:t xml:space="preserve"> José González Enríquez</w:t>
        <w:tab/>
        <w:tab/>
        <w:tab/>
      </w:r>
      <w:r w:rsidDel="00000000" w:rsidR="00000000" w:rsidRPr="00000000">
        <w:rPr>
          <w:b w:val="1"/>
          <w:sz w:val="28"/>
          <w:szCs w:val="28"/>
          <w:rtl w:val="0"/>
        </w:rPr>
        <w:t xml:space="preserve">FECHA</w:t>
      </w:r>
      <w:r w:rsidDel="00000000" w:rsidR="00000000" w:rsidRPr="00000000">
        <w:rPr>
          <w:sz w:val="28"/>
          <w:szCs w:val="28"/>
          <w:rtl w:val="0"/>
        </w:rPr>
        <w:t xml:space="preserve">:9/12/2022</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ind w:left="360" w:firstLine="0"/>
        <w:rPr/>
      </w:pPr>
      <w:bookmarkStart w:colFirst="0" w:colLast="0" w:name="_heading=h.2s8eyo1" w:id="8"/>
      <w:bookmarkEnd w:id="8"/>
      <w:r w:rsidDel="00000000" w:rsidR="00000000" w:rsidRPr="00000000">
        <w:rPr>
          <w:rtl w:val="0"/>
        </w:rPr>
        <w:t xml:space="preserve">Control de cambios</w:t>
      </w:r>
    </w:p>
    <w:p w:rsidR="00000000" w:rsidDel="00000000" w:rsidP="00000000" w:rsidRDefault="00000000" w:rsidRPr="00000000" w14:paraId="00000012">
      <w:pPr>
        <w:rPr/>
      </w:pPr>
      <w:r w:rsidDel="00000000" w:rsidR="00000000" w:rsidRPr="00000000">
        <w:rPr>
          <w:rtl w:val="0"/>
        </w:rPr>
      </w:r>
    </w:p>
    <w:tbl>
      <w:tblPr>
        <w:tblStyle w:val="Table1"/>
        <w:tblW w:w="11640.0" w:type="dxa"/>
        <w:jc w:val="left"/>
        <w:tblInd w:w="-12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425"/>
        <w:gridCol w:w="1575"/>
        <w:gridCol w:w="1965"/>
        <w:gridCol w:w="2715"/>
        <w:gridCol w:w="2625"/>
        <w:tblGridChange w:id="0">
          <w:tblGrid>
            <w:gridCol w:w="1335"/>
            <w:gridCol w:w="1425"/>
            <w:gridCol w:w="1575"/>
            <w:gridCol w:w="1965"/>
            <w:gridCol w:w="2715"/>
            <w:gridCol w:w="262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0" w:firstLine="0"/>
              <w:jc w:val="center"/>
              <w:rPr>
                <w:b w:val="1"/>
                <w:color w:val="ffffff"/>
              </w:rPr>
            </w:pPr>
            <w:r w:rsidDel="00000000" w:rsidR="00000000" w:rsidRPr="00000000">
              <w:rPr>
                <w:b w:val="1"/>
                <w:color w:val="ffffff"/>
                <w:rtl w:val="0"/>
              </w:rPr>
              <w:t xml:space="preserve">Versión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ind w:left="0" w:firstLine="0"/>
              <w:jc w:val="center"/>
              <w:rPr>
                <w:b w:val="1"/>
                <w:color w:val="ffffff"/>
              </w:rPr>
            </w:pPr>
            <w:r w:rsidDel="00000000" w:rsidR="00000000" w:rsidRPr="00000000">
              <w:rPr>
                <w:b w:val="1"/>
                <w:color w:val="ffffff"/>
                <w:rtl w:val="0"/>
              </w:rPr>
              <w:t xml:space="preserve">Fecha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ind w:left="0" w:firstLine="0"/>
              <w:jc w:val="center"/>
              <w:rPr>
                <w:b w:val="1"/>
                <w:color w:val="ffffff"/>
              </w:rPr>
            </w:pPr>
            <w:r w:rsidDel="00000000" w:rsidR="00000000" w:rsidRPr="00000000">
              <w:rPr>
                <w:b w:val="1"/>
                <w:color w:val="ffffff"/>
                <w:rtl w:val="0"/>
              </w:rPr>
              <w:t xml:space="preserve">Tipo</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ind w:left="0" w:firstLine="0"/>
              <w:jc w:val="center"/>
              <w:rPr>
                <w:b w:val="1"/>
                <w:color w:val="ffffff"/>
              </w:rPr>
            </w:pPr>
            <w:r w:rsidDel="00000000" w:rsidR="00000000" w:rsidRPr="00000000">
              <w:rPr>
                <w:b w:val="1"/>
                <w:color w:val="ffffff"/>
                <w:rtl w:val="0"/>
              </w:rPr>
              <w:t xml:space="preserve">Responsables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0" w:firstLine="0"/>
              <w:jc w:val="center"/>
              <w:rPr>
                <w:b w:val="1"/>
                <w:color w:val="ffffff"/>
              </w:rPr>
            </w:pPr>
            <w:r w:rsidDel="00000000" w:rsidR="00000000" w:rsidRPr="00000000">
              <w:rPr>
                <w:b w:val="1"/>
                <w:color w:val="ffffff"/>
                <w:rtl w:val="0"/>
              </w:rPr>
              <w:t xml:space="preserve">Descripción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ind w:left="0" w:firstLine="0"/>
              <w:jc w:val="center"/>
              <w:rPr>
                <w:b w:val="1"/>
                <w:color w:val="ffffff"/>
              </w:rPr>
            </w:pPr>
            <w:r w:rsidDel="00000000" w:rsidR="00000000" w:rsidRPr="00000000">
              <w:rPr>
                <w:b w:val="1"/>
                <w:color w:val="ffffff"/>
                <w:rtl w:val="0"/>
              </w:rPr>
              <w:t xml:space="preserve">Motivación</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1A">
            <w:pPr>
              <w:widowControl w:val="0"/>
              <w:spacing w:line="240" w:lineRule="auto"/>
              <w:ind w:left="0" w:firstLine="0"/>
              <w:jc w:val="center"/>
              <w:rPr/>
            </w:pPr>
            <w:r w:rsidDel="00000000" w:rsidR="00000000" w:rsidRPr="00000000">
              <w:rPr>
                <w:rtl w:val="0"/>
              </w:rPr>
              <w:t xml:space="preserve">1.0</w:t>
            </w:r>
          </w:p>
        </w:tc>
        <w:tc>
          <w:tcPr>
            <w:shd w:fill="f4cccc"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1C">
            <w:pPr>
              <w:widowControl w:val="0"/>
              <w:spacing w:line="240" w:lineRule="auto"/>
              <w:ind w:left="0" w:firstLine="0"/>
              <w:jc w:val="center"/>
              <w:rPr/>
            </w:pPr>
            <w:r w:rsidDel="00000000" w:rsidR="00000000" w:rsidRPr="00000000">
              <w:rPr>
                <w:rtl w:val="0"/>
              </w:rPr>
              <w:t xml:space="preserve">8/12/22</w:t>
            </w:r>
          </w:p>
        </w:tc>
        <w:tc>
          <w:tcPr>
            <w:shd w:fill="f4cccc" w:val="clear"/>
            <w:tcMar>
              <w:top w:w="100.0" w:type="dxa"/>
              <w:left w:w="100.0" w:type="dxa"/>
              <w:bottom w:w="100.0" w:type="dxa"/>
              <w:right w:w="100.0" w:type="dxa"/>
            </w:tcMar>
          </w:tcPr>
          <w:p w:rsidR="00000000" w:rsidDel="00000000" w:rsidP="00000000" w:rsidRDefault="00000000" w:rsidRPr="00000000" w14:paraId="0000001D">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1E">
            <w:pPr>
              <w:widowControl w:val="0"/>
              <w:spacing w:line="240" w:lineRule="auto"/>
              <w:ind w:left="0" w:firstLine="0"/>
              <w:jc w:val="center"/>
              <w:rPr/>
            </w:pPr>
            <w:r w:rsidDel="00000000" w:rsidR="00000000" w:rsidRPr="00000000">
              <w:rPr>
                <w:rtl w:val="0"/>
              </w:rPr>
              <w:t xml:space="preserve">Creación</w:t>
            </w:r>
          </w:p>
        </w:tc>
        <w:tc>
          <w:tcPr>
            <w:shd w:fill="f4cccc" w:val="clear"/>
            <w:tcMar>
              <w:top w:w="100.0" w:type="dxa"/>
              <w:left w:w="100.0" w:type="dxa"/>
              <w:bottom w:w="100.0" w:type="dxa"/>
              <w:right w:w="100.0" w:type="dxa"/>
            </w:tcMar>
          </w:tcPr>
          <w:p w:rsidR="00000000" w:rsidDel="00000000" w:rsidP="00000000" w:rsidRDefault="00000000" w:rsidRPr="00000000" w14:paraId="0000001F">
            <w:pPr>
              <w:widowControl w:val="0"/>
              <w:spacing w:line="240" w:lineRule="auto"/>
              <w:ind w:left="0" w:firstLine="0"/>
              <w:jc w:val="center"/>
              <w:rPr/>
            </w:pPr>
            <w:r w:rsidDel="00000000" w:rsidR="00000000" w:rsidRPr="00000000">
              <w:rPr>
                <w:rtl w:val="0"/>
              </w:rPr>
            </w:r>
          </w:p>
          <w:p w:rsidR="00000000" w:rsidDel="00000000" w:rsidP="00000000" w:rsidRDefault="00000000" w:rsidRPr="00000000" w14:paraId="00000020">
            <w:pPr>
              <w:widowControl w:val="0"/>
              <w:spacing w:line="240" w:lineRule="auto"/>
              <w:ind w:left="0" w:firstLine="0"/>
              <w:jc w:val="center"/>
              <w:rPr/>
            </w:pPr>
            <w:r w:rsidDel="00000000" w:rsidR="00000000" w:rsidRPr="00000000">
              <w:rPr>
                <w:rtl w:val="0"/>
              </w:rPr>
              <w:t xml:space="preserve">David Sabugueiro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0" w:firstLine="0"/>
              <w:jc w:val="center"/>
              <w:rPr/>
            </w:pPr>
            <w:r w:rsidDel="00000000" w:rsidR="00000000" w:rsidRPr="00000000">
              <w:rPr>
                <w:rtl w:val="0"/>
              </w:rPr>
              <w:t xml:space="preserve">Creación y relleno del documento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0" w:firstLine="0"/>
              <w:jc w:val="center"/>
              <w:rPr/>
            </w:pPr>
            <w:r w:rsidDel="00000000" w:rsidR="00000000" w:rsidRPr="00000000">
              <w:rPr>
                <w:rtl w:val="0"/>
              </w:rPr>
              <w:t xml:space="preserve">Realizar uno de los documentos para el cierre del proyecto</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0" w:firstLine="0"/>
              <w:jc w:val="center"/>
              <w:rPr/>
            </w:pPr>
            <w:r w:rsidDel="00000000" w:rsidR="00000000" w:rsidRPr="00000000">
              <w:rPr>
                <w:rtl w:val="0"/>
              </w:rPr>
              <w:t xml:space="preserve">1.1</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ind w:left="0" w:firstLine="0"/>
              <w:jc w:val="center"/>
              <w:rPr/>
            </w:pPr>
            <w:r w:rsidDel="00000000" w:rsidR="00000000" w:rsidRPr="00000000">
              <w:rPr>
                <w:rtl w:val="0"/>
              </w:rPr>
              <w:t xml:space="preserve">9/12/22</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0" w:firstLine="0"/>
              <w:jc w:val="center"/>
              <w:rPr/>
            </w:pPr>
            <w:r w:rsidDel="00000000" w:rsidR="00000000" w:rsidRPr="00000000">
              <w:rPr>
                <w:rtl w:val="0"/>
              </w:rPr>
              <w:t xml:space="preserve">Cierre</w:t>
            </w:r>
          </w:p>
        </w:tc>
        <w:tc>
          <w:tcPr>
            <w:shd w:fill="f4cccc"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ind w:left="0" w:firstLine="0"/>
              <w:jc w:val="center"/>
              <w:rPr/>
            </w:pPr>
            <w:r w:rsidDel="00000000" w:rsidR="00000000" w:rsidRPr="00000000">
              <w:rPr>
                <w:rtl w:val="0"/>
              </w:rPr>
              <w:t xml:space="preserve">Pablo Santos</w:t>
            </w:r>
          </w:p>
        </w:tc>
        <w:tc>
          <w:tcPr>
            <w:shd w:fill="f4cccc" w:val="clear"/>
            <w:tcMar>
              <w:top w:w="100.0" w:type="dxa"/>
              <w:left w:w="100.0" w:type="dxa"/>
              <w:bottom w:w="100.0" w:type="dxa"/>
              <w:right w:w="100.0" w:type="dxa"/>
            </w:tcMar>
          </w:tcPr>
          <w:p w:rsidR="00000000" w:rsidDel="00000000" w:rsidP="00000000" w:rsidRDefault="00000000" w:rsidRPr="00000000" w14:paraId="00000027">
            <w:pPr>
              <w:widowControl w:val="0"/>
              <w:spacing w:line="240" w:lineRule="auto"/>
              <w:ind w:left="0" w:firstLine="0"/>
              <w:jc w:val="center"/>
              <w:rPr/>
            </w:pPr>
            <w:r w:rsidDel="00000000" w:rsidR="00000000" w:rsidRPr="00000000">
              <w:rPr>
                <w:rtl w:val="0"/>
              </w:rPr>
              <w:t xml:space="preserve">Puesta a punto del documento y cierra</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0" w:firstLine="0"/>
              <w:jc w:val="center"/>
              <w:rPr/>
            </w:pPr>
            <w:r w:rsidDel="00000000" w:rsidR="00000000" w:rsidRPr="00000000">
              <w:rPr>
                <w:rtl w:val="0"/>
              </w:rPr>
              <w:t xml:space="preserve">Proceder con el cierre del proyecto</w:t>
            </w:r>
          </w:p>
        </w:tc>
      </w:tr>
    </w:tbl>
    <w:p w:rsidR="00000000" w:rsidDel="00000000" w:rsidP="00000000" w:rsidRDefault="00000000" w:rsidRPr="00000000" w14:paraId="00000029">
      <w:pPr>
        <w:pStyle w:val="Heading1"/>
        <w:rPr/>
      </w:pPr>
      <w:bookmarkStart w:colFirst="0" w:colLast="0" w:name="_heading=h.ecv4srg4d91k" w:id="9"/>
      <w:bookmarkEnd w:id="9"/>
      <w:r w:rsidDel="00000000" w:rsidR="00000000" w:rsidRPr="00000000">
        <w:rPr>
          <w:rtl w:val="0"/>
        </w:rPr>
      </w:r>
    </w:p>
    <w:p w:rsidR="00000000" w:rsidDel="00000000" w:rsidP="00000000" w:rsidRDefault="00000000" w:rsidRPr="00000000" w14:paraId="0000002A">
      <w:pPr>
        <w:pStyle w:val="Heading1"/>
        <w:rPr/>
      </w:pPr>
      <w:bookmarkStart w:colFirst="0" w:colLast="0" w:name="_heading=h.17dp8vu" w:id="10"/>
      <w:bookmarkEnd w:id="10"/>
      <w:r w:rsidDel="00000000" w:rsidR="00000000" w:rsidRPr="00000000">
        <w:br w:type="page"/>
      </w:r>
      <w:r w:rsidDel="00000000" w:rsidR="00000000" w:rsidRPr="00000000">
        <w:rPr>
          <w:rtl w:val="0"/>
        </w:rPr>
      </w:r>
    </w:p>
    <w:p w:rsidR="00000000" w:rsidDel="00000000" w:rsidP="00000000" w:rsidRDefault="00000000" w:rsidRPr="00000000" w14:paraId="0000002B">
      <w:pPr>
        <w:pStyle w:val="Heading1"/>
        <w:rPr/>
      </w:pPr>
      <w:bookmarkStart w:colFirst="0" w:colLast="0" w:name="_heading=h.3rdcrjn" w:id="11"/>
      <w:bookmarkEnd w:id="11"/>
      <w:r w:rsidDel="00000000" w:rsidR="00000000" w:rsidRPr="00000000">
        <w:rPr>
          <w:rtl w:val="0"/>
        </w:rPr>
      </w:r>
    </w:p>
    <w:p w:rsidR="00000000" w:rsidDel="00000000" w:rsidP="00000000" w:rsidRDefault="00000000" w:rsidRPr="00000000" w14:paraId="0000002C">
      <w:pPr>
        <w:pStyle w:val="Heading1"/>
        <w:rPr/>
      </w:pPr>
      <w:bookmarkStart w:colFirst="0" w:colLast="0" w:name="_heading=h.26in1rg" w:id="12"/>
      <w:bookmarkEnd w:id="12"/>
      <w:r w:rsidDel="00000000" w:rsidR="00000000" w:rsidRPr="00000000">
        <w:rPr>
          <w:rtl w:val="0"/>
        </w:rPr>
        <w:t xml:space="preserve">Tabla de contenidos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F">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Tabla de contenidos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6kkm9act72t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Descripción de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_heading=h.6kkm9act72td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9bta9i7c2v6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Resumen de rendimiento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_heading=h.9bta9i7c2v6a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3g7sy2niad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Variaciones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_heading=h.v3g7sy2niadd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dos4uixf6la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Gestión de beneficios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_heading=h.dos4uixf6law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hjyzuflieoc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Necesidades del proyecto</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_heading=h.hjyzuflieock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heading=h.v5w19sjwn31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 Riesgos e incidencias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_heading=h.v5w19sjwn318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9">
          <w:pPr>
            <w:spacing w:after="80" w:before="200" w:line="240" w:lineRule="auto"/>
            <w:ind w:left="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C">
          <w:pPr>
            <w:tabs>
              <w:tab w:val="right" w:pos="9025.511811023624"/>
            </w:tabs>
            <w:spacing w:after="80" w:before="200" w:line="240" w:lineRule="auto"/>
            <w:ind w:left="0" w:firstLine="0"/>
            <w:rPr>
              <w:b w:val="1"/>
              <w:sz w:val="22"/>
              <w:szCs w:val="22"/>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D">
      <w:pPr>
        <w:ind w:left="0" w:firstLine="0"/>
        <w:rPr>
          <w:b w:val="1"/>
          <w:color w:val="cc0000"/>
          <w:sz w:val="40"/>
          <w:szCs w:val="40"/>
        </w:rPr>
        <w:sectPr>
          <w:headerReference r:id="rId9" w:type="default"/>
          <w:footerReference r:id="rId10" w:type="default"/>
          <w:footerReference r:id="rId11" w:type="first"/>
          <w:pgSz w:h="16834" w:w="11909"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3E">
      <w:pPr>
        <w:pStyle w:val="Heading1"/>
        <w:numPr>
          <w:ilvl w:val="0"/>
          <w:numId w:val="5"/>
        </w:numPr>
        <w:ind w:left="720" w:hanging="360"/>
        <w:rPr>
          <w:u w:val="none"/>
        </w:rPr>
      </w:pPr>
      <w:bookmarkStart w:colFirst="0" w:colLast="0" w:name="_heading=h.6kkm9act72td" w:id="13"/>
      <w:bookmarkEnd w:id="13"/>
      <w:r w:rsidDel="00000000" w:rsidR="00000000" w:rsidRPr="00000000">
        <w:rPr>
          <w:rtl w:val="0"/>
        </w:rPr>
        <w:t xml:space="preserve"> Descripción de proyecto</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Desde</w:t>
      </w:r>
      <w:r w:rsidDel="00000000" w:rsidR="00000000" w:rsidRPr="00000000">
        <w:rPr>
          <w:color w:val="ff0000"/>
          <w:rtl w:val="0"/>
        </w:rPr>
        <w:t xml:space="preserve"> </w:t>
      </w:r>
      <w:r w:rsidDel="00000000" w:rsidR="00000000" w:rsidRPr="00000000">
        <w:rPr>
          <w:rtl w:val="0"/>
        </w:rPr>
        <w:t xml:space="preserve">ACME-Cycling ponemos a su disposición un amplio catálogo de los mejores componentes para la bicicleta de sus sueños, pudiendo elegir entre las piezas que el cliente desee, con el fin de poder personalizarla al completo.</w:t>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La totalidad del comercio se desarrollará de forma online mediante la página web que, diseñada por un grupo de ingenieros del software, está construida mediante el framework de desarrollo Django, con el fin de ofrecer al cliente una interfaz rápida y limpia.</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El criterio de éxito sería el correcto funcionamiento de la tienda web, así como su cierre y entrega dentro de los límites económicos y temporales previamente establecidos.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pStyle w:val="Heading1"/>
        <w:numPr>
          <w:ilvl w:val="0"/>
          <w:numId w:val="5"/>
        </w:numPr>
        <w:rPr>
          <w:u w:val="none"/>
        </w:rPr>
      </w:pPr>
      <w:bookmarkStart w:colFirst="0" w:colLast="0" w:name="_heading=h.9bta9i7c2v6a" w:id="14"/>
      <w:bookmarkEnd w:id="14"/>
      <w:r w:rsidDel="00000000" w:rsidR="00000000" w:rsidRPr="00000000">
        <w:rPr>
          <w:rtl w:val="0"/>
        </w:rPr>
        <w:t xml:space="preserve"> Resumen de rendimiento</w:t>
      </w:r>
    </w:p>
    <w:p w:rsidR="00000000" w:rsidDel="00000000" w:rsidP="00000000" w:rsidRDefault="00000000" w:rsidRPr="00000000" w14:paraId="00000046">
      <w:pPr>
        <w:ind w:left="0" w:firstLine="0"/>
        <w:rPr/>
      </w:pPr>
      <w:r w:rsidDel="00000000" w:rsidR="00000000" w:rsidRPr="00000000">
        <w:rPr>
          <w:rtl w:val="0"/>
        </w:rPr>
      </w:r>
    </w:p>
    <w:tbl>
      <w:tblPr>
        <w:tblStyle w:val="Table2"/>
        <w:tblW w:w="10785.0" w:type="dxa"/>
        <w:jc w:val="left"/>
        <w:tblInd w:w="-8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3870"/>
        <w:gridCol w:w="2970"/>
        <w:gridCol w:w="2790"/>
        <w:tblGridChange w:id="0">
          <w:tblGrid>
            <w:gridCol w:w="1155"/>
            <w:gridCol w:w="3870"/>
            <w:gridCol w:w="2970"/>
            <w:gridCol w:w="2790"/>
          </w:tblGrid>
        </w:tblGridChange>
      </w:tblGrid>
      <w:tr>
        <w:trPr>
          <w:cantSplit w:val="0"/>
          <w:tblHeader w:val="0"/>
        </w:trPr>
        <w:tc>
          <w:tcPr>
            <w:tcBorders>
              <w:top w:color="000000" w:space="0" w:sz="0" w:val="nil"/>
              <w:lef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c0000"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Objetivos</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Criterios de finalización</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Evidencia</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Alcance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C">
            <w:pPr>
              <w:ind w:left="0" w:firstLine="0"/>
              <w:rPr/>
            </w:pPr>
            <w:r w:rsidDel="00000000" w:rsidR="00000000" w:rsidRPr="00000000">
              <w:rPr>
                <w:rtl w:val="0"/>
              </w:rPr>
              <w:t xml:space="preserve">El objetivo principal logrado respecto al alcance ha sido el haber cerrado el proyecto tal y como se esperaba, para ello ha sido necesario cumplir todos y cada uno de los diferentes documentos que habían sido estimados a formar parte del producto final, así como todos los requisitos detallados en el documento de requisitos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Respecto al objetivo, el principal criterio de finalización además del cumplimiento de los plazos y costes, sería la correcta funcionalidad de la aplicación web, además del funcionamiento de todos y cada uno de los requisitos detallados.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Como evidencia de ello se puede comprobar que el producto se ha entregado dentro de los costes permitidos, dentro de los plazos permitidos. Además de la correcta funcionalidad de la aplicación web.</w:t>
            </w:r>
          </w:p>
        </w:tc>
      </w:tr>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Calidad</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0">
            <w:pPr>
              <w:ind w:left="0" w:firstLine="0"/>
              <w:rPr/>
            </w:pPr>
            <w:r w:rsidDel="00000000" w:rsidR="00000000" w:rsidRPr="00000000">
              <w:rPr>
                <w:rtl w:val="0"/>
              </w:rPr>
              <w:t xml:space="preserve">El principal objetivo es el cumplimiento de los siete principios de la gestión de la calidad:</w:t>
            </w:r>
          </w:p>
          <w:p w:rsidR="00000000" w:rsidDel="00000000" w:rsidP="00000000" w:rsidRDefault="00000000" w:rsidRPr="00000000" w14:paraId="00000051">
            <w:pPr>
              <w:numPr>
                <w:ilvl w:val="0"/>
                <w:numId w:val="3"/>
              </w:numPr>
              <w:ind w:firstLine="360"/>
              <w:rPr>
                <w:u w:val="none"/>
              </w:rPr>
            </w:pPr>
            <w:r w:rsidDel="00000000" w:rsidR="00000000" w:rsidRPr="00000000">
              <w:rPr>
                <w:rtl w:val="0"/>
              </w:rPr>
              <w:t xml:space="preserve">Enfoque en el cliente</w:t>
            </w:r>
          </w:p>
          <w:p w:rsidR="00000000" w:rsidDel="00000000" w:rsidP="00000000" w:rsidRDefault="00000000" w:rsidRPr="00000000" w14:paraId="00000052">
            <w:pPr>
              <w:numPr>
                <w:ilvl w:val="0"/>
                <w:numId w:val="3"/>
              </w:numPr>
              <w:ind w:firstLine="360"/>
              <w:rPr>
                <w:u w:val="none"/>
              </w:rPr>
            </w:pPr>
            <w:r w:rsidDel="00000000" w:rsidR="00000000" w:rsidRPr="00000000">
              <w:rPr>
                <w:rtl w:val="0"/>
              </w:rPr>
              <w:t xml:space="preserve">Liderazgo</w:t>
            </w:r>
          </w:p>
          <w:p w:rsidR="00000000" w:rsidDel="00000000" w:rsidP="00000000" w:rsidRDefault="00000000" w:rsidRPr="00000000" w14:paraId="00000053">
            <w:pPr>
              <w:numPr>
                <w:ilvl w:val="0"/>
                <w:numId w:val="3"/>
              </w:numPr>
              <w:ind w:firstLine="360"/>
              <w:rPr>
                <w:u w:val="none"/>
              </w:rPr>
            </w:pPr>
            <w:r w:rsidDel="00000000" w:rsidR="00000000" w:rsidRPr="00000000">
              <w:rPr>
                <w:rtl w:val="0"/>
              </w:rPr>
              <w:t xml:space="preserve">Compromiso</w:t>
            </w:r>
          </w:p>
          <w:p w:rsidR="00000000" w:rsidDel="00000000" w:rsidP="00000000" w:rsidRDefault="00000000" w:rsidRPr="00000000" w14:paraId="00000054">
            <w:pPr>
              <w:numPr>
                <w:ilvl w:val="0"/>
                <w:numId w:val="3"/>
              </w:numPr>
              <w:ind w:firstLine="360"/>
              <w:rPr>
                <w:u w:val="none"/>
              </w:rPr>
            </w:pPr>
            <w:r w:rsidDel="00000000" w:rsidR="00000000" w:rsidRPr="00000000">
              <w:rPr>
                <w:rtl w:val="0"/>
              </w:rPr>
              <w:t xml:space="preserve">Enfoque basado en procesos</w:t>
            </w:r>
          </w:p>
          <w:p w:rsidR="00000000" w:rsidDel="00000000" w:rsidP="00000000" w:rsidRDefault="00000000" w:rsidRPr="00000000" w14:paraId="00000055">
            <w:pPr>
              <w:numPr>
                <w:ilvl w:val="0"/>
                <w:numId w:val="3"/>
              </w:numPr>
              <w:ind w:firstLine="360"/>
              <w:rPr>
                <w:u w:val="none"/>
              </w:rPr>
            </w:pPr>
            <w:r w:rsidDel="00000000" w:rsidR="00000000" w:rsidRPr="00000000">
              <w:rPr>
                <w:rtl w:val="0"/>
              </w:rPr>
              <w:t xml:space="preserve">Mejora</w:t>
            </w:r>
          </w:p>
          <w:p w:rsidR="00000000" w:rsidDel="00000000" w:rsidP="00000000" w:rsidRDefault="00000000" w:rsidRPr="00000000" w14:paraId="00000056">
            <w:pPr>
              <w:numPr>
                <w:ilvl w:val="0"/>
                <w:numId w:val="3"/>
              </w:numPr>
              <w:ind w:firstLine="360"/>
              <w:rPr>
                <w:u w:val="none"/>
              </w:rPr>
            </w:pPr>
            <w:r w:rsidDel="00000000" w:rsidR="00000000" w:rsidRPr="00000000">
              <w:rPr>
                <w:rtl w:val="0"/>
              </w:rPr>
              <w:t xml:space="preserve">Toma de decisiones basadas en evidencias</w:t>
            </w:r>
          </w:p>
          <w:p w:rsidR="00000000" w:rsidDel="00000000" w:rsidP="00000000" w:rsidRDefault="00000000" w:rsidRPr="00000000" w14:paraId="00000057">
            <w:pPr>
              <w:numPr>
                <w:ilvl w:val="0"/>
                <w:numId w:val="3"/>
              </w:numPr>
              <w:ind w:firstLine="360"/>
              <w:rPr>
                <w:u w:val="none"/>
              </w:rPr>
            </w:pPr>
            <w:r w:rsidDel="00000000" w:rsidR="00000000" w:rsidRPr="00000000">
              <w:rPr>
                <w:rtl w:val="0"/>
              </w:rPr>
              <w:t xml:space="preserve">Buenas relaciones en la administración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Los criterios que corresponden al cumplimiento de las auditorías de calidad. A su vez en el proceso de ejecución se han realizado análisis de código periódicos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la parte de documentación el cumplimiento de las siguientes normas:</w:t>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ISO 9000:2005 </w:t>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ISO 9001:2008 </w:t>
            </w:r>
          </w:p>
          <w:p w:rsidR="00000000" w:rsidDel="00000000" w:rsidP="00000000" w:rsidRDefault="00000000" w:rsidRPr="00000000" w14:paraId="0000005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right="0" w:firstLine="360"/>
              <w:jc w:val="left"/>
              <w:rPr>
                <w:u w:val="none"/>
              </w:rPr>
            </w:pPr>
            <w:r w:rsidDel="00000000" w:rsidR="00000000" w:rsidRPr="00000000">
              <w:rPr>
                <w:rtl w:val="0"/>
              </w:rPr>
              <w:t xml:space="preserve">ISO 9004:2009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Por otro lado en cuanto a desarrollo, el código base es un código limpio de acuerdo con las métricas establecidas en SonarCloud.</w:t>
            </w:r>
          </w:p>
        </w:tc>
      </w:tr>
    </w:tbl>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pStyle w:val="Heading1"/>
        <w:numPr>
          <w:ilvl w:val="0"/>
          <w:numId w:val="5"/>
        </w:numPr>
        <w:rPr>
          <w:u w:val="none"/>
        </w:rPr>
      </w:pPr>
      <w:bookmarkStart w:colFirst="0" w:colLast="0" w:name="_heading=h.v3g7sy2niadd" w:id="15"/>
      <w:bookmarkEnd w:id="15"/>
      <w:r w:rsidDel="00000000" w:rsidR="00000000" w:rsidRPr="00000000">
        <w:rPr>
          <w:rtl w:val="0"/>
        </w:rPr>
        <w:t xml:space="preserve"> Variaciones</w:t>
      </w:r>
    </w:p>
    <w:p w:rsidR="00000000" w:rsidDel="00000000" w:rsidP="00000000" w:rsidRDefault="00000000" w:rsidRPr="00000000" w14:paraId="00000066">
      <w:pPr>
        <w:ind w:left="0" w:firstLine="0"/>
        <w:rPr/>
      </w:pPr>
      <w:r w:rsidDel="00000000" w:rsidR="00000000" w:rsidRPr="00000000">
        <w:rPr>
          <w:rtl w:val="0"/>
        </w:rPr>
        <w:t xml:space="preserve">En cuanto a las variaciones de tiempo y dinero con respecto a lo planificado, en primer lugar, cabe decir que las aproximaciones fueron bastante mejor de lo esperado, como se puede ver:</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Programación: No hubo desviación ninguna, ya que todos los requisitos fueron ejecutados correctamente</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Costes: Hubo desviación de -40.85€, por lo que la estimación ha sido bastante precisa a nivel general, pero mejorable a nivel de paquetes de control.</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Calidad: La calidad obtenida fue la esperada y este es el análisis de código resultante en SonarCloud</w:t>
      </w:r>
    </w:p>
    <w:p w:rsidR="00000000" w:rsidDel="00000000" w:rsidP="00000000" w:rsidRDefault="00000000" w:rsidRPr="00000000" w14:paraId="0000006A">
      <w:pPr>
        <w:ind w:left="1440" w:firstLine="0"/>
        <w:rPr/>
      </w:pPr>
      <w:r w:rsidDel="00000000" w:rsidR="00000000" w:rsidRPr="00000000">
        <w:rPr/>
        <w:drawing>
          <wp:inline distB="114300" distT="114300" distL="114300" distR="114300">
            <wp:extent cx="4533431" cy="1884685"/>
            <wp:effectExtent b="0" l="0" r="0" t="0"/>
            <wp:docPr id="14" name="image3.png"/>
            <a:graphic>
              <a:graphicData uri="http://schemas.openxmlformats.org/drawingml/2006/picture">
                <pic:pic>
                  <pic:nvPicPr>
                    <pic:cNvPr id="0" name="image3.png"/>
                    <pic:cNvPicPr preferRelativeResize="0"/>
                  </pic:nvPicPr>
                  <pic:blipFill>
                    <a:blip r:embed="rId12"/>
                    <a:srcRect b="20716" l="27408" r="15448" t="37155"/>
                    <a:stretch>
                      <a:fillRect/>
                    </a:stretch>
                  </pic:blipFill>
                  <pic:spPr>
                    <a:xfrm>
                      <a:off x="0" y="0"/>
                      <a:ext cx="4533431" cy="188468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numPr>
          <w:ilvl w:val="0"/>
          <w:numId w:val="2"/>
        </w:numPr>
        <w:ind w:left="2160" w:hanging="360"/>
        <w:jc w:val="left"/>
      </w:pPr>
      <w:r w:rsidDel="00000000" w:rsidR="00000000" w:rsidRPr="00000000">
        <w:rPr>
          <w:rtl w:val="0"/>
        </w:rPr>
        <w:t xml:space="preserve">El código está limpio de bugs y vulnerabilidades. </w:t>
      </w:r>
    </w:p>
    <w:p w:rsidR="00000000" w:rsidDel="00000000" w:rsidP="00000000" w:rsidRDefault="00000000" w:rsidRPr="00000000" w14:paraId="0000006C">
      <w:pPr>
        <w:numPr>
          <w:ilvl w:val="0"/>
          <w:numId w:val="2"/>
        </w:numPr>
        <w:ind w:left="2160" w:hanging="360"/>
        <w:jc w:val="left"/>
      </w:pPr>
      <w:r w:rsidDel="00000000" w:rsidR="00000000" w:rsidRPr="00000000">
        <w:rPr>
          <w:rtl w:val="0"/>
        </w:rPr>
        <w:t xml:space="preserve">Tan solo tenemos un Code Smell que proviene de haber llamado a la misma plantilla en más de una función en ‘views.py’. Hemos considerado que está bien tal como está y no cambiaremos eso.</w:t>
      </w:r>
    </w:p>
    <w:p w:rsidR="00000000" w:rsidDel="00000000" w:rsidP="00000000" w:rsidRDefault="00000000" w:rsidRPr="00000000" w14:paraId="0000006D">
      <w:pPr>
        <w:numPr>
          <w:ilvl w:val="0"/>
          <w:numId w:val="2"/>
        </w:numPr>
        <w:ind w:left="2160" w:hanging="360"/>
        <w:jc w:val="left"/>
      </w:pPr>
      <w:r w:rsidDel="00000000" w:rsidR="00000000" w:rsidRPr="00000000">
        <w:rPr>
          <w:rtl w:val="0"/>
        </w:rPr>
        <w:t xml:space="preserve">Los security hotspots vienen de contraseñas que hemos usado en el código pero solo las usamos en local, por lo que no es ningún problema. Las que sí usamos están guardadas en una variable </w:t>
      </w:r>
      <w:r w:rsidDel="00000000" w:rsidR="00000000" w:rsidRPr="00000000">
        <w:rPr>
          <w:rtl w:val="0"/>
        </w:rPr>
        <w:t xml:space="preserve">secret</w:t>
      </w:r>
      <w:r w:rsidDel="00000000" w:rsidR="00000000" w:rsidRPr="00000000">
        <w:rPr>
          <w:rtl w:val="0"/>
        </w:rPr>
        <w:t xml:space="preserve"> de GitHub.</w:t>
      </w:r>
    </w:p>
    <w:p w:rsidR="00000000" w:rsidDel="00000000" w:rsidP="00000000" w:rsidRDefault="00000000" w:rsidRPr="00000000" w14:paraId="0000006E">
      <w:pPr>
        <w:numPr>
          <w:ilvl w:val="0"/>
          <w:numId w:val="2"/>
        </w:numPr>
        <w:ind w:left="2160" w:hanging="360"/>
        <w:jc w:val="left"/>
      </w:pPr>
      <w:r w:rsidDel="00000000" w:rsidR="00000000" w:rsidRPr="00000000">
        <w:rPr>
          <w:rtl w:val="0"/>
        </w:rPr>
        <w:t xml:space="preserve">Por último, el código duplicado se da en su mayoría en los tests, a lo cuál no le damos importancia. El resto son duplicaciones mínimas de estructuras usadas por ejemplo en el carrito y el desplegable del carrito.</w:t>
      </w:r>
    </w:p>
    <w:p w:rsidR="00000000" w:rsidDel="00000000" w:rsidP="00000000" w:rsidRDefault="00000000" w:rsidRPr="00000000" w14:paraId="0000006F">
      <w:pPr>
        <w:ind w:left="0" w:firstLine="0"/>
        <w:jc w:val="left"/>
        <w:rPr/>
      </w:pPr>
      <w:r w:rsidDel="00000000" w:rsidR="00000000" w:rsidRPr="00000000">
        <w:rPr>
          <w:rtl w:val="0"/>
        </w:rPr>
      </w:r>
    </w:p>
    <w:p w:rsidR="00000000" w:rsidDel="00000000" w:rsidP="00000000" w:rsidRDefault="00000000" w:rsidRPr="00000000" w14:paraId="00000070">
      <w:pPr>
        <w:pStyle w:val="Heading1"/>
        <w:numPr>
          <w:ilvl w:val="0"/>
          <w:numId w:val="5"/>
        </w:numPr>
        <w:rPr>
          <w:u w:val="none"/>
        </w:rPr>
      </w:pPr>
      <w:bookmarkStart w:colFirst="0" w:colLast="0" w:name="_heading=h.dos4uixf6law" w:id="16"/>
      <w:bookmarkEnd w:id="16"/>
      <w:r w:rsidDel="00000000" w:rsidR="00000000" w:rsidRPr="00000000">
        <w:rPr>
          <w:rtl w:val="0"/>
        </w:rPr>
        <w:t xml:space="preserve"> Gestión de beneficios</w:t>
      </w:r>
    </w:p>
    <w:p w:rsidR="00000000" w:rsidDel="00000000" w:rsidP="00000000" w:rsidRDefault="00000000" w:rsidRPr="00000000" w14:paraId="00000071">
      <w:pPr>
        <w:ind w:left="0" w:firstLine="0"/>
        <w:rPr/>
      </w:pPr>
      <w:r w:rsidDel="00000000" w:rsidR="00000000" w:rsidRPr="00000000">
        <w:rPr>
          <w:rtl w:val="0"/>
        </w:rPr>
        <w:t xml:space="preserve">Como ya se ha detallado anteriormente, el producto final ha cumplido tanto con el alcance como con la calidad esperada. Se ha conseguido, entre otros, con una buena planificación y estimación de las tareas, así como un desempeño correcto del equipo de desarrollo, siguiendo en todo momento las métricas de calidad ya definidas, así como cumplimiento de los plazos establecidos</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pStyle w:val="Heading1"/>
        <w:numPr>
          <w:ilvl w:val="0"/>
          <w:numId w:val="5"/>
        </w:numPr>
        <w:rPr>
          <w:u w:val="none"/>
        </w:rPr>
      </w:pPr>
      <w:bookmarkStart w:colFirst="0" w:colLast="0" w:name="_heading=h.hjyzuflieock" w:id="17"/>
      <w:bookmarkEnd w:id="17"/>
      <w:r w:rsidDel="00000000" w:rsidR="00000000" w:rsidRPr="00000000">
        <w:rPr>
          <w:rtl w:val="0"/>
        </w:rPr>
        <w:t xml:space="preserve"> Necesidades comerciales</w:t>
      </w:r>
    </w:p>
    <w:p w:rsidR="00000000" w:rsidDel="00000000" w:rsidP="00000000" w:rsidRDefault="00000000" w:rsidRPr="00000000" w14:paraId="00000074">
      <w:pPr>
        <w:ind w:left="0" w:firstLine="0"/>
        <w:rPr/>
      </w:pPr>
      <w:r w:rsidDel="00000000" w:rsidR="00000000" w:rsidRPr="00000000">
        <w:rPr>
          <w:rtl w:val="0"/>
        </w:rPr>
        <w:t xml:space="preserve">El proyecto final entregado al cliente cumple con las necesidades del negocio, tras haber cumplido todos y cada uno de los requisitos detallados en el documento de requisitos del Plan de Gestión del Alcance, así como todos y cada uno de los componentes requeridos por el cliente para el producto final. Todas las tareas del equipo de dirección han sido completadas en sus fechas correspondientes y con la calidad esperada, así como todas las tareas del equipo de desarrollo, que han cumplido con la calidad esperada, tras haber sido desarrolladas durante tres iteraciones.</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1"/>
        <w:numPr>
          <w:ilvl w:val="0"/>
          <w:numId w:val="5"/>
        </w:numPr>
        <w:rPr>
          <w:u w:val="none"/>
        </w:rPr>
      </w:pPr>
      <w:bookmarkStart w:colFirst="0" w:colLast="0" w:name="_heading=h.v5w19sjwn318" w:id="18"/>
      <w:bookmarkEnd w:id="18"/>
      <w:r w:rsidDel="00000000" w:rsidR="00000000" w:rsidRPr="00000000">
        <w:rPr>
          <w:rtl w:val="0"/>
        </w:rPr>
        <w:t xml:space="preserve"> Riesgos e incidencias</w:t>
      </w:r>
    </w:p>
    <w:p w:rsidR="00000000" w:rsidDel="00000000" w:rsidP="00000000" w:rsidRDefault="00000000" w:rsidRPr="00000000" w14:paraId="00000077">
      <w:pPr>
        <w:ind w:left="0" w:firstLine="0"/>
        <w:rPr/>
      </w:pPr>
      <w:r w:rsidDel="00000000" w:rsidR="00000000" w:rsidRPr="00000000">
        <w:rPr>
          <w:rtl w:val="0"/>
        </w:rPr>
        <w:t xml:space="preserve">Para los riesgos planificados en el Plan de Gestión de Riesgos teníamos acciones preventivas que han sido suficientes para no tener problemas. Sin embargo han habido otras incidencias que también hemos sabido solventar correctamente.</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tbl>
      <w:tblPr>
        <w:tblStyle w:val="Table3"/>
        <w:tblW w:w="10110.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70"/>
        <w:gridCol w:w="3375"/>
        <w:gridCol w:w="2865"/>
        <w:tblGridChange w:id="0">
          <w:tblGrid>
            <w:gridCol w:w="3870"/>
            <w:gridCol w:w="3375"/>
            <w:gridCol w:w="2865"/>
          </w:tblGrid>
        </w:tblGridChange>
      </w:tblGrid>
      <w:tr>
        <w:trPr>
          <w:cantSplit w:val="0"/>
          <w:tblHeader w:val="0"/>
        </w:trPr>
        <w:tc>
          <w:tcPr>
            <w:shd w:fill="cc0000"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ind w:left="0" w:firstLine="0"/>
              <w:jc w:val="left"/>
              <w:rPr>
                <w:color w:val="ffffff"/>
              </w:rPr>
            </w:pPr>
            <w:r w:rsidDel="00000000" w:rsidR="00000000" w:rsidRPr="00000000">
              <w:rPr>
                <w:color w:val="ffffff"/>
                <w:rtl w:val="0"/>
              </w:rPr>
              <w:t xml:space="preserve">Riesgo/Incidencia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ind w:left="0" w:firstLine="0"/>
              <w:jc w:val="left"/>
              <w:rPr>
                <w:color w:val="ffffff"/>
              </w:rPr>
            </w:pPr>
            <w:r w:rsidDel="00000000" w:rsidR="00000000" w:rsidRPr="00000000">
              <w:rPr>
                <w:color w:val="ffffff"/>
                <w:rtl w:val="0"/>
              </w:rPr>
              <w:t xml:space="preserve">Respuesta</w:t>
            </w:r>
          </w:p>
        </w:tc>
        <w:tc>
          <w:tcPr>
            <w:shd w:fill="cc0000"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ind w:left="0" w:firstLine="0"/>
              <w:jc w:val="left"/>
              <w:rPr>
                <w:color w:val="ffffff"/>
              </w:rPr>
            </w:pPr>
            <w:r w:rsidDel="00000000" w:rsidR="00000000" w:rsidRPr="00000000">
              <w:rPr>
                <w:color w:val="ffffff"/>
                <w:rtl w:val="0"/>
              </w:rPr>
              <w:t xml:space="preserve">Comentarios</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ind w:left="0" w:firstLine="0"/>
              <w:jc w:val="center"/>
              <w:rPr/>
            </w:pPr>
            <w:r w:rsidDel="00000000" w:rsidR="00000000" w:rsidRPr="00000000">
              <w:rPr>
                <w:rtl w:val="0"/>
              </w:rPr>
              <w:t xml:space="preserve">Problemas configuración entorno con otras asignaturas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ind w:left="0" w:firstLine="0"/>
              <w:jc w:val="center"/>
              <w:rPr/>
            </w:pPr>
            <w:r w:rsidDel="00000000" w:rsidR="00000000" w:rsidRPr="00000000">
              <w:rPr>
                <w:rtl w:val="0"/>
              </w:rPr>
              <w:t xml:space="preserve">Crear un nuevo entorno de virtualización de python</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1">
            <w:pPr>
              <w:widowControl w:val="0"/>
              <w:ind w:left="0" w:firstLine="0"/>
              <w:jc w:val="center"/>
              <w:rPr/>
            </w:pPr>
            <w:r w:rsidDel="00000000" w:rsidR="00000000" w:rsidRPr="00000000">
              <w:rPr>
                <w:rtl w:val="0"/>
              </w:rPr>
              <w:t xml:space="preserve">De esta manera se evitan los conflictos de python con otra asignatura</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ind w:left="0" w:firstLine="0"/>
              <w:jc w:val="center"/>
              <w:rPr/>
            </w:pPr>
            <w:r w:rsidDel="00000000" w:rsidR="00000000" w:rsidRPr="00000000">
              <w:rPr>
                <w:rtl w:val="0"/>
              </w:rPr>
              <w:t xml:space="preserve">Configuración de cada uno de los módulos añadidos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ind w:left="0" w:firstLine="0"/>
              <w:jc w:val="center"/>
              <w:rPr/>
            </w:pPr>
            <w:r w:rsidDel="00000000" w:rsidR="00000000" w:rsidRPr="00000000">
              <w:rPr>
                <w:rtl w:val="0"/>
              </w:rPr>
              <w:t xml:space="preserve">A base de prueba y error, hemos encontrado las versiones adecuadas de Django, Stripe y Pillow</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ind w:left="0" w:firstLine="0"/>
              <w:jc w:val="left"/>
              <w:rPr/>
            </w:pPr>
            <w:r w:rsidDel="00000000" w:rsidR="00000000" w:rsidRPr="00000000">
              <w:rPr>
                <w:rtl w:val="0"/>
              </w:rPr>
              <w:t xml:space="preserve">Hemos usado Django 3.0, Pillow 9.3.0 y Stripe 2.55.2</w:t>
            </w:r>
          </w:p>
          <w:p w:rsidR="00000000" w:rsidDel="00000000" w:rsidP="00000000" w:rsidRDefault="00000000" w:rsidRPr="00000000" w14:paraId="00000085">
            <w:pPr>
              <w:widowControl w:val="0"/>
              <w:spacing w:line="240" w:lineRule="auto"/>
              <w:ind w:lef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left="0" w:firstLine="0"/>
              <w:jc w:val="center"/>
              <w:rPr/>
            </w:pPr>
            <w:r w:rsidDel="00000000" w:rsidR="00000000" w:rsidRPr="00000000">
              <w:rPr>
                <w:rtl w:val="0"/>
              </w:rPr>
              <w:t xml:space="preserve">Diferente disponibilidad durante la semana de los miembros del equipo, por lo cual las tareas que dependen unas de otras se ven influidas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left="0" w:firstLine="0"/>
              <w:jc w:val="center"/>
              <w:rPr/>
            </w:pPr>
            <w:r w:rsidDel="00000000" w:rsidR="00000000" w:rsidRPr="00000000">
              <w:rPr>
                <w:rtl w:val="0"/>
              </w:rPr>
              <w:t xml:space="preserve">Creación de un documento con las disponibilidades de los integrantes con el fin de planear el reparto de tareas mejor</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left="0" w:firstLine="0"/>
              <w:jc w:val="left"/>
              <w:rPr/>
            </w:pPr>
            <w:r w:rsidDel="00000000" w:rsidR="00000000" w:rsidRPr="00000000">
              <w:rPr>
                <w:rtl w:val="0"/>
              </w:rPr>
              <w:t xml:space="preserve">Este documento ha sido un excel en el que cada miembro proponía su disponibilidad</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ind w:left="0" w:firstLine="0"/>
              <w:jc w:val="center"/>
              <w:rPr/>
            </w:pPr>
            <w:r w:rsidDel="00000000" w:rsidR="00000000" w:rsidRPr="00000000">
              <w:rPr>
                <w:rtl w:val="0"/>
              </w:rPr>
              <w:t xml:space="preserve">Al operar con distintas aplicaciones se necesitan diferentes archivos base.html</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ind w:left="0" w:firstLine="0"/>
              <w:jc w:val="center"/>
              <w:rPr/>
            </w:pPr>
            <w:r w:rsidDel="00000000" w:rsidR="00000000" w:rsidRPr="00000000">
              <w:rPr>
                <w:rtl w:val="0"/>
              </w:rPr>
              <w:t xml:space="preserve">Hemos tenido que duplicar el mismo archivo base.html en todas las aplicaciones para poder acceder a este mismo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ind w:left="0" w:firstLine="0"/>
              <w:jc w:val="left"/>
              <w:rPr/>
            </w:pPr>
            <w:r w:rsidDel="00000000" w:rsidR="00000000" w:rsidRPr="00000000">
              <w:rPr>
                <w:rtl w:val="0"/>
              </w:rPr>
              <w:t xml:space="preserve">Este error fue solucionado y dejamos un solo base.html</w:t>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8D">
            <w:pPr>
              <w:widowControl w:val="0"/>
              <w:spacing w:line="240" w:lineRule="auto"/>
              <w:ind w:left="0" w:firstLine="0"/>
              <w:jc w:val="center"/>
              <w:rPr/>
            </w:pPr>
            <w:r w:rsidDel="00000000" w:rsidR="00000000" w:rsidRPr="00000000">
              <w:rPr>
                <w:rtl w:val="0"/>
              </w:rPr>
              <w:t xml:space="preserve">Incompatibilidad de ciertas versiones de distintas herramientas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ind w:left="0" w:firstLine="0"/>
              <w:jc w:val="left"/>
              <w:rPr/>
            </w:pPr>
            <w:r w:rsidDel="00000000" w:rsidR="00000000" w:rsidRPr="00000000">
              <w:rPr>
                <w:rtl w:val="0"/>
              </w:rPr>
            </w:r>
          </w:p>
          <w:p w:rsidR="00000000" w:rsidDel="00000000" w:rsidP="00000000" w:rsidRDefault="00000000" w:rsidRPr="00000000" w14:paraId="0000008F">
            <w:pPr>
              <w:widowControl w:val="0"/>
              <w:spacing w:line="240" w:lineRule="auto"/>
              <w:ind w:left="0" w:firstLine="0"/>
              <w:jc w:val="center"/>
              <w:rPr/>
            </w:pPr>
            <w:r w:rsidDel="00000000" w:rsidR="00000000" w:rsidRPr="00000000">
              <w:rPr>
                <w:rtl w:val="0"/>
              </w:rPr>
              <w:t xml:space="preserve">Documentarnos en internet sobre compatibilidad de funciones para poder ejecutar los módulos añadidos</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ind w:left="0" w:firstLine="0"/>
              <w:jc w:val="left"/>
              <w:rPr/>
            </w:pPr>
            <w:r w:rsidDel="00000000" w:rsidR="00000000" w:rsidRPr="00000000">
              <w:rPr>
                <w:rtl w:val="0"/>
              </w:rPr>
              <w:t xml:space="preserve">Concretamente las versiones de psycopg2=2.8.4 y en el PaaS la versión de Python 3.10</w:t>
            </w:r>
          </w:p>
          <w:p w:rsidR="00000000" w:rsidDel="00000000" w:rsidP="00000000" w:rsidRDefault="00000000" w:rsidRPr="00000000" w14:paraId="00000091">
            <w:pPr>
              <w:widowControl w:val="0"/>
              <w:spacing w:line="240" w:lineRule="auto"/>
              <w:ind w:left="0" w:firstLine="0"/>
              <w:jc w:val="left"/>
              <w:rPr/>
            </w:pPr>
            <w:r w:rsidDel="00000000" w:rsidR="00000000" w:rsidRPr="00000000">
              <w:rPr>
                <w:rtl w:val="0"/>
              </w:rPr>
            </w:r>
          </w:p>
        </w:tc>
      </w:tr>
      <w:tr>
        <w:trPr>
          <w:cantSplit w:val="0"/>
          <w:tblHeader w:val="0"/>
        </w:trPr>
        <w:tc>
          <w:tcPr>
            <w:shd w:fill="f4cccc" w:val="clear"/>
            <w:tcMar>
              <w:top w:w="100.0" w:type="dxa"/>
              <w:left w:w="100.0" w:type="dxa"/>
              <w:bottom w:w="100.0" w:type="dxa"/>
              <w:right w:w="100.0" w:type="dxa"/>
            </w:tcMar>
            <w:vAlign w:val="top"/>
          </w:tcPr>
          <w:p w:rsidR="00000000" w:rsidDel="00000000" w:rsidP="00000000" w:rsidRDefault="00000000" w:rsidRPr="00000000" w14:paraId="00000092">
            <w:pPr>
              <w:widowControl w:val="0"/>
              <w:ind w:left="0" w:firstLine="0"/>
              <w:jc w:val="center"/>
              <w:rPr/>
            </w:pPr>
            <w:r w:rsidDel="00000000" w:rsidR="00000000" w:rsidRPr="00000000">
              <w:rPr>
                <w:rtl w:val="0"/>
              </w:rPr>
              <w:t xml:space="preserve">En el PaaS usado, Pythonanywhere, la base de datos Postgres era de pago</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3">
            <w:pPr>
              <w:widowControl w:val="0"/>
              <w:ind w:left="0" w:firstLine="0"/>
              <w:jc w:val="center"/>
              <w:rPr/>
            </w:pPr>
            <w:r w:rsidDel="00000000" w:rsidR="00000000" w:rsidRPr="00000000">
              <w:rPr>
                <w:rtl w:val="0"/>
              </w:rPr>
              <w:t xml:space="preserve">Hemos cambiado la base de datos a SQLite</w:t>
            </w:r>
          </w:p>
        </w:tc>
        <w:tc>
          <w:tcPr>
            <w:shd w:fill="f4cccc"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ind w:left="0" w:firstLine="0"/>
              <w:jc w:val="left"/>
              <w:rPr/>
            </w:pPr>
            <w:r w:rsidDel="00000000" w:rsidR="00000000" w:rsidRPr="00000000">
              <w:rPr>
                <w:rtl w:val="0"/>
              </w:rPr>
              <w:t xml:space="preserve">Todo funciona correctamente tras esto</w:t>
            </w:r>
          </w:p>
        </w:tc>
      </w:tr>
    </w:tbl>
    <w:p w:rsidR="00000000" w:rsidDel="00000000" w:rsidP="00000000" w:rsidRDefault="00000000" w:rsidRPr="00000000" w14:paraId="00000095">
      <w:pPr>
        <w:ind w:left="0" w:firstLine="0"/>
        <w:rPr/>
      </w:pPr>
      <w:r w:rsidDel="00000000" w:rsidR="00000000" w:rsidRPr="00000000">
        <w:rPr>
          <w:rtl w:val="0"/>
        </w:rPr>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7">
    <w:pPr>
      <w:pStyle w:val="Heading1"/>
      <w:rPr/>
    </w:pPr>
    <w:bookmarkStart w:colFirst="0" w:colLast="0" w:name="_heading=h.1hmsyys" w:id="19"/>
    <w:bookmarkEnd w:id="19"/>
    <w:r w:rsidDel="00000000" w:rsidR="00000000" w:rsidRPr="00000000">
      <w:rPr>
        <w:rtl w:val="0"/>
      </w:rPr>
    </w:r>
  </w:p>
  <w:p w:rsidR="00000000" w:rsidDel="00000000" w:rsidP="00000000" w:rsidRDefault="00000000" w:rsidRPr="00000000" w14:paraId="0000009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jc w:val="righ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rPr/>
    </w:pPr>
    <w:r w:rsidDel="00000000" w:rsidR="00000000" w:rsidRPr="00000000">
      <w:rPr>
        <w:rtl w:val="0"/>
      </w:rPr>
      <w:t xml:space="preserve">PGPI</w:t>
      <w:tab/>
      <w:tab/>
      <w:tab/>
      <w:tab/>
      <w:tab/>
      <w:tab/>
      <w:tab/>
      <w:tab/>
      <w:tab/>
      <w:t xml:space="preserve">GRUPO 3.8</w:t>
    </w:r>
    <w:r w:rsidDel="00000000" w:rsidR="00000000" w:rsidRPr="00000000">
      <w:rPr/>
      <w:pict>
        <v:shape id="WordPictureWatermark1" style="position:absolute;width:451.27559055118104pt;height:280.20708661417325pt;rotation:0;z-index:-503316481;mso-position-horizontal-relative:margin;mso-position-horizontal:center;mso-position-vertical-relative:margin;mso-position-vertical:center;" alt="" type="#_x0000_t75">
          <v:imagedata blacklevel="22938f" cropbottom="0f" cropleft="0f" cropright="0f" croptop="0f" gain="19661f" r:id="rId1" o:title="image2.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spacing w:line="276" w:lineRule="auto"/>
        <w:ind w:left="72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360"/>
    </w:pPr>
    <w:rPr>
      <w:b w:val="1"/>
      <w:color w:val="cc0000"/>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60" w:lineRule="auto"/>
      <w:ind w:left="0" w:firstLine="0"/>
      <w:jc w:val="center"/>
    </w:pPr>
    <w:rPr>
      <w:color w:val="980000"/>
      <w:sz w:val="42"/>
      <w:szCs w:val="4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image" Target="media/image3.png"/><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github.com/pabsanper/ACME-Cycling.gi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ppH1dP6SEM8aJdeLpw3nbxtf4w==">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