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firstLine="0"/>
        <w:jc w:val="center"/>
        <w:rPr>
          <w:b w:val="1"/>
          <w:color w:val="cc0000"/>
          <w:sz w:val="64"/>
          <w:szCs w:val="64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cc0000"/>
          <w:sz w:val="64"/>
          <w:szCs w:val="64"/>
          <w:rtl w:val="0"/>
        </w:rPr>
        <w:t xml:space="preserve">Registro de decisiones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ind w:left="0" w:firstLine="0"/>
        <w:jc w:val="center"/>
        <w:rPr>
          <w:i w:val="1"/>
          <w:color w:val="000000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i w:val="1"/>
          <w:color w:val="000000"/>
          <w:sz w:val="36"/>
          <w:szCs w:val="36"/>
          <w:rtl w:val="0"/>
        </w:rPr>
        <w:t xml:space="preserve">Planificación y Gestión de Proyectos Informáticos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-419092</wp:posOffset>
            </wp:positionH>
            <wp:positionV relativeFrom="paragraph">
              <wp:posOffset>828675</wp:posOffset>
            </wp:positionV>
            <wp:extent cx="6701294" cy="4157663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1294" cy="415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https://github.com/pabsanper/ACME-Cycling.git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jc w:val="right"/>
        <w:rPr>
          <w:sz w:val="32"/>
          <w:szCs w:val="32"/>
        </w:rPr>
      </w:pPr>
      <w:bookmarkStart w:colFirst="0" w:colLast="0" w:name="_heading=h.i2eay34kcpxu" w:id="2"/>
      <w:bookmarkEnd w:id="2"/>
      <w:r w:rsidDel="00000000" w:rsidR="00000000" w:rsidRPr="00000000">
        <w:rPr>
          <w:sz w:val="32"/>
          <w:szCs w:val="32"/>
          <w:rtl w:val="0"/>
        </w:rPr>
        <w:t xml:space="preserve">GRUPO 3.8</w:t>
      </w:r>
    </w:p>
    <w:p w:rsidR="00000000" w:rsidDel="00000000" w:rsidP="00000000" w:rsidRDefault="00000000" w:rsidRPr="00000000" w14:paraId="00000008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rfm2vcev9toq" w:id="3"/>
      <w:bookmarkEnd w:id="3"/>
      <w:r w:rsidDel="00000000" w:rsidR="00000000" w:rsidRPr="00000000">
        <w:rPr>
          <w:color w:val="000000"/>
          <w:sz w:val="28"/>
          <w:szCs w:val="28"/>
          <w:rtl w:val="0"/>
        </w:rPr>
        <w:t xml:space="preserve">Alberto Benitez Morales</w:t>
      </w:r>
    </w:p>
    <w:p w:rsidR="00000000" w:rsidDel="00000000" w:rsidP="00000000" w:rsidRDefault="00000000" w:rsidRPr="00000000" w14:paraId="00000009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79xjhxjueueb" w:id="4"/>
      <w:bookmarkEnd w:id="4"/>
      <w:r w:rsidDel="00000000" w:rsidR="00000000" w:rsidRPr="00000000">
        <w:rPr>
          <w:color w:val="000000"/>
          <w:sz w:val="28"/>
          <w:szCs w:val="28"/>
          <w:rtl w:val="0"/>
        </w:rPr>
        <w:t xml:space="preserve">David Sabugueiro Troya</w:t>
      </w:r>
    </w:p>
    <w:p w:rsidR="00000000" w:rsidDel="00000000" w:rsidP="00000000" w:rsidRDefault="00000000" w:rsidRPr="00000000" w14:paraId="0000000A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4qce2dxxa7hb" w:id="5"/>
      <w:bookmarkEnd w:id="5"/>
      <w:r w:rsidDel="00000000" w:rsidR="00000000" w:rsidRPr="00000000">
        <w:rPr>
          <w:color w:val="000000"/>
          <w:sz w:val="28"/>
          <w:szCs w:val="28"/>
          <w:rtl w:val="0"/>
        </w:rPr>
        <w:t xml:space="preserve">Pablo Santos Pérez</w:t>
      </w:r>
    </w:p>
    <w:p w:rsidR="00000000" w:rsidDel="00000000" w:rsidP="00000000" w:rsidRDefault="00000000" w:rsidRPr="00000000" w14:paraId="0000000B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b95oxl1lknh" w:id="6"/>
      <w:bookmarkEnd w:id="6"/>
      <w:r w:rsidDel="00000000" w:rsidR="00000000" w:rsidRPr="00000000">
        <w:rPr>
          <w:color w:val="000000"/>
          <w:sz w:val="28"/>
          <w:szCs w:val="28"/>
          <w:rtl w:val="0"/>
        </w:rPr>
        <w:t xml:space="preserve">Francisco Javier Vázquez Monge</w:t>
      </w:r>
    </w:p>
    <w:p w:rsidR="00000000" w:rsidDel="00000000" w:rsidP="00000000" w:rsidRDefault="00000000" w:rsidRPr="00000000" w14:paraId="0000000C">
      <w:pPr>
        <w:pStyle w:val="Subtitle"/>
        <w:jc w:val="right"/>
        <w:rPr>
          <w:color w:val="000000"/>
          <w:sz w:val="28"/>
          <w:szCs w:val="28"/>
        </w:rPr>
      </w:pPr>
      <w:bookmarkStart w:colFirst="0" w:colLast="0" w:name="_heading=h.nkaos9qiji5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Álvaro Paradas Borrego</w:t>
      </w:r>
    </w:p>
    <w:p w:rsidR="00000000" w:rsidDel="00000000" w:rsidP="00000000" w:rsidRDefault="00000000" w:rsidRPr="00000000" w14:paraId="0000000D">
      <w:pPr>
        <w:ind w:firstLine="0"/>
        <w:jc w:val="right"/>
        <w:rPr/>
      </w:pPr>
      <w:r w:rsidDel="00000000" w:rsidR="00000000" w:rsidRPr="00000000">
        <w:rPr>
          <w:b w:val="1"/>
          <w:rtl w:val="0"/>
        </w:rPr>
        <w:t xml:space="preserve">CLIENTE:</w:t>
      </w:r>
      <w:r w:rsidDel="00000000" w:rsidR="00000000" w:rsidRPr="00000000">
        <w:rPr>
          <w:rtl w:val="0"/>
        </w:rPr>
        <w:t xml:space="preserve"> José González Enríquez</w:t>
        <w:tab/>
        <w:tab/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FECHA</w:t>
      </w:r>
      <w:r w:rsidDel="00000000" w:rsidR="00000000" w:rsidRPr="00000000">
        <w:rPr>
          <w:sz w:val="28"/>
          <w:szCs w:val="28"/>
          <w:rtl w:val="0"/>
        </w:rPr>
        <w:t xml:space="preserve">:21/11/2022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ind w:left="360" w:firstLine="0"/>
        <w:rPr/>
      </w:pPr>
      <w:bookmarkStart w:colFirst="0" w:colLast="0" w:name="_heading=h.2s8eyo1" w:id="8"/>
      <w:bookmarkEnd w:id="8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Ind w:w="-12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5"/>
        <w:gridCol w:w="1425"/>
        <w:gridCol w:w="1575"/>
        <w:gridCol w:w="1965"/>
        <w:gridCol w:w="2715"/>
        <w:gridCol w:w="2625"/>
        <w:tblGridChange w:id="0">
          <w:tblGrid>
            <w:gridCol w:w="1335"/>
            <w:gridCol w:w="1425"/>
            <w:gridCol w:w="1575"/>
            <w:gridCol w:w="1965"/>
            <w:gridCol w:w="2715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Versión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Fecha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Tipo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Responsables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Descripción</w:t>
            </w:r>
          </w:p>
        </w:tc>
        <w:tc>
          <w:tcPr>
            <w:shd w:fill="cc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Motivación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Alberto Benítez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y desarrollo del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Creación del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27/11/2022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Corregir y añadir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Corregir las anteriores decisiones y añadir nuevas decisiones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Seguir completando el documento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02/12/22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y finalizar 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Álvaro Paradas y Pablo Santos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Añadir los datos de la iteración 3 y finalizar el documento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Finalización del documento</w:t>
            </w:r>
          </w:p>
        </w:tc>
      </w:tr>
    </w:tbl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eading=h.ecv4srg4d91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17dp8vu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Tabla de contenidos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 de cambios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contenidos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b w:val="1"/>
              <w:sz w:val="22"/>
              <w:szCs w:val="22"/>
            </w:rPr>
          </w:pPr>
          <w:hyperlink w:anchor="_heading=h.ktpxaboxybxf"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1. Registro de decisiones</w:t>
            </w:r>
          </w:hyperlink>
          <w:r w:rsidDel="00000000" w:rsidR="00000000" w:rsidRPr="00000000">
            <w:rPr>
              <w:b w:val="1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_heading=h.ktpxaboxybxf \h </w:instrText>
            <w:fldChar w:fldCharType="separate"/>
          </w:r>
          <w:r w:rsidDel="00000000" w:rsidR="00000000" w:rsidRPr="00000000">
            <w:rPr>
              <w:b w:val="1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ind w:left="0" w:firstLine="0"/>
        <w:rPr/>
        <w:sectPr>
          <w:headerReference r:id="rId9" w:type="default"/>
          <w:footerReference r:id="rId10" w:type="default"/>
          <w:footerReference r:id="rId11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1"/>
        </w:numPr>
        <w:ind w:left="720" w:hanging="360"/>
        <w:rPr>
          <w:b w:val="1"/>
          <w:color w:val="cc0000"/>
          <w:sz w:val="40"/>
          <w:szCs w:val="40"/>
        </w:rPr>
      </w:pPr>
      <w:bookmarkStart w:colFirst="0" w:colLast="0" w:name="_heading=h.ktpxaboxybxf" w:id="13"/>
      <w:bookmarkEnd w:id="13"/>
      <w:r w:rsidDel="00000000" w:rsidR="00000000" w:rsidRPr="00000000">
        <w:rPr>
          <w:rtl w:val="0"/>
        </w:rPr>
        <w:t xml:space="preserve">Registro de decisiones</w:t>
      </w:r>
      <w:r w:rsidDel="00000000" w:rsidR="00000000" w:rsidRPr="00000000">
        <w:rPr>
          <w:rtl w:val="0"/>
        </w:rPr>
      </w:r>
    </w:p>
    <w:tbl>
      <w:tblPr>
        <w:tblStyle w:val="Table2"/>
        <w:tblW w:w="15510.0" w:type="dxa"/>
        <w:jc w:val="left"/>
        <w:tblInd w:w="-43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45"/>
        <w:gridCol w:w="1410"/>
        <w:gridCol w:w="5580"/>
        <w:gridCol w:w="1590"/>
        <w:gridCol w:w="1725"/>
        <w:gridCol w:w="3960"/>
        <w:tblGridChange w:id="0">
          <w:tblGrid>
            <w:gridCol w:w="1245"/>
            <w:gridCol w:w="1410"/>
            <w:gridCol w:w="5580"/>
            <w:gridCol w:w="1590"/>
            <w:gridCol w:w="1725"/>
            <w:gridCol w:w="3960"/>
          </w:tblGrid>
        </w:tblGridChange>
      </w:tblGrid>
      <w:tr>
        <w:trPr>
          <w:cantSplit w:val="0"/>
          <w:trHeight w:val="375" w:hRule="atLeast"/>
          <w:tblHeader w:val="0"/>
        </w:trPr>
        <w:sdt>
          <w:sdtPr>
            <w:lock w:val="contentLocked"/>
            <w:tag w:val="goog_rdk_0"/>
          </w:sdtPr>
          <w:sdtContent>
            <w:tc>
              <w:tcPr>
                <w:tcBorders>
                  <w:top w:color="000000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1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7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Categoría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2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8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Decisión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3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9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Responsables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4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A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Fecha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  <w:sdt>
          <w:sdtPr>
            <w:lock w:val="contentLocked"/>
            <w:tag w:val="goog_rdk_5"/>
          </w:sdtPr>
          <w:sdtContent>
            <w:tc>
              <w:tcPr>
                <w:tcBorders>
                  <w:top w:color="000000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cc0000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76" w:lineRule="auto"/>
                  <w:ind w:left="0" w:firstLine="0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Comentarios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sdtContent>
        </w:sdt>
      </w:tr>
      <w:tr>
        <w:trPr>
          <w:cantSplit w:val="0"/>
          <w:trHeight w:val="435" w:hRule="atLeast"/>
          <w:tblHeader w:val="0"/>
        </w:trPr>
        <w:sdt>
          <w:sdtPr>
            <w:lock w:val="contentLocked"/>
            <w:tag w:val="goog_rdk_6"/>
          </w:sdtPr>
          <w:sdtContent>
            <w:tc>
              <w:tcPr>
                <w:tcBorders>
                  <w:top w:color="cccccc" w:space="0" w:sz="6" w:val="single"/>
                  <w:left w:color="000000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C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D-001</w:t>
                </w:r>
              </w:p>
            </w:tc>
          </w:sdtContent>
        </w:sdt>
        <w:sdt>
          <w:sdtPr>
            <w:lock w:val="contentLocked"/>
            <w:tag w:val="goog_rdk_7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D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Técnica</w:t>
                </w:r>
              </w:p>
            </w:tc>
          </w:sdtContent>
        </w:sdt>
        <w:sdt>
          <w:sdtPr>
            <w:lock w:val="contentLocked"/>
            <w:tag w:val="goog_rdk_8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E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Se creará una app llamada producto, en torno a la que se desarrollará el proyecto</w:t>
                </w:r>
              </w:p>
            </w:tc>
          </w:sdtContent>
        </w:sdt>
        <w:sdt>
          <w:sdtPr>
            <w:lock w:val="contentLocked"/>
            <w:tag w:val="goog_rdk_9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3F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desarrollo</w:t>
                </w:r>
              </w:p>
            </w:tc>
          </w:sdtContent>
        </w:sdt>
        <w:sdt>
          <w:sdtPr>
            <w:lock w:val="contentLocked"/>
            <w:tag w:val="goog_rdk_10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17/11/2022</w:t>
                </w:r>
              </w:p>
            </w:tc>
          </w:sdtContent>
        </w:sdt>
        <w:sdt>
          <w:sdtPr>
            <w:lock w:val="contentLocked"/>
            <w:tag w:val="goog_rdk_11"/>
          </w:sdtPr>
          <w:sdtContent>
            <w:tc>
              <w:tcPr>
                <w:tcBorders>
                  <w:top w:color="cccccc" w:space="0" w:sz="6" w:val="single"/>
                  <w:left w:color="cccccc" w:space="0" w:sz="6" w:val="single"/>
                  <w:bottom w:color="000000" w:space="0" w:sz="6" w:val="single"/>
                  <w:right w:color="000000" w:space="0" w:sz="6" w:val="single"/>
                </w:tcBorders>
                <w:shd w:fill="f4cccc" w:val="clear"/>
                <w:tcMar>
                  <w:top w:w="40.0" w:type="dxa"/>
                  <w:left w:w="40.0" w:type="dxa"/>
                  <w:bottom w:w="40.0" w:type="dxa"/>
                  <w:right w:w="40.0" w:type="dxa"/>
                </w:tcMar>
                <w:vAlign w:val="bottom"/>
              </w:tcPr>
              <w:p w:rsidR="00000000" w:rsidDel="00000000" w:rsidP="00000000" w:rsidRDefault="00000000" w:rsidRPr="00000000" w14:paraId="00000041">
                <w:pPr>
                  <w:widowControl w:val="0"/>
                  <w:spacing w:line="276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En esta app se encuentran, los productos, categorías y el propio catálogo de productos</w:t>
                </w:r>
              </w:p>
            </w:tc>
          </w:sdtContent>
        </w:sdt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Reparto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Reparto de tareas entre los miembros del equipo por sorteo, teniendo en cuenta el peso de horas estimado en cada tarea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director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 manera no hay preferencias por una funcionalidad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desarrollo se realizará a través de un entorno virtual de Python.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 esta manera se evitan los conflictos de Python con otra asignatura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implementará un base.html que corresponderá a la cabecera de cada una de las distintas páginas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Esto equivaldría al menú de la parte superior</w:t>
            </w:r>
          </w:p>
        </w:tc>
      </w:tr>
      <w:tr>
        <w:trPr>
          <w:cantSplit w:val="0"/>
          <w:trHeight w:val="1254.4921875000002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el desarrollo de la aplicación, hemos optado por la versión 3.1 de Python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 versión debido a la compatibilidad con los conocimientos que tienen los desarrolladores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Como framework de desarrollo de la aplicación web, optamos por Django, y su versión 3.0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Esta versión debido a los conocimientos que tienen los desarrolladores.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la parte de la interfaz y para que la aplicación sea Responsives, se ha implementado el uso de Bootstrap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Concretamente, la versión 5.2 que corresponde a la última, actualmente.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Imagen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Hemos decidido usar Pillow, como módulo, para abrir, manipular y guardar muchos formatos de archivo de imagen diferentes.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Concretamente, se ha usado la versión 9.3.0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D-009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Hemos creado una cuenta de correo corporativo, ya que para terminar algunas tareas era necesario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Uso de Gmail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los pagos se ha decidido usar Stripe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22/11/2022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Dentro de Stripe usamos una versión de prueba que utiliza una tarjeta de crédito simulada.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Crear una base de datos Postgres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Creamos una nueva base de datos para solucionar los problemas de compatibilidad con las modificaciones en la base de datos de Django a la hora de subir y descargar cambios de la nube.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 de tareas entre miembros del equipo de desarrollo para un correcto avance del sprint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02/12/2022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han cambiado algunas tareas entre distintos miembros del equipo de desarrollo para que todas las tareas se acaben dentro del sprint.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test unitarios y además test de la interfaz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Para las pruebas de interfaz se ha usado Selenium</w:t>
            </w:r>
          </w:p>
        </w:tc>
      </w:tr>
      <w:tr>
        <w:trPr>
          <w:cantSplit w:val="0"/>
          <w:trHeight w:val="679.7460937500001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D-014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ind w:lef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Técnico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 el PaaS usado, Pythonanywhere, hemos tenido que cambiado la base de datos a SQLite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Pablo Santos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2/12/2022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4cc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spacing w:line="276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Esto es debido a que Postgres supone un coste adicional</w:t>
            </w:r>
          </w:p>
        </w:tc>
      </w:tr>
    </w:tbl>
    <w:p w:rsidR="00000000" w:rsidDel="00000000" w:rsidP="00000000" w:rsidRDefault="00000000" w:rsidRPr="00000000" w14:paraId="00000090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pStyle w:val="Heading1"/>
      <w:rPr/>
    </w:pPr>
    <w:bookmarkStart w:colFirst="0" w:colLast="0" w:name="_heading=h.1hmsyys" w:id="14"/>
    <w:bookmarkEnd w:id="14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PGPI</w:t>
      <w:tab/>
      <w:tab/>
      <w:tab/>
      <w:tab/>
      <w:tab/>
      <w:tab/>
      <w:tab/>
      <w:tab/>
      <w:tab/>
      <w:t xml:space="preserve">GRUPO 3.8</w:t>
    </w:r>
    <w:r w:rsidDel="00000000" w:rsidR="00000000" w:rsidRPr="00000000">
      <w:rPr/>
      <w:pict>
        <v:shape id="WordPictureWatermark1" style="position:absolute;width:451.27559055118104pt;height:280.2070866141732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line="276" w:lineRule="auto"/>
        <w:ind w:left="72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360"/>
    </w:pPr>
    <w:rPr>
      <w:b w:val="1"/>
      <w:color w:val="cc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0" w:firstLine="0"/>
      <w:jc w:val="center"/>
    </w:pPr>
    <w:rPr>
      <w:color w:val="980000"/>
      <w:sz w:val="42"/>
      <w:szCs w:val="4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pabsanper/ACME-Cycling.git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Hp0uHNq7L/j9QI4h+DPcyPv7w==">AMUW2mVeKB/GMFK5LHZ56PWCulfc/k2AWWrxpGnWSAG9tV6vm8sxprIz9iv/6dbtoSUEYr0x4TBj2CIazNNUCvXO+RYoGD1Zx4YWGW8T/q4DbMY8j31xwTcGvHAQ/Rj9AIMdJwDGpJsWcCl5Irc3oBmyWypma2rJKxMStYJFBakELjizuOCfUqNiPN0WrRVX17+F0R3OZEcWkygQ4E8G42+kzWonbUW6iZQpIltvUYE4sJslWf7mM2/UxXlXa/9M7YXFlm1Qy3YOIbMnlj2/SvTi+6fsMS7s060zye2kLZDdgqZ51866AAAWhJa+aE+bwt11Q1xOLz2ikKnKbJRfm66cnX6d86S+ToJz7sDZmtPKpW1ozulswb1lmgvW+FNNQ3uBgHHoPuIoHinSdMoaV/zcd4ciYqYZkf7ncGIfro66/AcVdKPhmqSuPARI8sLSXyK897xqWdUfcQYujAjb4EI7XoDbfrtdiZg0PnQXPxzU4A9AA3jRMS+VLJTCDd/lMOHmelbsZJZS9R1aOKuhZs9h4GcJ2ieeo+lejpRZL2XYSXzsPvut020g/93ENTdJDAUg/mhfeFu6oy9L4Mx0r5DEVnn+SCV1Edm80JJlckHVLoRv7rjnc0ceMhPVk3gH2tydpHKktHtM1plyAfRCHPeODrWpmSiYfCuG71IsadLL6eZQvO9ZHeWdknz8MMBFcqORWgOlD9U34SXj08IeO0qzRj70s0mcsA+aeypVByKSYJe4GZgrKVY4MHo9KkmLoAa2aPUFBT6sp1tn7xi1DMwx9ulZl36tFXYTxnnRFh2iXbqIX50ppYIm2D3iSDyKWWrhDgdMVImP5bJyaip6salAKzXvTNstX8sO7Etbu/EETmcmII1Fc4EHy//3tBHtfW0h8qZvRl/EeJtFV4w6xrQ+MIqkyrqBWJ5e0IQ8EpP4wSIWm2xj8gFVVfiCYuVgHwuZLj2p8w3HTAjKZblQMhodKo29DhRDjQH8XQheHdtzMpDXh+YP/QDrqngNf3aarHkCVuweOeydKJaHEWsnX9fNUkNlVptdx6TzzUZabwAJdedZV/2kKHMEyMMIgLh3FOnPE1Eq5eiNSkhtpVXPWi6f6ewlDLLBsOz3wZKbG1x/FUqELW2hc1b42X9fqQxsc4D+eApmnhaPhJd0B5DgNB/5quJ9hTl+QotItQoPAd/dJyZiM0Jg87QzzGIxk349QP+ixuAA5qsEFO+ySRh+Y6IyVCowHBNPtjhEmI76Hh8iz5JFnJO2rpGSmOPO/2JFNDoYhpA4VIisIdkYNmZ3/cXlSOsGyMmxRoMxsXNbD3bGYgI09pNllDwqWZ0ERmNdt7Qo92FZW9p+hbI4YhuG4f1vg5aKrWEvwkeMzKS9YszfPvuyzvcnJ97nUdK/01YdBtoKjDR8UDe+oqkDhIqiWKA/r7kErM+P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