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w:t>
      </w:r>
      <w:r w:rsidDel="00000000" w:rsidR="00000000" w:rsidRPr="00000000">
        <w:rPr>
          <w:rFonts w:ascii="Arial" w:cs="Arial" w:eastAsia="Arial" w:hAnsi="Arial"/>
          <w:b w:val="1"/>
          <w:sz w:val="24"/>
          <w:szCs w:val="24"/>
          <w:rtl w:val="0"/>
        </w:rPr>
        <w:t xml:space="preserv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 DE DECLARATORIA DE ORIGINALIDAD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AUTORIZACIÓN DE PUBLICACIÓN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color w:val="000000"/>
          <w:sz w:val="24"/>
          <w:szCs w:val="24"/>
          <w:highlight w:val="lightGray"/>
        </w:rPr>
      </w:pPr>
      <w:r w:rsidDel="00000000" w:rsidR="00000000" w:rsidRPr="00000000">
        <w:rPr>
          <w:rFonts w:ascii="Arial" w:cs="Arial" w:eastAsia="Arial" w:hAnsi="Arial"/>
          <w:color w:val="7f7f7f"/>
          <w:sz w:val="24"/>
          <w:szCs w:val="24"/>
          <w:rtl w:val="0"/>
        </w:rPr>
        <w:t xml:space="preserve">Artículos de revisión</w:t>
      </w: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color w:val="000000"/>
          <w:sz w:val="24"/>
          <w:szCs w:val="24"/>
          <w:highlight w:val="lightGray"/>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color w:val="000000"/>
          <w:sz w:val="24"/>
          <w:szCs w:val="24"/>
          <w:highlight w:val="lightGray"/>
        </w:rPr>
      </w:pPr>
      <w:r w:rsidDel="00000000" w:rsidR="00000000" w:rsidRPr="00000000">
        <w:rPr>
          <w:rtl w:val="0"/>
        </w:rPr>
      </w:r>
    </w:p>
    <w:p w:rsidR="00000000" w:rsidDel="00000000" w:rsidP="00000000" w:rsidRDefault="00000000" w:rsidRPr="00000000" w14:paraId="00000008">
      <w:pPr>
        <w:spacing w:after="0" w:line="240" w:lineRule="auto"/>
        <w:jc w:val="left"/>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Durango, Durango a 08 de mayo de 2023</w:t>
      </w: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 en C. MARISELA CRISTINA ZAMORA MARTÍNEZ</w:t>
      </w:r>
    </w:p>
    <w:p w:rsidR="00000000" w:rsidDel="00000000" w:rsidP="00000000" w:rsidRDefault="00000000" w:rsidRPr="00000000" w14:paraId="0000000B">
      <w:pP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Editora en Jefe de la Revista Mexicana de Ciencias Forestales</w:t>
      </w:r>
    </w:p>
    <w:p w:rsidR="00000000" w:rsidDel="00000000" w:rsidP="00000000" w:rsidRDefault="00000000" w:rsidRPr="00000000" w14:paraId="0000000C">
      <w:pPr>
        <w:spacing w:after="0" w:line="240" w:lineRule="auto"/>
        <w:jc w:val="both"/>
        <w:rPr>
          <w:rFonts w:ascii="Arial" w:cs="Arial" w:eastAsia="Arial" w:hAnsi="Arial"/>
          <w:color w:val="7f7f7f"/>
          <w:sz w:val="24"/>
          <w:szCs w:val="24"/>
        </w:rPr>
      </w:pPr>
      <w:r w:rsidDel="00000000" w:rsidR="00000000" w:rsidRPr="00000000">
        <w:rPr>
          <w:rFonts w:ascii="Arial" w:cs="Arial" w:eastAsia="Arial" w:hAnsi="Arial"/>
          <w:color w:val="7f7f7f"/>
          <w:sz w:val="24"/>
          <w:szCs w:val="24"/>
          <w:rtl w:val="0"/>
        </w:rPr>
        <w:t xml:space="preserve">Avenida Progreso No. 5. Barrio de Santa Catarina </w:t>
      </w:r>
    </w:p>
    <w:p w:rsidR="00000000" w:rsidDel="00000000" w:rsidP="00000000" w:rsidRDefault="00000000" w:rsidRPr="00000000" w14:paraId="0000000D">
      <w:pPr>
        <w:spacing w:after="0" w:line="240" w:lineRule="auto"/>
        <w:jc w:val="both"/>
        <w:rPr>
          <w:rFonts w:ascii="Arial" w:cs="Arial" w:eastAsia="Arial" w:hAnsi="Arial"/>
          <w:color w:val="7f7f7f"/>
          <w:sz w:val="24"/>
          <w:szCs w:val="24"/>
        </w:rPr>
      </w:pPr>
      <w:r w:rsidDel="00000000" w:rsidR="00000000" w:rsidRPr="00000000">
        <w:rPr>
          <w:rFonts w:ascii="Arial" w:cs="Arial" w:eastAsia="Arial" w:hAnsi="Arial"/>
          <w:color w:val="7f7f7f"/>
          <w:sz w:val="24"/>
          <w:szCs w:val="24"/>
          <w:rtl w:val="0"/>
        </w:rPr>
        <w:t xml:space="preserve">Delegación Coyoacán, CP 04010.</w:t>
      </w:r>
    </w:p>
    <w:p w:rsidR="00000000" w:rsidDel="00000000" w:rsidP="00000000" w:rsidRDefault="00000000" w:rsidRPr="00000000" w14:paraId="0000000E">
      <w:pPr>
        <w:spacing w:after="0" w:line="240" w:lineRule="auto"/>
        <w:jc w:val="both"/>
        <w:rPr>
          <w:rFonts w:ascii="Arial" w:cs="Arial" w:eastAsia="Arial" w:hAnsi="Arial"/>
          <w:color w:val="7f7f7f"/>
          <w:sz w:val="24"/>
          <w:szCs w:val="24"/>
        </w:rPr>
      </w:pPr>
      <w:r w:rsidDel="00000000" w:rsidR="00000000" w:rsidRPr="00000000">
        <w:rPr>
          <w:rFonts w:ascii="Arial" w:cs="Arial" w:eastAsia="Arial" w:hAnsi="Arial"/>
          <w:color w:val="7f7f7f"/>
          <w:sz w:val="24"/>
          <w:szCs w:val="24"/>
          <w:rtl w:val="0"/>
        </w:rPr>
        <w:t xml:space="preserve">México, Ciudad de México.</w:t>
      </w:r>
    </w:p>
    <w:p w:rsidR="00000000" w:rsidDel="00000000" w:rsidP="00000000" w:rsidRDefault="00000000" w:rsidRPr="00000000" w14:paraId="0000000F">
      <w:pPr>
        <w:spacing w:after="240" w:line="240" w:lineRule="auto"/>
        <w:jc w:val="both"/>
        <w:rPr>
          <w:rFonts w:ascii="Arial" w:cs="Arial" w:eastAsia="Arial" w:hAnsi="Arial"/>
          <w:b w:val="1"/>
          <w:smallCaps w:val="1"/>
          <w:color w:val="000000"/>
          <w:sz w:val="24"/>
          <w:szCs w:val="24"/>
        </w:rPr>
      </w:pPr>
      <w:r w:rsidDel="00000000" w:rsidR="00000000" w:rsidRPr="00000000">
        <w:rPr>
          <w:rFonts w:ascii="Arial" w:cs="Arial" w:eastAsia="Arial" w:hAnsi="Arial"/>
          <w:b w:val="1"/>
          <w:smallCaps w:val="1"/>
          <w:color w:val="000000"/>
          <w:sz w:val="24"/>
          <w:szCs w:val="24"/>
          <w:rtl w:val="0"/>
        </w:rPr>
        <w:t xml:space="preserve">Presente</w:t>
      </w:r>
    </w:p>
    <w:p w:rsidR="00000000" w:rsidDel="00000000" w:rsidP="00000000" w:rsidRDefault="00000000" w:rsidRPr="00000000" w14:paraId="00000010">
      <w:pPr>
        <w:spacing w:after="0" w:lineRule="auto"/>
        <w:jc w:val="both"/>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Con fundamento en lo dispuesto en los artículos</w:t>
      </w:r>
      <w:r w:rsidDel="00000000" w:rsidR="00000000" w:rsidRPr="00000000">
        <w:rPr>
          <w:rFonts w:ascii="Arial" w:cs="Arial" w:eastAsia="Arial" w:hAnsi="Arial"/>
          <w:b w:val="1"/>
          <w:sz w:val="24"/>
          <w:szCs w:val="24"/>
          <w:rtl w:val="0"/>
        </w:rPr>
        <w:t xml:space="preserve"> 15, 16, 30, 31, 33, 123, 126, 127, 128 </w:t>
      </w:r>
      <w:r w:rsidDel="00000000" w:rsidR="00000000" w:rsidRPr="00000000">
        <w:rPr>
          <w:rFonts w:ascii="Arial" w:cs="Arial" w:eastAsia="Arial" w:hAnsi="Arial"/>
          <w:sz w:val="24"/>
          <w:szCs w:val="24"/>
          <w:rtl w:val="0"/>
        </w:rPr>
        <w:t xml:space="preserve">y demás aplicables de la Ley Federal del Derecho de Autor y su Reglamento, los que suscriben, </w:t>
      </w:r>
      <w:r w:rsidDel="00000000" w:rsidR="00000000" w:rsidRPr="00000000">
        <w:rPr>
          <w:rFonts w:ascii="Times New Roman" w:cs="Times New Roman" w:eastAsia="Times New Roman" w:hAnsi="Times New Roman"/>
          <w:sz w:val="24"/>
          <w:szCs w:val="24"/>
          <w:highlight w:val="lightGray"/>
          <w:rtl w:val="0"/>
        </w:rPr>
        <w:t xml:space="preserve">Rosa Isela Delgado Espinoza; Francisco Cruz Cobos; Gerónimo Quiñones Barraza; Francisco Javier Hernández y Juan Abel Nájera Luna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declaramos, bajo protesta de decir verdad, que:</w:t>
      </w:r>
    </w:p>
    <w:p w:rsidR="00000000" w:rsidDel="00000000" w:rsidP="00000000" w:rsidRDefault="00000000" w:rsidRPr="00000000" w14:paraId="00000011">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trabajo original de nuestra autoría y no contiene citas ni transcripciones de otras obras sin otorgar el debido crédito a los poseedores de los derechos, y, en el caso del uso de imágenes, fotografías o documentos que así lo requieran, contamos con las debidas autorizaciones de reproducción de quienes poseen los derechos patrimoniales.</w:t>
      </w:r>
    </w:p>
    <w:p w:rsidR="00000000" w:rsidDel="00000000" w:rsidP="00000000" w:rsidRDefault="00000000" w:rsidRPr="00000000" w14:paraId="00000013">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anterior, manifestamos que no ha sido publicado previamente, ni sometido a otra revista o editorial; asimismo, que no hemos cedido los derechos patrimoniales ni otorgado autorización a otra persona física o moral que se considere con derechos sobre el trabajo. De igual forma reconocemos que, de encontrar un alto porcentaje de similitud con otro texto previamente publicado por nosotros o por terceros, el artículo será dimitido del proceso editorial de la revista. </w:t>
      </w:r>
    </w:p>
    <w:p w:rsidR="00000000" w:rsidDel="00000000" w:rsidP="00000000" w:rsidRDefault="00000000" w:rsidRPr="00000000" w14:paraId="00000014">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Conocemos que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sz w:val="24"/>
          <w:szCs w:val="24"/>
          <w:rtl w:val="0"/>
        </w:rPr>
        <w:t xml:space="preserve"> es una revista de acceso abierto, con propósitos exclusivamente científicos, culturales y de difusión del conocimiento, por lo cual aceptamos que la publicación de nuestro texto y el uso que le dará</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Instituto Nacional de Investigaciones Forestales, Agrícolas y Pecuarias </w:t>
      </w:r>
      <w:r w:rsidDel="00000000" w:rsidR="00000000" w:rsidRPr="00000000">
        <w:rPr>
          <w:rFonts w:ascii="Arial" w:cs="Arial" w:eastAsia="Arial" w:hAnsi="Arial"/>
          <w:sz w:val="24"/>
          <w:szCs w:val="24"/>
          <w:rtl w:val="0"/>
        </w:rPr>
        <w:t xml:space="preserve">a través del presente instrumento, no tiene un fin de lucro directo o indirecto y, en consecuencia, no se genera remuneración o pago de regalías.</w:t>
      </w:r>
    </w:p>
    <w:p w:rsidR="00000000" w:rsidDel="00000000" w:rsidP="00000000" w:rsidRDefault="00000000" w:rsidRPr="00000000" w14:paraId="00000015">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Declaramos que leímos, conocemos y entendemos los términos de la política de acceso abierto a la que recurre el </w:t>
      </w:r>
      <w:r w:rsidDel="00000000" w:rsidR="00000000" w:rsidRPr="00000000">
        <w:rPr>
          <w:rFonts w:ascii="Arial" w:cs="Arial" w:eastAsia="Arial" w:hAnsi="Arial"/>
          <w:b w:val="1"/>
          <w:sz w:val="24"/>
          <w:szCs w:val="24"/>
          <w:rtl w:val="0"/>
        </w:rPr>
        <w:t xml:space="preserve">Instituto Nacional de Investigaciones Forestales, Agrícolas y Pecuarias , </w:t>
      </w:r>
      <w:r w:rsidDel="00000000" w:rsidR="00000000" w:rsidRPr="00000000">
        <w:rPr>
          <w:rFonts w:ascii="Arial" w:cs="Arial" w:eastAsia="Arial" w:hAnsi="Arial"/>
          <w:sz w:val="24"/>
          <w:szCs w:val="24"/>
          <w:rtl w:val="0"/>
        </w:rPr>
        <w:t xml:space="preserve">así como los contenidos e implicaciones de la </w:t>
      </w:r>
      <w:hyperlink r:id="rId11">
        <w:r w:rsidDel="00000000" w:rsidR="00000000" w:rsidRPr="00000000">
          <w:rPr>
            <w:rFonts w:ascii="Arial" w:cs="Arial" w:eastAsia="Arial" w:hAnsi="Arial"/>
            <w:color w:val="0563c1"/>
            <w:sz w:val="24"/>
            <w:szCs w:val="24"/>
            <w:u w:val="single"/>
            <w:rtl w:val="0"/>
          </w:rPr>
          <w:t xml:space="preserve">Licencia </w:t>
        </w:r>
      </w:hyperlink>
      <w:hyperlink r:id="rId12">
        <w:r w:rsidDel="00000000" w:rsidR="00000000" w:rsidRPr="00000000">
          <w:rPr>
            <w:rFonts w:ascii="Arial" w:cs="Arial" w:eastAsia="Arial" w:hAnsi="Arial"/>
            <w:i w:val="1"/>
            <w:color w:val="0563c1"/>
            <w:sz w:val="24"/>
            <w:szCs w:val="24"/>
            <w:u w:val="single"/>
            <w:rtl w:val="0"/>
          </w:rPr>
          <w:t xml:space="preserve">Creative Commons </w:t>
        </w:r>
      </w:hyperlink>
      <w:hyperlink r:id="rId13">
        <w:r w:rsidDel="00000000" w:rsidR="00000000" w:rsidRPr="00000000">
          <w:rPr>
            <w:rFonts w:ascii="Arial" w:cs="Arial" w:eastAsia="Arial" w:hAnsi="Arial"/>
            <w:color w:val="0563c1"/>
            <w:sz w:val="24"/>
            <w:szCs w:val="24"/>
            <w:u w:val="single"/>
            <w:rtl w:val="0"/>
          </w:rPr>
          <w:t xml:space="preserve">de Atribución-No Comercial (CC BY-NC 4.0 Internacional)</w:t>
        </w:r>
      </w:hyperlink>
      <w:r w:rsidDel="00000000" w:rsidR="00000000" w:rsidRPr="00000000">
        <w:rPr>
          <w:rFonts w:ascii="Arial" w:cs="Arial" w:eastAsia="Arial" w:hAnsi="Arial"/>
          <w:color w:val="000000"/>
          <w:sz w:val="24"/>
          <w:szCs w:val="24"/>
          <w:rtl w:val="0"/>
        </w:rPr>
        <w:t xml:space="preserve">, que permite a terceros utilizar lo publicado siempre que mencionen la autoría del trabajo y a la primera publicación en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b w:val="1"/>
          <w:i w:val="1"/>
          <w:color w:val="800000"/>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16">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razón de lo anterior, postulamos y manifestamos nuestro consentimiento para que el artículo sea revisado mediante el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aprobado por el Comité Editorial de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sz w:val="24"/>
          <w:szCs w:val="24"/>
          <w:rtl w:val="0"/>
        </w:rPr>
        <w:t xml:space="preserve"> que permite la detección de duplicidad de contenidos, para su publicación por el </w:t>
      </w:r>
      <w:r w:rsidDel="00000000" w:rsidR="00000000" w:rsidRPr="00000000">
        <w:rPr>
          <w:rFonts w:ascii="Arial" w:cs="Arial" w:eastAsia="Arial" w:hAnsi="Arial"/>
          <w:b w:val="1"/>
          <w:sz w:val="24"/>
          <w:szCs w:val="24"/>
          <w:rtl w:val="0"/>
        </w:rPr>
        <w:t xml:space="preserve">Instituto Nacional de Investigaciones Forestales, Agrícolas y Pecuarias (INIFAP)</w:t>
      </w:r>
      <w:r w:rsidDel="00000000" w:rsidR="00000000" w:rsidRPr="00000000">
        <w:rPr>
          <w:rFonts w:ascii="Arial" w:cs="Arial" w:eastAsia="Arial" w:hAnsi="Arial"/>
          <w:sz w:val="24"/>
          <w:szCs w:val="24"/>
          <w:rtl w:val="0"/>
        </w:rPr>
        <w:t xml:space="preserve">, conscientes que contempla –como parte de sus lineamientos de política editorial– la obligatoria acreditación del dictamen editorial y el dictamen académico (bajo la modalidad triple revisión por pares ciegos) para la posible aprobación de un artículo, y también estamos conscientes que los resultados de dicho dictamen son inapelables en todos los casos.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Asimismo, en caso de que dicho artículo sea aprobado por el </w:t>
      </w:r>
      <w:r w:rsidDel="00000000" w:rsidR="00000000" w:rsidRPr="00000000">
        <w:rPr>
          <w:rFonts w:ascii="Arial" w:cs="Arial" w:eastAsia="Arial" w:hAnsi="Arial"/>
          <w:b w:val="1"/>
          <w:sz w:val="24"/>
          <w:szCs w:val="24"/>
          <w:rtl w:val="0"/>
        </w:rPr>
        <w:t xml:space="preserve">Instituto Nacional de Investigaciones Forestales, Agrícolas y Pecuarias </w:t>
      </w:r>
      <w:r w:rsidDel="00000000" w:rsidR="00000000" w:rsidRPr="00000000">
        <w:rPr>
          <w:rFonts w:ascii="Arial" w:cs="Arial" w:eastAsia="Arial" w:hAnsi="Arial"/>
          <w:sz w:val="24"/>
          <w:szCs w:val="24"/>
          <w:rtl w:val="0"/>
        </w:rPr>
        <w:t xml:space="preserve">para llevar a cabo la primera publicación en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sz w:val="24"/>
          <w:szCs w:val="24"/>
          <w:rtl w:val="0"/>
        </w:rPr>
        <w:t xml:space="preserve"> del artículo y todos los materiales incluidos en él</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autorizamos su publicación por tiempo indefinido, su reproducción, traducción al inglés, comunicación y transmisión pública en cualquier forma o medio a nivel mundial, en cada una de sus modalidades, incluida su puesta a disposición del público a través de medios electrónicos o de cualquier otra tecnología existente y por existir, así como la inclusión del artículo  en colecciones, recopilaciones, bases de datos e índices nacionales e internacionales, con propósitos exclusivamente científicos, culturales, de difusión y sin fines comerciales,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por lo que, de existir una impugnación con el contenido o la autoría del artículo, la responsabilidad será exclusivamente nuestra, relevando de toda responsabilidad a </w:t>
      </w: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Instituto Nacional de Investigaciones Forestales, Agrícolas y Pecuarias </w:t>
      </w:r>
      <w:r w:rsidDel="00000000" w:rsidR="00000000" w:rsidRPr="00000000">
        <w:rPr>
          <w:rFonts w:ascii="Arial" w:cs="Arial" w:eastAsia="Arial" w:hAnsi="Arial"/>
          <w:sz w:val="24"/>
          <w:szCs w:val="24"/>
          <w:rtl w:val="0"/>
        </w:rPr>
        <w:t xml:space="preserve">y a </w:t>
      </w: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i w:val="1"/>
          <w:rtl w:val="0"/>
        </w:rPr>
        <w:t xml:space="preserve">Revista Mexicana de Ciencias Forestales</w:t>
      </w:r>
      <w:r w:rsidDel="00000000" w:rsidR="00000000" w:rsidRPr="00000000">
        <w:rPr>
          <w:rFonts w:ascii="Arial" w:cs="Arial" w:eastAsia="Arial" w:hAnsi="Arial"/>
          <w:b w:val="1"/>
          <w:i w:val="1"/>
          <w:color w:val="800000"/>
          <w:sz w:val="24"/>
          <w:szCs w:val="24"/>
          <w:rtl w:val="0"/>
        </w:rPr>
        <w:t xml:space="preserve">, </w:t>
      </w:r>
      <w:r w:rsidDel="00000000" w:rsidR="00000000" w:rsidRPr="00000000">
        <w:rPr>
          <w:rFonts w:ascii="Arial" w:cs="Arial" w:eastAsia="Arial" w:hAnsi="Arial"/>
          <w:sz w:val="24"/>
          <w:szCs w:val="24"/>
          <w:rtl w:val="0"/>
        </w:rPr>
        <w:t xml:space="preserve">de cualquier demanda o reclamación que llegara a formular cualquier persona física o moral que se considere con derecho sobre el texto, asumiendo todas las consecuencias legales y económicas. </w:t>
      </w:r>
    </w:p>
    <w:p w:rsidR="00000000" w:rsidDel="00000000" w:rsidP="00000000" w:rsidRDefault="00000000" w:rsidRPr="00000000" w14:paraId="00000018">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igual forma, declaramos que, de conformidad con el artículo 82 de la Ley Federal del Derecho de Autor mantenemos el derecho para realizar otros acuerdos no exclusivos para el autoarchivo, depósito o distribución de la versión publicada en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b w:val="1"/>
          <w:i w:val="1"/>
          <w:color w:val="800000"/>
          <w:sz w:val="24"/>
          <w:szCs w:val="24"/>
          <w:rtl w:val="0"/>
        </w:rPr>
        <w:t xml:space="preserve">,</w:t>
      </w:r>
      <w:r w:rsidDel="00000000" w:rsidR="00000000" w:rsidRPr="00000000">
        <w:rPr>
          <w:rFonts w:ascii="Arial" w:cs="Arial" w:eastAsia="Arial" w:hAnsi="Arial"/>
          <w:sz w:val="24"/>
          <w:szCs w:val="24"/>
          <w:rtl w:val="0"/>
        </w:rPr>
        <w:t xml:space="preserve"> por ejemplo, incluirlo en repositorios institucionales, nacionales o internacionales o web personal, con las restricciones de que sea sin fines comerciales e indicando con claridad que el documento se publicó por primera vez en la </w:t>
      </w:r>
      <w:r w:rsidDel="00000000" w:rsidR="00000000" w:rsidRPr="00000000">
        <w:rPr>
          <w:rFonts w:ascii="Arial" w:cs="Arial" w:eastAsia="Arial" w:hAnsi="Arial"/>
          <w:b w:val="1"/>
          <w:i w:val="1"/>
          <w:sz w:val="24"/>
          <w:szCs w:val="24"/>
          <w:rtl w:val="0"/>
        </w:rPr>
        <w:t xml:space="preserve">Revista Mexicana de Ciencias Forestales</w:t>
      </w:r>
      <w:r w:rsidDel="00000000" w:rsidR="00000000" w:rsidRPr="00000000">
        <w:rPr>
          <w:rFonts w:ascii="Arial" w:cs="Arial" w:eastAsia="Arial" w:hAnsi="Arial"/>
          <w:b w:val="1"/>
          <w:i w:val="1"/>
          <w:color w:val="800000"/>
          <w:sz w:val="24"/>
          <w:szCs w:val="24"/>
          <w:rtl w:val="0"/>
        </w:rPr>
        <w:t xml:space="preserve">, </w:t>
      </w:r>
      <w:r w:rsidDel="00000000" w:rsidR="00000000" w:rsidRPr="00000000">
        <w:rPr>
          <w:rFonts w:ascii="Arial" w:cs="Arial" w:eastAsia="Arial" w:hAnsi="Arial"/>
          <w:sz w:val="24"/>
          <w:szCs w:val="24"/>
          <w:rtl w:val="0"/>
        </w:rPr>
        <w:t xml:space="preserve">e incluir volumen, número, año, páginas y DOI </w:t>
      </w:r>
      <w:r w:rsidDel="00000000" w:rsidR="00000000" w:rsidRPr="00000000">
        <w:rPr>
          <w:rFonts w:ascii="Arial" w:cs="Arial" w:eastAsia="Arial" w:hAnsi="Arial"/>
          <w:i w:val="1"/>
          <w:sz w:val="24"/>
          <w:szCs w:val="24"/>
          <w:rtl w:val="0"/>
        </w:rPr>
        <w:t xml:space="preserve">(digital object identifier)</w:t>
      </w:r>
      <w:r w:rsidDel="00000000" w:rsidR="00000000" w:rsidRPr="00000000">
        <w:rPr>
          <w:rFonts w:ascii="Arial" w:cs="Arial" w:eastAsia="Arial" w:hAnsi="Arial"/>
          <w:sz w:val="24"/>
          <w:szCs w:val="24"/>
          <w:rtl w:val="0"/>
        </w:rPr>
        <w:t xml:space="preserve"> del artículo. manifestar</w:t>
      </w:r>
    </w:p>
    <w:p w:rsidR="00000000" w:rsidDel="00000000" w:rsidP="00000000" w:rsidRDefault="00000000" w:rsidRPr="00000000" w14:paraId="00000019">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Aprobamos en su totalidad el contenido del texto, así como la cantidad y orden de aparición de los autores firmantes.</w:t>
      </w:r>
    </w:p>
    <w:p w:rsidR="00000000" w:rsidDel="00000000" w:rsidP="00000000" w:rsidRDefault="00000000" w:rsidRPr="00000000" w14:paraId="0000001A">
      <w:pPr>
        <w:spacing w:after="24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Para constancia de lo anteriormente expuesto, se firma esta declaración a los 08  días, del mes de mayo del año 2023, en la ciudad de Durango, Durango.</w:t>
      </w: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T E N T A M E N T E</w:t>
      </w:r>
    </w:p>
    <w:p w:rsidR="00000000" w:rsidDel="00000000" w:rsidP="00000000" w:rsidRDefault="00000000" w:rsidRPr="00000000" w14:paraId="0000001C">
      <w:pPr>
        <w:rPr>
          <w:rFonts w:ascii="Arial" w:cs="Arial" w:eastAsia="Arial" w:hAnsi="Arial"/>
          <w:sz w:val="24"/>
          <w:szCs w:val="24"/>
        </w:rPr>
      </w:pPr>
      <w:r w:rsidDel="00000000" w:rsidR="00000000" w:rsidRPr="00000000">
        <w:rPr>
          <w:rtl w:val="0"/>
        </w:rPr>
      </w:r>
    </w:p>
    <w:tbl>
      <w:tblPr>
        <w:tblStyle w:val="Table1"/>
        <w:tblW w:w="9698.0" w:type="dxa"/>
        <w:jc w:val="left"/>
        <w:tblInd w:w="-682.0" w:type="dxa"/>
        <w:tblLayout w:type="fixed"/>
        <w:tblLook w:val="0400"/>
      </w:tblPr>
      <w:tblGrid>
        <w:gridCol w:w="2103"/>
        <w:gridCol w:w="2015"/>
        <w:gridCol w:w="2229.0000000000005"/>
        <w:gridCol w:w="3350.9999999999995"/>
        <w:tblGridChange w:id="0">
          <w:tblGrid>
            <w:gridCol w:w="2103"/>
            <w:gridCol w:w="2015"/>
            <w:gridCol w:w="2229.0000000000005"/>
            <w:gridCol w:w="3350.9999999999995"/>
          </w:tblGrid>
        </w:tblGridChange>
      </w:tblGrid>
      <w:tr>
        <w:trPr>
          <w:cantSplit w:val="0"/>
          <w:tblHeader w:val="0"/>
        </w:trPr>
        <w:tc>
          <w:tcPr/>
          <w:p w:rsidR="00000000" w:rsidDel="00000000" w:rsidP="00000000" w:rsidRDefault="00000000" w:rsidRPr="00000000" w14:paraId="0000001D">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Nombre completo:</w:t>
            </w:r>
          </w:p>
        </w:tc>
        <w:tc>
          <w:tcPr>
            <w:gridSpan w:val="3"/>
          </w:tcPr>
          <w:p w:rsidR="00000000" w:rsidDel="00000000" w:rsidP="00000000" w:rsidRDefault="00000000" w:rsidRPr="00000000" w14:paraId="0000001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Julio Nemorio Martínez Sánchez</w:t>
            </w:r>
          </w:p>
        </w:tc>
      </w:tr>
      <w:tr>
        <w:trPr>
          <w:cantSplit w:val="0"/>
          <w:tblHeader w:val="0"/>
        </w:trPr>
        <w:tc>
          <w:tcPr>
            <w:tcBorders>
              <w:bottom w:color="000000" w:space="0" w:sz="4" w:val="single"/>
            </w:tcBorders>
          </w:tcPr>
          <w:p w:rsidR="00000000" w:rsidDel="00000000" w:rsidP="00000000" w:rsidRDefault="00000000" w:rsidRPr="00000000" w14:paraId="0000002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nacimiento:</w:t>
            </w:r>
          </w:p>
        </w:tc>
        <w:tc>
          <w:tcPr>
            <w:tcBorders>
              <w:bottom w:color="000000" w:space="0" w:sz="4" w:val="single"/>
            </w:tcBorders>
          </w:tcPr>
          <w:p w:rsidR="00000000" w:rsidDel="00000000" w:rsidP="00000000" w:rsidRDefault="00000000" w:rsidRPr="00000000" w14:paraId="0000002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15/06/1986</w:t>
            </w:r>
          </w:p>
        </w:tc>
        <w:tc>
          <w:tcPr>
            <w:tcBorders>
              <w:bottom w:color="000000" w:space="0" w:sz="4" w:val="single"/>
            </w:tcBorders>
          </w:tcPr>
          <w:p w:rsidR="00000000" w:rsidDel="00000000" w:rsidP="00000000" w:rsidRDefault="00000000" w:rsidRPr="00000000" w14:paraId="0000002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Lugar de nacimiento: </w:t>
            </w:r>
          </w:p>
        </w:tc>
        <w:tc>
          <w:tcPr>
            <w:tcBorders>
              <w:bottom w:color="000000" w:space="0" w:sz="4" w:val="single"/>
            </w:tcBorders>
          </w:tcPr>
          <w:p w:rsidR="00000000" w:rsidDel="00000000" w:rsidP="00000000" w:rsidRDefault="00000000" w:rsidRPr="00000000" w14:paraId="0000002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Poza Rica de Hidalgo, Ver</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2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Nacionalidad actual:</w:t>
            </w:r>
          </w:p>
        </w:tc>
        <w:tc>
          <w:tcPr>
            <w:tcBorders>
              <w:top w:color="000000" w:space="0" w:sz="4" w:val="single"/>
              <w:bottom w:color="000000" w:space="0" w:sz="4" w:val="single"/>
            </w:tcBorders>
          </w:tcPr>
          <w:p w:rsidR="00000000" w:rsidDel="00000000" w:rsidP="00000000" w:rsidRDefault="00000000" w:rsidRPr="00000000" w14:paraId="0000002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Mexicana</w:t>
            </w:r>
          </w:p>
        </w:tc>
        <w:tc>
          <w:tcPr>
            <w:tcBorders>
              <w:top w:color="000000" w:space="0" w:sz="4" w:val="single"/>
              <w:bottom w:color="000000" w:space="0" w:sz="4" w:val="single"/>
            </w:tcBorders>
          </w:tcPr>
          <w:p w:rsidR="00000000" w:rsidDel="00000000" w:rsidP="00000000" w:rsidRDefault="00000000" w:rsidRPr="00000000" w14:paraId="0000002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Pasaporte o RFC: </w:t>
            </w:r>
          </w:p>
        </w:tc>
        <w:tc>
          <w:tcPr>
            <w:tcBorders>
              <w:top w:color="000000" w:space="0" w:sz="4" w:val="single"/>
              <w:bottom w:color="000000" w:space="0" w:sz="4" w:val="single"/>
            </w:tcBorders>
          </w:tcPr>
          <w:p w:rsidR="00000000" w:rsidDel="00000000" w:rsidP="00000000" w:rsidRDefault="00000000" w:rsidRPr="00000000" w14:paraId="000000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MASJ860615MB4</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2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Domicilio:</w:t>
            </w:r>
          </w:p>
        </w:tc>
        <w:tc>
          <w:tcPr>
            <w:gridSpan w:val="3"/>
            <w:tcBorders>
              <w:top w:color="000000" w:space="0" w:sz="4" w:val="single"/>
              <w:bottom w:color="000000" w:space="0" w:sz="4" w:val="single"/>
            </w:tcBorders>
          </w:tcPr>
          <w:p w:rsidR="00000000" w:rsidDel="00000000" w:rsidP="00000000" w:rsidRDefault="00000000" w:rsidRPr="00000000" w14:paraId="0000002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Universidad</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Autónoma de Nuevo León, Facultad de Ciencias Forestales, Campus Linares, Carretera Nacional # 85, km. 145, C.P. 67700, Linares, Nuevo León, México.</w:t>
            </w:r>
          </w:p>
          <w:p w:rsidR="00000000" w:rsidDel="00000000" w:rsidP="00000000" w:rsidRDefault="00000000" w:rsidRPr="00000000" w14:paraId="0000002B">
            <w:pPr>
              <w:spacing w:after="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2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Teléfonos oficina:</w:t>
            </w:r>
          </w:p>
        </w:tc>
        <w:tc>
          <w:tcPr>
            <w:tcBorders>
              <w:top w:color="000000" w:space="0" w:sz="4" w:val="single"/>
            </w:tcBorders>
          </w:tcPr>
          <w:p w:rsidR="00000000" w:rsidDel="00000000" w:rsidP="00000000" w:rsidRDefault="00000000" w:rsidRPr="00000000" w14:paraId="0000003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(81) 83294000 </w:t>
            </w:r>
          </w:p>
        </w:tc>
        <w:tc>
          <w:tcPr>
            <w:tcBorders>
              <w:top w:color="000000" w:space="0" w:sz="4" w:val="single"/>
            </w:tcBorders>
          </w:tcPr>
          <w:p w:rsidR="00000000" w:rsidDel="00000000" w:rsidP="00000000" w:rsidRDefault="00000000" w:rsidRPr="00000000" w14:paraId="0000003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celular:</w:t>
            </w:r>
          </w:p>
        </w:tc>
        <w:tc>
          <w:tcPr>
            <w:tcBorders>
              <w:top w:color="000000" w:space="0" w:sz="4" w:val="single"/>
            </w:tcBorders>
          </w:tcPr>
          <w:p w:rsidR="00000000" w:rsidDel="00000000" w:rsidP="00000000" w:rsidRDefault="00000000" w:rsidRPr="00000000" w14:paraId="0000003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5545122425</w:t>
            </w:r>
          </w:p>
        </w:tc>
      </w:tr>
      <w:tr>
        <w:trPr>
          <w:cantSplit w:val="0"/>
          <w:tblHeader w:val="0"/>
        </w:trPr>
        <w:tc>
          <w:tcPr>
            <w:tcBorders>
              <w:bottom w:color="000000" w:space="0" w:sz="4" w:val="single"/>
            </w:tcBorders>
          </w:tcPr>
          <w:p w:rsidR="00000000" w:rsidDel="00000000" w:rsidP="00000000" w:rsidRDefault="00000000" w:rsidRPr="00000000" w14:paraId="0000003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particular:</w:t>
            </w:r>
          </w:p>
        </w:tc>
        <w:tc>
          <w:tcPr>
            <w:tcBorders>
              <w:bottom w:color="000000" w:space="0" w:sz="4" w:val="single"/>
            </w:tcBorders>
          </w:tcPr>
          <w:p w:rsidR="00000000" w:rsidDel="00000000" w:rsidP="00000000" w:rsidRDefault="00000000" w:rsidRPr="00000000" w14:paraId="00000034">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 </w:t>
            </w:r>
          </w:p>
        </w:tc>
        <w:tc>
          <w:tcPr>
            <w:tcBorders>
              <w:bottom w:color="000000" w:space="0" w:sz="4" w:val="single"/>
            </w:tcBorders>
          </w:tcPr>
          <w:p w:rsidR="00000000" w:rsidDel="00000000" w:rsidP="00000000" w:rsidRDefault="00000000" w:rsidRPr="00000000" w14:paraId="0000003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nemorio.martinezs@uanl.edu.mx</w:t>
            </w:r>
          </w:p>
          <w:p w:rsidR="00000000" w:rsidDel="00000000" w:rsidP="00000000" w:rsidRDefault="00000000" w:rsidRPr="00000000" w14:paraId="00000038">
            <w:pPr>
              <w:spacing w:after="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rPr>
          <w:rFonts w:ascii="Arial" w:cs="Arial" w:eastAsia="Arial" w:hAnsi="Arial"/>
          <w:sz w:val="24"/>
          <w:szCs w:val="24"/>
        </w:rPr>
      </w:pPr>
      <w:r w:rsidDel="00000000" w:rsidR="00000000" w:rsidRPr="00000000">
        <w:rPr>
          <w:rtl w:val="0"/>
        </w:rPr>
      </w:r>
    </w:p>
    <w:tbl>
      <w:tblPr>
        <w:tblStyle w:val="Table2"/>
        <w:tblW w:w="9698.0" w:type="dxa"/>
        <w:jc w:val="left"/>
        <w:tblInd w:w="-682.0" w:type="dxa"/>
        <w:tblLayout w:type="fixed"/>
        <w:tblLook w:val="0400"/>
      </w:tblPr>
      <w:tblGrid>
        <w:gridCol w:w="2103"/>
        <w:gridCol w:w="2015"/>
        <w:gridCol w:w="2229.0000000000005"/>
        <w:gridCol w:w="3350.9999999999995"/>
        <w:tblGridChange w:id="0">
          <w:tblGrid>
            <w:gridCol w:w="2103"/>
            <w:gridCol w:w="2015"/>
            <w:gridCol w:w="2229.0000000000005"/>
            <w:gridCol w:w="3350.9999999999995"/>
          </w:tblGrid>
        </w:tblGridChange>
      </w:tblGrid>
      <w:tr>
        <w:trPr>
          <w:cantSplit w:val="0"/>
          <w:tblHeader w:val="0"/>
        </w:trPr>
        <w:tc>
          <w:tcPr/>
          <w:p w:rsidR="00000000" w:rsidDel="00000000" w:rsidP="00000000" w:rsidRDefault="00000000" w:rsidRPr="00000000" w14:paraId="0000003B">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completo:</w:t>
            </w:r>
          </w:p>
        </w:tc>
        <w:tc>
          <w:tcPr>
            <w:gridSpan w:val="3"/>
          </w:tcPr>
          <w:p w:rsidR="00000000" w:rsidDel="00000000" w:rsidP="00000000" w:rsidRDefault="00000000" w:rsidRPr="00000000" w14:paraId="0000003C">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3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nacimiento:</w:t>
            </w:r>
          </w:p>
        </w:tc>
        <w:tc>
          <w:tcPr>
            <w:tcBorders>
              <w:bottom w:color="000000" w:space="0" w:sz="4" w:val="single"/>
            </w:tcBorders>
          </w:tcPr>
          <w:p w:rsidR="00000000" w:rsidDel="00000000" w:rsidP="00000000" w:rsidRDefault="00000000" w:rsidRPr="00000000" w14:paraId="00000040">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4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Lugar de nacimiento: </w:t>
            </w:r>
          </w:p>
        </w:tc>
        <w:tc>
          <w:tcPr>
            <w:tcBorders>
              <w:bottom w:color="000000" w:space="0" w:sz="4" w:val="single"/>
            </w:tcBorders>
          </w:tcPr>
          <w:p w:rsidR="00000000" w:rsidDel="00000000" w:rsidP="00000000" w:rsidRDefault="00000000" w:rsidRPr="00000000" w14:paraId="00000042">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4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Nacionalidad actual:</w:t>
            </w:r>
          </w:p>
        </w:tc>
        <w:tc>
          <w:tcPr>
            <w:tcBorders>
              <w:top w:color="000000" w:space="0" w:sz="4" w:val="single"/>
              <w:bottom w:color="000000" w:space="0" w:sz="4" w:val="single"/>
            </w:tcBorders>
          </w:tcPr>
          <w:p w:rsidR="00000000" w:rsidDel="00000000" w:rsidP="00000000" w:rsidRDefault="00000000" w:rsidRPr="00000000" w14:paraId="00000044">
            <w:pPr>
              <w:spacing w:after="0" w:lineRule="auto"/>
              <w:rPr>
                <w:rFonts w:ascii="Arial" w:cs="Arial" w:eastAsia="Arial" w:hAnsi="Arial"/>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Pasaporte o RFC: </w:t>
            </w:r>
          </w:p>
        </w:tc>
        <w:tc>
          <w:tcPr>
            <w:tcBorders>
              <w:top w:color="000000" w:space="0" w:sz="4" w:val="single"/>
              <w:bottom w:color="000000" w:space="0" w:sz="4" w:val="single"/>
            </w:tcBorders>
          </w:tcPr>
          <w:p w:rsidR="00000000" w:rsidDel="00000000" w:rsidP="00000000" w:rsidRDefault="00000000" w:rsidRPr="00000000" w14:paraId="00000046">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4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Domicilio:</w:t>
            </w:r>
          </w:p>
        </w:tc>
        <w:tc>
          <w:tcPr>
            <w:gridSpan w:val="3"/>
            <w:tcBorders>
              <w:top w:color="000000" w:space="0" w:sz="4" w:val="single"/>
              <w:bottom w:color="000000" w:space="0" w:sz="4" w:val="single"/>
            </w:tcBorders>
          </w:tcPr>
          <w:p w:rsidR="00000000" w:rsidDel="00000000" w:rsidP="00000000" w:rsidRDefault="00000000" w:rsidRPr="00000000" w14:paraId="00000048">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4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Teléfonos oficina:</w:t>
            </w:r>
          </w:p>
        </w:tc>
        <w:tc>
          <w:tcPr>
            <w:tcBorders>
              <w:top w:color="000000" w:space="0" w:sz="4" w:val="single"/>
            </w:tcBorders>
          </w:tcPr>
          <w:p w:rsidR="00000000" w:rsidDel="00000000" w:rsidP="00000000" w:rsidRDefault="00000000" w:rsidRPr="00000000" w14:paraId="0000004C">
            <w:pPr>
              <w:spacing w:after="0" w:lineRule="auto"/>
              <w:rPr>
                <w:rFonts w:ascii="Arial" w:cs="Arial" w:eastAsia="Arial" w:hAnsi="Arial"/>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4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celular:</w:t>
            </w:r>
          </w:p>
        </w:tc>
        <w:tc>
          <w:tcPr>
            <w:tcBorders>
              <w:top w:color="000000" w:space="0" w:sz="4" w:val="single"/>
            </w:tcBorders>
          </w:tcPr>
          <w:p w:rsidR="00000000" w:rsidDel="00000000" w:rsidP="00000000" w:rsidRDefault="00000000" w:rsidRPr="00000000" w14:paraId="0000004E">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4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particular:</w:t>
            </w:r>
          </w:p>
        </w:tc>
        <w:tc>
          <w:tcPr>
            <w:tcBorders>
              <w:bottom w:color="000000" w:space="0" w:sz="4" w:val="single"/>
            </w:tcBorders>
          </w:tcPr>
          <w:p w:rsidR="00000000" w:rsidDel="00000000" w:rsidP="00000000" w:rsidRDefault="00000000" w:rsidRPr="00000000" w14:paraId="00000050">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 </w:t>
            </w:r>
          </w:p>
        </w:tc>
        <w:tc>
          <w:tcPr>
            <w:tcBorders>
              <w:bottom w:color="000000" w:space="0" w:sz="4" w:val="single"/>
            </w:tcBorders>
          </w:tcPr>
          <w:p w:rsidR="00000000" w:rsidDel="00000000" w:rsidP="00000000" w:rsidRDefault="00000000" w:rsidRPr="00000000" w14:paraId="00000053">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tbl>
      <w:tblPr>
        <w:tblStyle w:val="Table3"/>
        <w:tblW w:w="9698.0" w:type="dxa"/>
        <w:jc w:val="left"/>
        <w:tblInd w:w="-682.0" w:type="dxa"/>
        <w:tblLayout w:type="fixed"/>
        <w:tblLook w:val="0400"/>
      </w:tblPr>
      <w:tblGrid>
        <w:gridCol w:w="2103"/>
        <w:gridCol w:w="2015"/>
        <w:gridCol w:w="2229.0000000000005"/>
        <w:gridCol w:w="3350.9999999999995"/>
        <w:tblGridChange w:id="0">
          <w:tblGrid>
            <w:gridCol w:w="2103"/>
            <w:gridCol w:w="2015"/>
            <w:gridCol w:w="2229.0000000000005"/>
            <w:gridCol w:w="3350.9999999999995"/>
          </w:tblGrid>
        </w:tblGridChange>
      </w:tblGrid>
      <w:tr>
        <w:trPr>
          <w:cantSplit w:val="0"/>
          <w:tblHeader w:val="0"/>
        </w:trPr>
        <w:tc>
          <w:tcPr/>
          <w:p w:rsidR="00000000" w:rsidDel="00000000" w:rsidP="00000000" w:rsidRDefault="00000000" w:rsidRPr="00000000" w14:paraId="00000057">
            <w:pPr>
              <w:spacing w:after="0" w:lineRule="auto"/>
              <w:rPr>
                <w:rFonts w:ascii="Arial" w:cs="Arial" w:eastAsia="Arial" w:hAnsi="Arial"/>
                <w:b w:val="1"/>
                <w:sz w:val="24"/>
                <w:szCs w:val="24"/>
              </w:rPr>
            </w:pPr>
            <w:r w:rsidDel="00000000" w:rsidR="00000000" w:rsidRPr="00000000">
              <w:rPr>
                <w:rtl w:val="0"/>
              </w:rPr>
            </w:r>
          </w:p>
        </w:tc>
        <w:tc>
          <w:tcPr>
            <w:gridSpan w:val="3"/>
          </w:tcPr>
          <w:p w:rsidR="00000000" w:rsidDel="00000000" w:rsidP="00000000" w:rsidRDefault="00000000" w:rsidRPr="00000000" w14:paraId="00000058">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B">
            <w:pPr>
              <w:spacing w:after="0" w:lineRule="auto"/>
              <w:rPr>
                <w:rFonts w:ascii="Arial" w:cs="Arial" w:eastAsia="Arial" w:hAnsi="Arial"/>
                <w:b w:val="1"/>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0" w:line="259" w:lineRule="auto"/>
              <w:ind w:left="0" w:right="0" w:firstLine="0"/>
              <w:jc w:val="both"/>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D">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E">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5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nacimiento:</w:t>
            </w:r>
          </w:p>
        </w:tc>
        <w:tc>
          <w:tcPr>
            <w:tcBorders>
              <w:top w:color="000000" w:space="0" w:sz="4" w:val="single"/>
              <w:bottom w:color="000000" w:space="0" w:sz="4" w:val="single"/>
            </w:tcBorders>
          </w:tcPr>
          <w:p w:rsidR="00000000" w:rsidDel="00000000" w:rsidP="00000000" w:rsidRDefault="00000000" w:rsidRPr="00000000" w14:paraId="0000006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w:t>
            </w:r>
          </w:p>
        </w:tc>
        <w:tc>
          <w:tcPr>
            <w:tcBorders>
              <w:top w:color="000000" w:space="0" w:sz="4" w:val="single"/>
              <w:bottom w:color="000000" w:space="0" w:sz="4" w:val="single"/>
            </w:tcBorders>
          </w:tcPr>
          <w:p w:rsidR="00000000" w:rsidDel="00000000" w:rsidP="00000000" w:rsidRDefault="00000000" w:rsidRPr="00000000" w14:paraId="00000061">
            <w:pPr>
              <w:spacing w:after="0" w:lineRule="auto"/>
              <w:rPr>
                <w:rFonts w:ascii="Arial" w:cs="Arial" w:eastAsia="Arial" w:hAnsi="Arial"/>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62">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6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Nacionalidad actual:</w:t>
            </w:r>
          </w:p>
        </w:tc>
        <w:tc>
          <w:tcPr>
            <w:gridSpan w:val="3"/>
            <w:tcBorders>
              <w:top w:color="000000" w:space="0" w:sz="4" w:val="single"/>
              <w:bottom w:color="000000" w:space="0" w:sz="4" w:val="single"/>
            </w:tcBorders>
          </w:tcPr>
          <w:p w:rsidR="00000000" w:rsidDel="00000000" w:rsidP="00000000" w:rsidRDefault="00000000" w:rsidRPr="00000000" w14:paraId="00000064">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6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Domicilio:</w:t>
            </w:r>
          </w:p>
        </w:tc>
        <w:tc>
          <w:tcPr>
            <w:tcBorders>
              <w:top w:color="000000" w:space="0" w:sz="4" w:val="single"/>
            </w:tcBorders>
          </w:tcPr>
          <w:p w:rsidR="00000000" w:rsidDel="00000000" w:rsidP="00000000" w:rsidRDefault="00000000" w:rsidRPr="00000000" w14:paraId="00000068">
            <w:pPr>
              <w:spacing w:after="0" w:lineRule="auto"/>
              <w:rPr>
                <w:rFonts w:ascii="Arial" w:cs="Arial" w:eastAsia="Arial" w:hAnsi="Arial"/>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69">
            <w:pPr>
              <w:spacing w:after="0" w:lineRule="auto"/>
              <w:rPr>
                <w:rFonts w:ascii="Arial" w:cs="Arial" w:eastAsia="Arial" w:hAnsi="Arial"/>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6A">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6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Teléfonos oficina:</w:t>
            </w:r>
          </w:p>
        </w:tc>
        <w:tc>
          <w:tcPr>
            <w:tcBorders>
              <w:bottom w:color="000000" w:space="0" w:sz="4" w:val="single"/>
            </w:tcBorders>
          </w:tcPr>
          <w:p w:rsidR="00000000" w:rsidDel="00000000" w:rsidP="00000000" w:rsidRDefault="00000000" w:rsidRPr="00000000" w14:paraId="0000006C">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D">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E">
            <w:pPr>
              <w:spacing w:after="0" w:lineRule="auto"/>
              <w:rPr>
                <w:rFonts w:ascii="Arial" w:cs="Arial" w:eastAsia="Arial" w:hAnsi="Arial"/>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6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particular:</w:t>
            </w:r>
          </w:p>
        </w:tc>
        <w:tc>
          <w:tcPr>
            <w:tcBorders>
              <w:bottom w:color="000000" w:space="0" w:sz="4" w:val="single"/>
            </w:tcBorders>
          </w:tcPr>
          <w:p w:rsidR="00000000" w:rsidDel="00000000" w:rsidP="00000000" w:rsidRDefault="00000000" w:rsidRPr="00000000" w14:paraId="00000070">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1">
            <w:pPr>
              <w:spacing w:after="0" w:lineRule="auto"/>
              <w:rPr>
                <w:rFonts w:ascii="Arial" w:cs="Arial" w:eastAsia="Arial" w:hAnsi="Arial"/>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2">
            <w:pPr>
              <w:spacing w:after="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73">
      <w:pPr>
        <w:rPr>
          <w:rFonts w:ascii="Arial" w:cs="Arial" w:eastAsia="Arial" w:hAnsi="Arial"/>
          <w:color w:val="7f7f7f"/>
          <w:sz w:val="24"/>
          <w:szCs w:val="24"/>
        </w:rPr>
        <w:sectPr>
          <w:headerReference r:id="rId14" w:type="default"/>
          <w:footerReference r:id="rId15" w:type="default"/>
          <w:footerReference r:id="rId16" w:type="even"/>
          <w:pgSz w:h="15840" w:w="12240" w:orient="portrait"/>
          <w:pgMar w:bottom="1417" w:top="951" w:left="1701" w:right="1701" w:header="708" w:footer="708"/>
          <w:pgNumType w:start="1"/>
        </w:sect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sectPr>
      <w:headerReference r:id="rId17" w:type="default"/>
      <w:footerReference r:id="rId18" w:type="default"/>
      <w:footerReference r:id="rId19" w:type="even"/>
      <w:type w:val="continuous"/>
      <w:pgSz w:h="15840" w:w="12240" w:orient="portrait"/>
      <w:pgMar w:bottom="1417" w:top="951"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dobe Caslon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dobe Caslon Pro" w:cs="Adobe Caslon Pro" w:eastAsia="Adobe Caslon Pro" w:hAnsi="Adobe Caslon Pro"/>
        <w:b w:val="0"/>
        <w:i w:val="0"/>
        <w:smallCaps w:val="0"/>
        <w:strike w:val="0"/>
        <w:color w:val="000000"/>
        <w:sz w:val="22"/>
        <w:szCs w:val="22"/>
        <w:u w:val="none"/>
        <w:shd w:fill="auto" w:val="clear"/>
        <w:vertAlign w:val="baseline"/>
      </w:rPr>
    </w:pPr>
    <w:r w:rsidDel="00000000" w:rsidR="00000000" w:rsidRPr="00000000">
      <w:rPr>
        <w:rFonts w:ascii="Adobe Caslon Pro" w:cs="Adobe Caslon Pro" w:eastAsia="Adobe Caslon Pro" w:hAnsi="Adobe Caslon Pr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dobe Caslon Pro" w:cs="Adobe Caslon Pro" w:eastAsia="Adobe Caslon Pro" w:hAnsi="Adobe Caslon Pro"/>
        <w:b w:val="0"/>
        <w:i w:val="0"/>
        <w:smallCaps w:val="0"/>
        <w:strike w:val="0"/>
        <w:color w:val="000000"/>
        <w:sz w:val="22"/>
        <w:szCs w:val="22"/>
        <w:u w:val="none"/>
        <w:shd w:fill="auto" w:val="clear"/>
        <w:vertAlign w:val="baseline"/>
      </w:rPr>
    </w:pPr>
    <w:r w:rsidDel="00000000" w:rsidR="00000000" w:rsidRPr="00000000">
      <w:rPr>
        <w:rFonts w:ascii="Adobe Caslon Pro" w:cs="Adobe Caslon Pro" w:eastAsia="Adobe Caslon Pro" w:hAnsi="Adobe Caslon Pr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bl>
    <w:tblPr>
      <w:tblStyle w:val="Table4"/>
      <w:tblW w:w="8931.0" w:type="dxa"/>
      <w:jc w:val="left"/>
      <w:tblInd w:w="-6.999999999999993" w:type="dxa"/>
      <w:tblBorders>
        <w:top w:color="315100" w:space="0" w:sz="4" w:val="single"/>
        <w:left w:color="315100" w:space="0" w:sz="4" w:val="single"/>
        <w:bottom w:color="315100" w:space="0" w:sz="4" w:val="single"/>
        <w:right w:color="315100" w:space="0" w:sz="4" w:val="single"/>
        <w:insideH w:color="315100" w:space="0" w:sz="4" w:val="single"/>
        <w:insideV w:color="315100" w:space="0" w:sz="4" w:val="single"/>
      </w:tblBorders>
      <w:tblLayout w:type="fixed"/>
      <w:tblLook w:val="0400"/>
    </w:tblPr>
    <w:tblGrid>
      <w:gridCol w:w="3544"/>
      <w:gridCol w:w="2126"/>
      <w:gridCol w:w="3261"/>
      <w:tblGridChange w:id="0">
        <w:tblGrid>
          <w:gridCol w:w="3544"/>
          <w:gridCol w:w="2126"/>
          <w:gridCol w:w="3261"/>
        </w:tblGrid>
      </w:tblGridChange>
    </w:tblGrid>
    <w:tr>
      <w:trPr>
        <w:cantSplit w:val="0"/>
        <w:trHeight w:val="852" w:hRule="atLeast"/>
        <w:tblHeader w:val="0"/>
      </w:trPr>
      <w:tc>
        <w:tcPr>
          <w:vMerge w:val="restart"/>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6">
          <w:pPr>
            <w:tabs>
              <w:tab w:val="left" w:leader="none" w:pos="2580"/>
            </w:tabs>
            <w:spacing w:after="0" w:line="240" w:lineRule="auto"/>
            <w:ind w:right="360" w:firstLine="459"/>
            <w:rPr>
              <w:rFonts w:ascii="Arial" w:cs="Arial" w:eastAsia="Arial" w:hAnsi="Arial"/>
            </w:rPr>
          </w:pPr>
          <w:r w:rsidDel="00000000" w:rsidR="00000000" w:rsidRPr="00000000">
            <w:rPr/>
            <w:pict>
              <v:shape id="_x0000_i1026" style="width:112.05pt;height:53.2pt" type="#_x0000_t75">
                <v:imagedata r:id="rId1" o:title=""/>
              </v:shape>
              <o:OLEObject DrawAspect="Content" r:id="rId2" ObjectID="_1630400067" ProgID="MSPhotoEd.3" ShapeID="_x0000_i1026" Type="Embed"/>
            </w:pic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52" w:hRule="atLeast"/>
        <w:tblHeader w:val="0"/>
      </w:trPr>
      <w:tc>
        <w:tcPr>
          <w:vMerge w:val="continue"/>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9">
          <w:pPr>
            <w:tabs>
              <w:tab w:val="left" w:leader="none" w:pos="2580"/>
            </w:tabs>
            <w:spacing w:after="0" w:line="240" w:lineRule="auto"/>
            <w:ind w:right="360" w:firstLine="459"/>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79" w:hRule="atLeast"/>
        <w:tblHeader w:val="0"/>
      </w:trPr>
      <w:tc>
        <w:tcPr>
          <w:vMerge w:val="continue"/>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dobe Caslon Pro" w:cs="Adobe Caslon Pro" w:eastAsia="Adobe Caslon Pro" w:hAnsi="Adobe Caslon Pro"/>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987b2c" w:space="0" w:sz="18" w:val="single"/>
            <w:right w:color="000000" w:space="0" w:sz="0" w:val="nil"/>
          </w:tcBorders>
          <w:shd w:fill="auto" w:val="clea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0"/>
              <w:i w:val="0"/>
              <w:smallCaps w:val="0"/>
              <w:strike w:val="0"/>
              <w:color w:val="595959"/>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987b2c" w:space="0" w:sz="18" w:val="single"/>
            <w:right w:color="000000" w:space="0" w:sz="0" w:val="nil"/>
          </w:tcBorders>
          <w:shd w:fill="auto" w:val="cle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0"/>
              <w:i w:val="0"/>
              <w:smallCaps w:val="0"/>
              <w:strike w:val="0"/>
              <w:color w:val="595959"/>
              <w:sz w:val="18"/>
              <w:szCs w:val="18"/>
              <w:u w:val="none"/>
              <w:shd w:fill="auto" w:val="clear"/>
              <w:vertAlign w:val="baseline"/>
            </w:rPr>
          </w:pPr>
          <w:r w:rsidDel="00000000" w:rsidR="00000000" w:rsidRPr="00000000">
            <w:rPr>
              <w:rFonts w:ascii="Adobe Caslon Pro" w:cs="Adobe Caslon Pro" w:eastAsia="Adobe Caslon Pro" w:hAnsi="Adobe Caslon Pro"/>
              <w:b w:val="0"/>
              <w:i w:val="0"/>
              <w:smallCaps w:val="0"/>
              <w:strike w:val="0"/>
              <w:color w:val="595959"/>
              <w:sz w:val="18"/>
              <w:szCs w:val="18"/>
              <w:u w:val="none"/>
              <w:shd w:fill="auto" w:val="clear"/>
              <w:vertAlign w:val="baseline"/>
              <w:rtl w:val="0"/>
            </w:rPr>
            <w:t xml:space="preserve">Fecha aprobación: </w:t>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931.0" w:type="dxa"/>
      <w:jc w:val="left"/>
      <w:tblInd w:w="-6.999999999999993" w:type="dxa"/>
      <w:tblBorders>
        <w:top w:color="315100" w:space="0" w:sz="4" w:val="single"/>
        <w:left w:color="315100" w:space="0" w:sz="4" w:val="single"/>
        <w:bottom w:color="315100" w:space="0" w:sz="4" w:val="single"/>
        <w:right w:color="315100" w:space="0" w:sz="4" w:val="single"/>
        <w:insideH w:color="315100" w:space="0" w:sz="4" w:val="single"/>
        <w:insideV w:color="315100" w:space="0" w:sz="4" w:val="single"/>
      </w:tblBorders>
      <w:tblLayout w:type="fixed"/>
      <w:tblLook w:val="0400"/>
    </w:tblPr>
    <w:tblGrid>
      <w:gridCol w:w="3544"/>
      <w:gridCol w:w="2126"/>
      <w:gridCol w:w="3261"/>
      <w:tblGridChange w:id="0">
        <w:tblGrid>
          <w:gridCol w:w="3544"/>
          <w:gridCol w:w="2126"/>
          <w:gridCol w:w="3261"/>
        </w:tblGrid>
      </w:tblGridChange>
    </w:tblGrid>
    <w:tr>
      <w:trPr>
        <w:cantSplit w:val="0"/>
        <w:trHeight w:val="852" w:hRule="atLeast"/>
        <w:tblHeader w:val="0"/>
      </w:trPr>
      <w:tc>
        <w:tcPr>
          <w:vMerge w:val="restart"/>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1">
          <w:pPr>
            <w:tabs>
              <w:tab w:val="left" w:leader="none" w:pos="2580"/>
            </w:tabs>
            <w:spacing w:after="0" w:line="240" w:lineRule="auto"/>
            <w:ind w:right="360" w:firstLine="459"/>
            <w:rPr>
              <w:rFonts w:ascii="Arial" w:cs="Arial" w:eastAsia="Arial" w:hAnsi="Arial"/>
            </w:rPr>
          </w:pPr>
          <w:r w:rsidDel="00000000" w:rsidR="00000000" w:rsidRPr="00000000">
            <w:rPr/>
            <w:pict>
              <v:shape id="_x0000_i1025" style="width:112.05pt;height:53.2pt" type="#_x0000_t75">
                <v:imagedata r:id="rId3" o:title=""/>
              </v:shape>
              <o:OLEObject DrawAspect="Content" r:id="rId4" ObjectID="_1630400068" ProgID="MSPhotoEd.3" ShapeID="_x0000_i1025" Type="Embed"/>
            </w:pic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79" w:hRule="atLeast"/>
        <w:tblHeader w:val="0"/>
      </w:trPr>
      <w:tc>
        <w:tcPr>
          <w:vMerge w:val="continue"/>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dobe Caslon Pro" w:cs="Adobe Caslon Pro" w:eastAsia="Adobe Caslon Pro" w:hAnsi="Adobe Caslon Pro"/>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987b2c" w:space="0" w:sz="18" w:val="single"/>
            <w:right w:color="000000" w:space="0" w:sz="0" w:val="nil"/>
          </w:tcBorders>
          <w:shd w:fill="auto" w:val="cle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0"/>
              <w:i w:val="0"/>
              <w:smallCaps w:val="0"/>
              <w:strike w:val="0"/>
              <w:color w:val="595959"/>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987b2c" w:space="0" w:sz="18" w:val="single"/>
            <w:right w:color="000000" w:space="0" w:sz="0" w:val="nil"/>
          </w:tcBorders>
          <w:shd w:fill="auto" w:val="cle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Adobe Caslon Pro" w:cs="Adobe Caslon Pro" w:eastAsia="Adobe Caslon Pro" w:hAnsi="Adobe Caslon Pro"/>
              <w:b w:val="0"/>
              <w:i w:val="0"/>
              <w:smallCaps w:val="0"/>
              <w:strike w:val="0"/>
              <w:color w:val="595959"/>
              <w:sz w:val="18"/>
              <w:szCs w:val="18"/>
              <w:u w:val="none"/>
              <w:shd w:fill="auto" w:val="clear"/>
              <w:vertAlign w:val="baseline"/>
            </w:rPr>
          </w:pPr>
          <w:r w:rsidDel="00000000" w:rsidR="00000000" w:rsidRPr="00000000">
            <w:rPr>
              <w:rFonts w:ascii="Adobe Caslon Pro" w:cs="Adobe Caslon Pro" w:eastAsia="Adobe Caslon Pro" w:hAnsi="Adobe Caslon Pro"/>
              <w:b w:val="0"/>
              <w:i w:val="0"/>
              <w:smallCaps w:val="0"/>
              <w:strike w:val="0"/>
              <w:color w:val="595959"/>
              <w:sz w:val="18"/>
              <w:szCs w:val="18"/>
              <w:u w:val="none"/>
              <w:shd w:fill="auto" w:val="clear"/>
              <w:vertAlign w:val="baseline"/>
              <w:rtl w:val="0"/>
            </w:rPr>
            <w:t xml:space="preserve">Fecha aprobación: 22/05/2018</w:t>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Calibri" w:cs="Calibri" w:eastAsia="Calibri" w:hAnsi="Calibri"/>
      <w:b w:val="1"/>
      <w:color w:val="345a8a"/>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9"/>
    <w:qFormat w:val="1"/>
    <w:rsid w:val="00DE311F"/>
    <w:pPr>
      <w:keepNext w:val="1"/>
      <w:keepLines w:val="1"/>
      <w:spacing w:after="0" w:before="480" w:line="240" w:lineRule="auto"/>
      <w:outlineLvl w:val="0"/>
    </w:pPr>
    <w:rPr>
      <w:rFonts w:ascii="Calibri" w:cs="Times New Roman" w:eastAsia="Times New Roman" w:hAnsi="Calibri"/>
      <w:b w:val="1"/>
      <w:bCs w:val="1"/>
      <w:color w:val="345a8a"/>
      <w:sz w:val="32"/>
      <w:szCs w:val="32"/>
      <w:lang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9841E3"/>
    <w:pPr>
      <w:spacing w:after="100" w:afterAutospacing="1" w:before="100" w:beforeAutospacing="1" w:line="240" w:lineRule="auto"/>
    </w:pPr>
    <w:rPr>
      <w:rFonts w:ascii="Times New Roman" w:cs="Times New Roman" w:eastAsia="Times New Roman" w:hAnsi="Times New Roman"/>
      <w:sz w:val="24"/>
      <w:szCs w:val="24"/>
      <w:lang w:eastAsia="es-MX"/>
    </w:rPr>
  </w:style>
  <w:style w:type="character" w:styleId="Refdecomentario">
    <w:name w:val="annotation reference"/>
    <w:basedOn w:val="Fuentedeprrafopredeter"/>
    <w:uiPriority w:val="99"/>
    <w:semiHidden w:val="1"/>
    <w:unhideWhenUsed w:val="1"/>
    <w:rsid w:val="00DF6F39"/>
    <w:rPr>
      <w:sz w:val="16"/>
      <w:szCs w:val="16"/>
    </w:rPr>
  </w:style>
  <w:style w:type="paragraph" w:styleId="Textocomentario">
    <w:name w:val="annotation text"/>
    <w:basedOn w:val="Normal"/>
    <w:link w:val="TextocomentarioCar"/>
    <w:uiPriority w:val="99"/>
    <w:unhideWhenUsed w:val="1"/>
    <w:rsid w:val="00DF6F39"/>
    <w:pPr>
      <w:spacing w:line="240" w:lineRule="auto"/>
    </w:pPr>
    <w:rPr>
      <w:sz w:val="20"/>
      <w:szCs w:val="20"/>
    </w:rPr>
  </w:style>
  <w:style w:type="character" w:styleId="TextocomentarioCar" w:customStyle="1">
    <w:name w:val="Texto comentario Car"/>
    <w:basedOn w:val="Fuentedeprrafopredeter"/>
    <w:link w:val="Textocomentario"/>
    <w:uiPriority w:val="99"/>
    <w:rsid w:val="00DF6F3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DF6F39"/>
    <w:rPr>
      <w:b w:val="1"/>
      <w:bCs w:val="1"/>
    </w:rPr>
  </w:style>
  <w:style w:type="character" w:styleId="AsuntodelcomentarioCar" w:customStyle="1">
    <w:name w:val="Asunto del comentario Car"/>
    <w:basedOn w:val="TextocomentarioCar"/>
    <w:link w:val="Asuntodelcomentario"/>
    <w:uiPriority w:val="99"/>
    <w:semiHidden w:val="1"/>
    <w:rsid w:val="00DF6F39"/>
    <w:rPr>
      <w:b w:val="1"/>
      <w:bCs w:val="1"/>
      <w:sz w:val="20"/>
      <w:szCs w:val="20"/>
    </w:rPr>
  </w:style>
  <w:style w:type="paragraph" w:styleId="Textodeglobo">
    <w:name w:val="Balloon Text"/>
    <w:basedOn w:val="Normal"/>
    <w:link w:val="TextodegloboCar"/>
    <w:uiPriority w:val="99"/>
    <w:semiHidden w:val="1"/>
    <w:unhideWhenUsed w:val="1"/>
    <w:rsid w:val="00DF6F3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DF6F39"/>
    <w:rPr>
      <w:rFonts w:ascii="Segoe UI" w:cs="Segoe UI" w:hAnsi="Segoe UI"/>
      <w:sz w:val="18"/>
      <w:szCs w:val="18"/>
    </w:rPr>
  </w:style>
  <w:style w:type="character" w:styleId="Hipervnculo">
    <w:name w:val="Hyperlink"/>
    <w:basedOn w:val="Fuentedeprrafopredeter"/>
    <w:uiPriority w:val="99"/>
    <w:unhideWhenUsed w:val="1"/>
    <w:rsid w:val="00FD0C85"/>
    <w:rPr>
      <w:color w:val="0563c1" w:themeColor="hyperlink"/>
      <w:u w:val="single"/>
    </w:rPr>
  </w:style>
  <w:style w:type="paragraph" w:styleId="Revisin">
    <w:name w:val="Revision"/>
    <w:hidden w:val="1"/>
    <w:uiPriority w:val="99"/>
    <w:semiHidden w:val="1"/>
    <w:rsid w:val="00FD2D44"/>
    <w:pPr>
      <w:spacing w:after="0" w:line="240" w:lineRule="auto"/>
    </w:pPr>
  </w:style>
  <w:style w:type="paragraph" w:styleId="Encabezado">
    <w:name w:val="header"/>
    <w:basedOn w:val="Normal"/>
    <w:link w:val="EncabezadoCar"/>
    <w:uiPriority w:val="99"/>
    <w:unhideWhenUsed w:val="1"/>
    <w:rsid w:val="005B0F50"/>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B0F50"/>
  </w:style>
  <w:style w:type="paragraph" w:styleId="Piedepgina">
    <w:name w:val="footer"/>
    <w:basedOn w:val="Normal"/>
    <w:link w:val="PiedepginaCar"/>
    <w:uiPriority w:val="99"/>
    <w:unhideWhenUsed w:val="1"/>
    <w:rsid w:val="005B0F50"/>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B0F50"/>
  </w:style>
  <w:style w:type="table" w:styleId="Tablaconcuadrcula">
    <w:name w:val="Table Grid"/>
    <w:basedOn w:val="Tablanormal"/>
    <w:uiPriority w:val="39"/>
    <w:rsid w:val="00DE311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9"/>
    <w:rsid w:val="00DE311F"/>
    <w:rPr>
      <w:rFonts w:ascii="Calibri" w:cs="Times New Roman" w:eastAsia="Times New Roman" w:hAnsi="Calibri"/>
      <w:b w:val="1"/>
      <w:bCs w:val="1"/>
      <w:color w:val="345a8a"/>
      <w:sz w:val="32"/>
      <w:szCs w:val="32"/>
      <w:lang w:val="es-ES_tradnl"/>
    </w:rPr>
  </w:style>
  <w:style w:type="paragraph" w:styleId="ARIALNARROW" w:customStyle="1">
    <w:name w:val="ARIAL NARROW"/>
    <w:basedOn w:val="Normal"/>
    <w:rsid w:val="00DE311F"/>
    <w:pPr>
      <w:spacing w:after="200" w:line="276" w:lineRule="auto"/>
      <w:ind w:right="21"/>
    </w:pPr>
    <w:rPr>
      <w:rFonts w:ascii="Arial" w:cs="Arial" w:eastAsia="Calibri" w:hAnsi="Arial"/>
      <w:b w:val="1"/>
      <w:bCs w:val="1"/>
      <w:i w:val="1"/>
      <w:iCs w:val="1"/>
      <w:color w:val="595959"/>
      <w:sz w:val="18"/>
      <w:szCs w:val="18"/>
    </w:rPr>
  </w:style>
  <w:style w:type="character" w:styleId="Nmerodepgina">
    <w:name w:val="page number"/>
    <w:basedOn w:val="Fuentedeprrafopredeter"/>
    <w:uiPriority w:val="99"/>
    <w:semiHidden w:val="1"/>
    <w:unhideWhenUsed w:val="1"/>
    <w:rsid w:val="00C30648"/>
  </w:style>
  <w:style w:type="character" w:styleId="nfasis">
    <w:name w:val="Emphasis"/>
    <w:basedOn w:val="Fuentedeprrafopredeter"/>
    <w:uiPriority w:val="20"/>
    <w:qFormat w:val="1"/>
    <w:rsid w:val="00697FF8"/>
    <w:rPr>
      <w:i w:val="1"/>
      <w:iCs w:val="1"/>
    </w:rPr>
  </w:style>
  <w:style w:type="paragraph" w:styleId="Mapadeldocumento">
    <w:name w:val="Document Map"/>
    <w:basedOn w:val="Normal"/>
    <w:link w:val="MapadeldocumentoCar"/>
    <w:uiPriority w:val="99"/>
    <w:semiHidden w:val="1"/>
    <w:unhideWhenUsed w:val="1"/>
    <w:rsid w:val="00A865A3"/>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A865A3"/>
    <w:rPr>
      <w:rFonts w:ascii="Lucida Grande" w:cs="Lucida Grande" w:hAnsi="Lucida Grande"/>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reativecommons.org/licenses/by/4.0/" TargetMode="External"/><Relationship Id="rId10" Type="http://schemas.openxmlformats.org/officeDocument/2006/relationships/customXml" Target="../customXML/item1.xml"/><Relationship Id="rId13" Type="http://schemas.openxmlformats.org/officeDocument/2006/relationships/hyperlink" Target="https://creativecommons.org/licenses/by/4.0/" TargetMode="External"/><Relationship Id="rId12" Type="http://schemas.openxmlformats.org/officeDocument/2006/relationships/hyperlink" Target="https://creativecommons.org/licenses/by/4.0/" TargetMode="External"/><Relationship Id="rId9" Type="http://schemas.openxmlformats.org/officeDocument/2006/relationships/styles" Target="styles.xml"/><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header" Target="header2.xml"/><Relationship Id="rId16" Type="http://schemas.openxmlformats.org/officeDocument/2006/relationships/footer" Target="footer1.xml"/><Relationship Id="rId5" Type="http://schemas.openxmlformats.org/officeDocument/2006/relationships/theme" Target="theme/theme1.xml"/><Relationship Id="rId19" Type="http://schemas.openxmlformats.org/officeDocument/2006/relationships/footer" Target="footer4.xml"/><Relationship Id="rId6" Type="http://schemas.openxmlformats.org/officeDocument/2006/relationships/settings" Target="settings.xml"/><Relationship Id="rId18" Type="http://schemas.openxmlformats.org/officeDocument/2006/relationships/footer" Target="footer3.xml"/><Relationship Id="rId7" Type="http://schemas.openxmlformats.org/officeDocument/2006/relationships/fontTable" Target="fontTable.xml"/><Relationship Id="rId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4" Type="http://schemas.openxmlformats.org/officeDocument/2006/relationships/oleObject" Target="embeddings/oleObject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asWQyKQg9OrIcye+5gP9wjzmXA==">CgMxLjAyCGguZ2pkZ3hzOAByITE3cEctanFUck9qTGpfWDl6TmJmZmlVSUVHYUlIRDEzcw==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2019-09-19T17:04:00Z</dcterms:created>
  <dc:creator>Patricia Aranda;Rosario Ozuna</dc:creator>
</cp:coreProperties>
</file>