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当法律遇上-agentpacgate-ai-如何把可审计写进法律-ai-的底层"/>
    <w:p>
      <w:pPr>
        <w:pStyle w:val="Heading1"/>
      </w:pPr>
      <w:r>
        <w:t xml:space="preserve">当法律遇上 Agent：pacgate-ai 如何把”可审计”写进法律 AI 的底层</w:t>
      </w:r>
    </w:p>
    <w:p>
      <w:pPr>
        <w:pStyle w:val="BlockText"/>
      </w:pPr>
      <w:r>
        <w:t xml:space="preserve">一个法律 AI 平台的价值，不在于它能写多漂亮的文书，而在于它敢不敢让律师在每一份产出上签字。</w:t>
      </w:r>
    </w:p>
    <w:bookmarkStart w:id="20" w:name="一一个法律人的真实痛点"/>
    <w:p>
      <w:pPr>
        <w:pStyle w:val="Heading2"/>
      </w:pPr>
      <w:r>
        <w:t xml:space="preserve">一、一个法律人的真实痛点</w:t>
      </w:r>
    </w:p>
    <w:p>
      <w:pPr>
        <w:pStyle w:val="FirstParagraph"/>
      </w:pPr>
      <w:r>
        <w:t xml:space="preserve">如果你问一位执业律师，日常工作中最消耗精力的环节是什么，答案大概率不是”出庭辩论”，而是那些看起来不起眼、却极其耗时的</w:t>
      </w:r>
      <w:r>
        <w:rPr>
          <w:bCs/>
          <w:b/>
        </w:rPr>
        <w:t xml:space="preserve">文档工作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一份 60 页的采购合同，要在 10 分钟内扫出付款结构、责任限额、争议解决里的高风险点；</w:t>
      </w:r>
    </w:p>
    <w:p>
      <w:pPr>
        <w:numPr>
          <w:ilvl w:val="0"/>
          <w:numId w:val="1001"/>
        </w:numPr>
        <w:pStyle w:val="Compact"/>
      </w:pPr>
      <w:r>
        <w:t xml:space="preserve">一个并购项目的数据室，几百份文件要逐份过一遍，标注”有问题／无问题／资料不足”；</w:t>
      </w:r>
    </w:p>
    <w:p>
      <w:pPr>
        <w:numPr>
          <w:ilvl w:val="0"/>
          <w:numId w:val="1001"/>
        </w:numPr>
        <w:pStyle w:val="Compact"/>
      </w:pPr>
      <w:r>
        <w:t xml:space="preserve">一份 IPO 法律意见书，每一个法条引用都要核验时效性，任何一个过期的条款都可能让整份文件失去效力。</w:t>
      </w:r>
    </w:p>
    <w:p>
      <w:pPr>
        <w:pStyle w:val="FirstParagraph"/>
      </w:pPr>
      <w:r>
        <w:t xml:space="preserve">这些工作的共同点是：</w:t>
      </w:r>
      <w:r>
        <w:rPr>
          <w:bCs/>
          <w:b/>
        </w:rPr>
        <w:t xml:space="preserve">高度重复、容错率极低、且必须留痕</w:t>
      </w:r>
      <w:r>
        <w:t xml:space="preserve">。</w:t>
      </w:r>
    </w:p>
    <w:p>
      <w:pPr>
        <w:pStyle w:val="BodyText"/>
      </w:pPr>
      <w:r>
        <w:t xml:space="preserve">过去几年，市面上涌现了大量”法律 AI”产品。它们大多解决了一个问题——</w:t>
      </w:r>
      <w:r>
        <w:rPr>
          <w:bCs/>
          <w:b/>
        </w:rPr>
        <w:t xml:space="preserve">生成</w:t>
      </w:r>
      <w:r>
        <w:t xml:space="preserve">。让 AI 帮你起草一份合同、写一段法律分析，看起来很美。但真正把 AI 放进律所工作流的团队很快会发现：</w:t>
      </w:r>
      <w:r>
        <w:rPr>
          <w:bCs/>
          <w:b/>
        </w:rPr>
        <w:t xml:space="preserve">生成不是瓶颈，可信才是。</w:t>
      </w:r>
    </w:p>
    <w:p>
      <w:pPr>
        <w:pStyle w:val="BodyText"/>
      </w:pPr>
      <w:r>
        <w:t xml:space="preserve">一份 AI 生成的合同，如果律师不敢签字，那它的价值就是零。而”敢不敢签字”的背后，是一连串工程问题：这个结论的依据是什么？引用的法条是不是现行有效？敏感信息有没有泄露？出了错能不能追溯到哪一步？</w:t>
      </w:r>
    </w:p>
    <w:p>
      <w:pPr>
        <w:pStyle w:val="BodyText"/>
      </w:pPr>
      <w:r>
        <w:t xml:space="preserve">pacgate-ai 正是从这个问题出发设计的。它不是又一个”AI 写文书”工具，而是一个</w:t>
      </w:r>
      <w:r>
        <w:rPr>
          <w:bCs/>
          <w:b/>
        </w:rPr>
        <w:t xml:space="preserve">可审计的法律工作流引擎</w:t>
      </w:r>
      <w:r>
        <w:t xml:space="preserve">。</w:t>
      </w:r>
    </w:p>
    <w:bookmarkEnd w:id="20"/>
    <w:bookmarkStart w:id="21" w:name="二pacgate-ai-是什么从生成到可审计"/>
    <w:p>
      <w:pPr>
        <w:pStyle w:val="Heading2"/>
      </w:pPr>
      <w:r>
        <w:t xml:space="preserve">二、pacgate-ai 是什么：从”生成”到”可审计”</w:t>
      </w:r>
    </w:p>
    <w:p>
      <w:pPr>
        <w:pStyle w:val="FirstParagraph"/>
      </w:pPr>
      <w:r>
        <w:t xml:space="preserve">理解 pacgate-ai，关键要抓住它的设计哲学：</w:t>
      </w:r>
      <w:r>
        <w:rPr>
          <w:bCs/>
          <w:b/>
        </w:rPr>
        <w:t xml:space="preserve">把律师的执业规范，翻译成机器可执行的约束。</w:t>
      </w:r>
    </w:p>
    <w:p>
      <w:pPr>
        <w:pStyle w:val="BodyText"/>
      </w:pPr>
      <w:r>
        <w:t xml:space="preserve">传统法律 AI 的思路是”给模型喂法律数据，让它输出法律内容”。pacgate-ai 的思路不同——它先问：</w:t>
      </w:r>
      <w:r>
        <w:rPr>
          <w:bCs/>
          <w:b/>
        </w:rPr>
        <w:t xml:space="preserve">律师是怎么工作的？</w:t>
      </w:r>
      <w:r>
        <w:t xml:space="preserve"> </w:t>
      </w:r>
      <w:r>
        <w:t xml:space="preserve">然后把这个工作方式固化成系统架构。</w:t>
      </w:r>
    </w:p>
    <w:p>
      <w:pPr>
        <w:pStyle w:val="BodyText"/>
      </w:pPr>
      <w:r>
        <w:t xml:space="preserve">以合同审查为例，律所内部有一套成熟的作业规范：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单文档主笔制</w:t>
      </w:r>
      <w:r>
        <w:t xml:space="preserve">：一份合同由一位主笔律师负责，流程是”Playbook 红线 → 引证核验 → 二次复核 → 承办律师确认 → 高风险加签 → 合伙人签发”；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三态标注</w:t>
      </w:r>
      <w:r>
        <w:t xml:space="preserve">：每一个审查结论必须落在”有问题／无问题／资料不足”三态之一，</w:t>
      </w:r>
      <w:r>
        <w:rPr>
          <w:bCs/>
          <w:b/>
        </w:rPr>
        <w:t xml:space="preserve">资料不足时不得推断补齐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 分钟高风险扫描</w:t>
      </w:r>
      <w:r>
        <w:t xml:space="preserve">：针对 8 个高风险点做快速筛查，第一项是”主体与签署”。</w:t>
      </w:r>
    </w:p>
    <w:p>
      <w:pPr>
        <w:pStyle w:val="FirstParagraph"/>
      </w:pPr>
      <w:r>
        <w:t xml:space="preserve">pacgate-ai 把这些规范</w:t>
      </w:r>
      <w:r>
        <w:rPr>
          <w:bCs/>
          <w:b/>
        </w:rPr>
        <w:t xml:space="preserve">内建为系统约束</w:t>
      </w:r>
      <w:r>
        <w:t xml:space="preserve">，而不是写在员工手册里靠自觉。这就是它和普通法律 AI 最本质的区别：</w:t>
      </w:r>
      <w:r>
        <w:rPr>
          <w:bCs/>
          <w:b/>
        </w:rPr>
        <w:t xml:space="preserve">它不假设 AI 是对的，它假设 AI 会犯错，然后设计机制让错误可被发现、可被追溯、可被拦截。</w:t>
      </w:r>
    </w:p>
    <w:bookmarkEnd w:id="21"/>
    <w:bookmarkStart w:id="27" w:name="三技术架构五层拆解"/>
    <w:p>
      <w:pPr>
        <w:pStyle w:val="Heading2"/>
      </w:pPr>
      <w:r>
        <w:t xml:space="preserve">三、技术架构：五层拆解</w:t>
      </w:r>
    </w:p>
    <w:p>
      <w:pPr>
        <w:pStyle w:val="FirstParagraph"/>
      </w:pPr>
      <w:r>
        <w:t xml:space="preserve">pacgate-ai 的技术架构可以拆解为五层。从下到上，每一层都在回答一个具体问题。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L5["⑤ 交付层 Delivery"]</w:t>
      </w:r>
      <w:r>
        <w:br/>
      </w:r>
      <w:r>
        <w:rPr>
          <w:rStyle w:val="VerbatimChar"/>
        </w:rPr>
        <w:t xml:space="preserve">        D1[文档生成 generate_docx]</w:t>
      </w:r>
      <w:r>
        <w:br/>
      </w:r>
      <w:r>
        <w:rPr>
          <w:rStyle w:val="VerbatimChar"/>
        </w:rPr>
        <w:t xml:space="preserve">        D2[版本化存储 upload_document]</w:t>
      </w:r>
      <w:r>
        <w:br/>
      </w:r>
      <w:r>
        <w:rPr>
          <w:rStyle w:val="VerbatimChar"/>
        </w:rPr>
        <w:t xml:space="preserve">        D3[PDF / DOCX 导出]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L4["④ 业务规则层 Business Rules"]</w:t>
      </w:r>
      <w:r>
        <w:br/>
      </w:r>
      <w:r>
        <w:rPr>
          <w:rStyle w:val="VerbatimChar"/>
        </w:rPr>
        <w:t xml:space="preserve">        B1[Playbook 红线]</w:t>
      </w:r>
      <w:r>
        <w:br/>
      </w:r>
      <w:r>
        <w:rPr>
          <w:rStyle w:val="VerbatimChar"/>
        </w:rPr>
        <w:t xml:space="preserve">        B2[单文档主笔制]</w:t>
      </w:r>
      <w:r>
        <w:br/>
      </w:r>
      <w:r>
        <w:rPr>
          <w:rStyle w:val="VerbatimChar"/>
        </w:rPr>
        <w:t xml:space="preserve">        B3[10 分钟高风险扫描]</w:t>
      </w:r>
      <w:r>
        <w:br/>
      </w:r>
      <w:r>
        <w:rPr>
          <w:rStyle w:val="VerbatimChar"/>
        </w:rPr>
        <w:t xml:space="preserve">        B4[Skill 体系]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L3["③ 知识层 Knowledge"]</w:t>
      </w:r>
      <w:r>
        <w:br/>
      </w:r>
      <w:r>
        <w:rPr>
          <w:rStyle w:val="VerbatimChar"/>
        </w:rPr>
        <w:t xml:space="preserve">        K1[Matter 工作记忆]</w:t>
      </w:r>
      <w:r>
        <w:br/>
      </w:r>
      <w:r>
        <w:rPr>
          <w:rStyle w:val="VerbatimChar"/>
        </w:rPr>
        <w:t xml:space="preserve">        K2[文档知识库 RAG]</w:t>
      </w:r>
      <w:r>
        <w:br/>
      </w:r>
      <w:r>
        <w:rPr>
          <w:rStyle w:val="VerbatimChar"/>
        </w:rPr>
        <w:t xml:space="preserve">        K3[Matter 级隔离]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L2["② 安全合规层 Security"]</w:t>
      </w:r>
      <w:r>
        <w:br/>
      </w:r>
      <w:r>
        <w:rPr>
          <w:rStyle w:val="VerbatimChar"/>
        </w:rPr>
        <w:t xml:space="preserve">        S1[Sanitizer 脱敏管线]</w:t>
      </w:r>
      <w:r>
        <w:br/>
      </w:r>
      <w:r>
        <w:rPr>
          <w:rStyle w:val="VerbatimChar"/>
        </w:rPr>
        <w:t xml:space="preserve">        S2[数据分级 T1-T4]</w:t>
      </w:r>
      <w:r>
        <w:br/>
      </w:r>
      <w:r>
        <w:rPr>
          <w:rStyle w:val="VerbatimChar"/>
        </w:rPr>
        <w:t xml:space="preserve">        S3[三态标注]</w:t>
      </w:r>
      <w:r>
        <w:br/>
      </w:r>
      <w:r>
        <w:rPr>
          <w:rStyle w:val="VerbatimChar"/>
        </w:rPr>
        <w:t xml:space="preserve">        S4[单向性设计]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L1["① 接入编排层 Orchestration"]</w:t>
      </w:r>
      <w:r>
        <w:br/>
      </w:r>
      <w:r>
        <w:rPr>
          <w:rStyle w:val="VerbatimChar"/>
        </w:rPr>
        <w:t xml:space="preserve">        O1[MCP 工具链]</w:t>
      </w:r>
      <w:r>
        <w:br/>
      </w:r>
      <w:r>
        <w:rPr>
          <w:rStyle w:val="VerbatimChar"/>
        </w:rPr>
        <w:t xml:space="preserve">        O2[OCR 感知]</w:t>
      </w:r>
      <w:r>
        <w:br/>
      </w:r>
      <w:r>
        <w:rPr>
          <w:rStyle w:val="VerbatimChar"/>
        </w:rPr>
        <w:t xml:space="preserve">        O3[外部连接器]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L1 --&gt; L2 --&gt; L3 --&gt; L4 --&gt; L5</w:t>
      </w:r>
    </w:p>
    <w:bookmarkStart w:id="22" w:name="第①层接入与编排层mcp-工具链"/>
    <w:p>
      <w:pPr>
        <w:pStyle w:val="Heading3"/>
      </w:pPr>
      <w:r>
        <w:t xml:space="preserve">第①层：接入与编排层（MCP 工具链）</w:t>
      </w:r>
    </w:p>
    <w:p>
      <w:pPr>
        <w:pStyle w:val="FirstParagraph"/>
      </w:pPr>
      <w:r>
        <w:t xml:space="preserve">这是整个系统的”神经中枢”。pacgate-ai 通过</w:t>
      </w:r>
      <w:r>
        <w:t xml:space="preserve"> </w:t>
      </w:r>
      <w:r>
        <w:rPr>
          <w:bCs/>
          <w:b/>
        </w:rPr>
        <w:t xml:space="preserve">MCP（Model Context Protocol）</w:t>
      </w:r>
      <w:r>
        <w:t xml:space="preserve"> </w:t>
      </w:r>
      <w:r>
        <w:t xml:space="preserve">把能力暴露为一组标准化工具，让上层 Agent 可以像调用函数一样调用法律能力。核心工具包括：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文档工具</w:t>
      </w:r>
      <w:r>
        <w:t xml:space="preserve">：读取、格式转换、上传回写；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感知工具</w:t>
      </w:r>
      <w:r>
        <w:t xml:space="preserve">：基于 PaddleOCR 的文档识别，按页缓存，支持批量处理；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知识检索</w:t>
      </w:r>
      <w:r>
        <w:t xml:space="preserve">：混合语义 + 关键词检索，并按数据分级过滤；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工作流引擎</w:t>
      </w:r>
      <w:r>
        <w:t xml:space="preserve">：列出、查看、执行预置工作流模板；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外部连接器</w:t>
      </w:r>
      <w:r>
        <w:t xml:space="preserve">：对接元典、北大法宝、企查查、CourtListener、SEC EDGAR 等法律数据源。</w:t>
      </w:r>
    </w:p>
    <w:p>
      <w:pPr>
        <w:pStyle w:val="FirstParagraph"/>
      </w:pPr>
      <w:r>
        <w:t xml:space="preserve">这一层的设计要点是</w:t>
      </w:r>
      <w:r>
        <w:rPr>
          <w:bCs/>
          <w:b/>
        </w:rPr>
        <w:t xml:space="preserve">标准化</w:t>
      </w:r>
      <w:r>
        <w:t xml:space="preserve">：所有能力都通过统一协议暴露，意味着 Agent 可以自由组合这些能力，而不需要为每个数据源写一套适配代码。</w:t>
      </w:r>
    </w:p>
    <w:bookmarkEnd w:id="22"/>
    <w:bookmarkStart w:id="23" w:name="第②层安全与合规层pacgate-ai-最独特的一层"/>
    <w:p>
      <w:pPr>
        <w:pStyle w:val="Heading3"/>
      </w:pPr>
      <w:r>
        <w:t xml:space="preserve">第②层：安全与合规层（pacgate-ai 最独特的一层）</w:t>
      </w:r>
    </w:p>
    <w:p>
      <w:pPr>
        <w:pStyle w:val="FirstParagraph"/>
      </w:pPr>
      <w:r>
        <w:t xml:space="preserve">如果说其他法律 AI 把安全当作”附加功能”，pacgate-ai 则把安全当作</w:t>
      </w:r>
      <w:r>
        <w:rPr>
          <w:bCs/>
          <w:b/>
        </w:rPr>
        <w:t xml:space="preserve">地基</w:t>
      </w:r>
      <w:r>
        <w:t xml:space="preserve">。这一层包含四个关键机制：</w:t>
      </w:r>
    </w:p>
    <w:p>
      <w:pPr>
        <w:pStyle w:val="BodyText"/>
      </w:pPr>
      <w:r>
        <w:rPr>
          <w:bCs/>
          <w:b/>
        </w:rPr>
        <w:t xml:space="preserve">Sanitizer 脱敏管线</w:t>
      </w:r>
      <w:r>
        <w:t xml:space="preserve">：采用”先抽取后脱敏”（extract-then-redact）策略，确定性规则优先。每次脱敏都会产出前后 SHA-256 哈希和规则版本，作为</w:t>
      </w:r>
      <w:r>
        <w:rPr>
          <w:bCs/>
          <w:b/>
        </w:rPr>
        <w:t xml:space="preserve">审计证据</w:t>
      </w:r>
      <w:r>
        <w:t xml:space="preserve">——这意味着任何一次脱敏操作都是可验证、可复现的。</w:t>
      </w:r>
    </w:p>
    <w:p>
      <w:pPr>
        <w:pStyle w:val="BodyText"/>
      </w:pPr>
      <w:r>
        <w:rPr>
          <w:bCs/>
          <w:b/>
        </w:rPr>
        <w:t xml:space="preserve">数据分级 T1–T4</w:t>
      </w:r>
      <w:r>
        <w:t xml:space="preserve">：文档按敏感度分为四级，T4 级强制人工复核。知识检索只返回已脱敏或从未涉密的切片，从源头杜绝敏感信息外泄。</w:t>
      </w:r>
    </w:p>
    <w:p>
      <w:pPr>
        <w:pStyle w:val="BodyText"/>
      </w:pPr>
      <w:r>
        <w:rPr>
          <w:bCs/>
          <w:b/>
        </w:rPr>
        <w:t xml:space="preserve">三态标注</w:t>
      </w:r>
      <w:r>
        <w:t xml:space="preserve">：这是把律师执业规范直接编码进系统的典型例子。</w:t>
      </w:r>
      <w:r>
        <w:t xml:space="preserve">“</w:t>
      </w:r>
      <w:r>
        <w:t xml:space="preserve">资料不足</w:t>
      </w:r>
      <w:r>
        <w:t xml:space="preserve">”</w:t>
      </w:r>
      <w:r>
        <w:t xml:space="preserve">是一个</w:t>
      </w:r>
      <w:r>
        <w:rPr>
          <w:bCs/>
          <w:b/>
        </w:rPr>
        <w:t xml:space="preserve">合法且必须</w:t>
      </w:r>
      <w:r>
        <w:t xml:space="preserve">的结论——系统不允许 AI 在信息不足时”猜一个答案”。</w:t>
      </w:r>
    </w:p>
    <w:p>
      <w:pPr>
        <w:pStyle w:val="BodyText"/>
      </w:pPr>
      <w:r>
        <w:rPr>
          <w:bCs/>
          <w:b/>
        </w:rPr>
        <w:t xml:space="preserve">单向性设计</w:t>
      </w:r>
      <w:r>
        <w:t xml:space="preserve">：脱敏映射关系 sealed 在服务端，云端输出</w:t>
      </w:r>
      <w:r>
        <w:rPr>
          <w:bCs/>
          <w:b/>
        </w:rPr>
        <w:t xml:space="preserve">永不回解</w:t>
      </w:r>
      <w:r>
        <w:t xml:space="preserve">。这是一个刻意的架构选择：宁可牺牲一部分便利性，也要保证敏感信息不会通过”反向映射”泄露。</w:t>
      </w:r>
    </w:p>
    <w:bookmarkEnd w:id="23"/>
    <w:bookmarkStart w:id="24" w:name="第③层知识层matter-级-rag"/>
    <w:p>
      <w:pPr>
        <w:pStyle w:val="Heading3"/>
      </w:pPr>
      <w:r>
        <w:t xml:space="preserve">第③层：知识层（Matter 级 RAG）</w:t>
      </w:r>
    </w:p>
    <w:p>
      <w:pPr>
        <w:pStyle w:val="FirstParagraph"/>
      </w:pPr>
      <w:r>
        <w:t xml:space="preserve">法律工作的一个核心特征是</w:t>
      </w:r>
      <w:r>
        <w:rPr>
          <w:bCs/>
          <w:b/>
        </w:rPr>
        <w:t xml:space="preserve">项目隔离</w:t>
      </w:r>
      <w:r>
        <w:t xml:space="preserve">——A 客户的资料绝不能出现在 B 客户的检索结果里。pacgate-ai 的知识层围绕”matter（事项）“构建：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双层记忆</w:t>
      </w:r>
      <w:r>
        <w:t xml:space="preserve">：Matter 工作记忆（记录任务清单、当前状态等程序性笔记，带版本乐观锁防止并发覆盖）+ 文档知识库（RAG 切片）；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Matter 级隔离</w:t>
      </w:r>
      <w:r>
        <w:t xml:space="preserve">：所有检索、文档、工作流都严格限定在单个 matter 范围内；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工作区聚合视图</w:t>
      </w:r>
      <w:r>
        <w:t xml:space="preserve">：一次性返回文档列表、OCR 记录、RAG 汇总，让 Agent 快速掌握事项全貌。</w:t>
      </w:r>
    </w:p>
    <w:bookmarkEnd w:id="24"/>
    <w:bookmarkStart w:id="25" w:name="第④层业务规则层playbook-与-skill"/>
    <w:p>
      <w:pPr>
        <w:pStyle w:val="Heading3"/>
      </w:pPr>
      <w:r>
        <w:t xml:space="preserve">第④层：业务规则层（Playbook 与 Skill）</w:t>
      </w:r>
    </w:p>
    <w:p>
      <w:pPr>
        <w:pStyle w:val="FirstParagraph"/>
      </w:pPr>
      <w:r>
        <w:t xml:space="preserve">这一层是 pacgate-ai 的”法律大脑”，把律所的作业规范固化为可执行规则：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Playbook 红线</w:t>
      </w:r>
      <w:r>
        <w:t xml:space="preserve">：合同审查的硬性标准，逐条比对；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单文档主笔制</w:t>
      </w:r>
      <w:r>
        <w:t xml:space="preserve">：完整的工作流编排；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10 分钟高风险扫描</w:t>
      </w:r>
      <w:r>
        <w:t xml:space="preserve">：8 个高风险点的快速筛查协议；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Skill 体系</w:t>
      </w:r>
      <w:r>
        <w:t xml:space="preserve">：覆盖 NDA 审查、合同审查、尽调、IPO、VC/PE 等专业场景。</w:t>
      </w:r>
    </w:p>
    <w:bookmarkEnd w:id="25"/>
    <w:bookmarkStart w:id="26" w:name="第⑤层交付层"/>
    <w:p>
      <w:pPr>
        <w:pStyle w:val="Heading3"/>
      </w:pPr>
      <w:r>
        <w:t xml:space="preserve">第⑤层：交付层</w:t>
      </w:r>
    </w:p>
    <w:p>
      <w:pPr>
        <w:pStyle w:val="FirstParagraph"/>
      </w:pPr>
      <w:r>
        <w:t xml:space="preserve">最后是产出环节：文档生成、版本化存储、PDF/DOCX 导出。所有产出都回写到对应 matter，带版本号，形成完整的</w:t>
      </w:r>
      <w:r>
        <w:rPr>
          <w:bCs/>
          <w:b/>
        </w:rPr>
        <w:t xml:space="preserve">交付链路</w:t>
      </w:r>
      <w:r>
        <w:t xml:space="preserve">。</w:t>
      </w:r>
    </w:p>
    <w:bookmarkEnd w:id="26"/>
    <w:bookmarkEnd w:id="27"/>
    <w:bookmarkStart w:id="31" w:name="四场景验证三个真实工作流"/>
    <w:p>
      <w:pPr>
        <w:pStyle w:val="Heading2"/>
      </w:pPr>
      <w:r>
        <w:t xml:space="preserve">四、场景验证：三个真实工作流</w:t>
      </w:r>
    </w:p>
    <w:p>
      <w:pPr>
        <w:pStyle w:val="FirstParagraph"/>
      </w:pPr>
      <w:r>
        <w:t xml:space="preserve">架构讲完了，但架构的价值必须由场景来证明。下面看三个典型场景如何跑通。</w:t>
      </w:r>
    </w:p>
    <w:bookmarkStart w:id="28" w:name="场景一合同审查"/>
    <w:p>
      <w:pPr>
        <w:pStyle w:val="Heading3"/>
      </w:pPr>
      <w:r>
        <w:t xml:space="preserve">场景一：合同审查</w:t>
      </w:r>
    </w:p>
    <w:p>
      <w:pPr>
        <w:pStyle w:val="FirstParagraph"/>
      </w:pPr>
      <w:r>
        <w:t xml:space="preserve">一份采购合同进入系统后：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感知</w:t>
      </w:r>
      <w:r>
        <w:t xml:space="preserve">：OCR 识别文档，抽取条款结构；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扫描</w:t>
      </w:r>
      <w:r>
        <w:t xml:space="preserve">：按 10 分钟高风险协议，逐项检查 8 个高风险点（主体与签署、付款结构、责任限额、争议解决等）；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比对</w:t>
      </w:r>
      <w:r>
        <w:t xml:space="preserve">：对照 Playbook 红线逐条审查；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标注</w:t>
      </w:r>
      <w:r>
        <w:t xml:space="preserve">：每个结论落在三态之一，资料不足处明确标注”待补”；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核验</w:t>
      </w:r>
      <w:r>
        <w:t xml:space="preserve">：所有法条引用经引证核验，确认时效性；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交付</w:t>
      </w:r>
      <w:r>
        <w:t xml:space="preserve">：生成审查备忘录，回写 matter。</w:t>
      </w:r>
    </w:p>
    <w:p>
      <w:pPr>
        <w:pStyle w:val="FirstParagraph"/>
      </w:pPr>
      <w:r>
        <w:t xml:space="preserve">关键在于第 4 步：</w:t>
      </w:r>
      <w:r>
        <w:rPr>
          <w:bCs/>
          <w:b/>
        </w:rPr>
        <w:t xml:space="preserve">系统不会为了”看起来完整”而编造结论。</w:t>
      </w:r>
      <w:r>
        <w:t xml:space="preserve"> </w:t>
      </w:r>
      <w:r>
        <w:t xml:space="preserve">资料不足就是资料不足，这是对律师执业伦理的尊重。</w:t>
      </w:r>
    </w:p>
    <w:bookmarkEnd w:id="28"/>
    <w:bookmarkStart w:id="29" w:name="场景二并购尽调"/>
    <w:p>
      <w:pPr>
        <w:pStyle w:val="Heading3"/>
      </w:pPr>
      <w:r>
        <w:t xml:space="preserve">场景二：并购尽调</w:t>
      </w:r>
    </w:p>
    <w:p>
      <w:pPr>
        <w:pStyle w:val="FirstParagraph"/>
      </w:pPr>
      <w:r>
        <w:t xml:space="preserve">一个并购项目的数据室可能有几百份文件。pacgate-ai 的处理方式是：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批量感知</w:t>
      </w:r>
      <w:r>
        <w:t xml:space="preserve">：批量 OCR 处理全部文档；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逐份审查</w:t>
      </w:r>
      <w:r>
        <w:t xml:space="preserve">：对每份文件产出审查表（文件名／类型／三态／关键条款／风险点／页码引用）；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问题抽取</w:t>
      </w:r>
      <w:r>
        <w:t xml:space="preserve">：按尽调章节体系归集问题，跨章线索只”抄送”不越章下结论；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报告装配</w:t>
      </w:r>
      <w:r>
        <w:t xml:space="preserve">：把已核验的发现装配成尽调报告草稿，缺内容留占位符，</w:t>
      </w:r>
      <w:r>
        <w:rPr>
          <w:bCs/>
          <w:b/>
        </w:rPr>
        <w:t xml:space="preserve">禁止生成填充</w:t>
      </w:r>
      <w:r>
        <w:t xml:space="preserve">。</w:t>
      </w:r>
    </w:p>
    <w:p>
      <w:pPr>
        <w:pStyle w:val="FirstParagraph"/>
      </w:pPr>
      <w:r>
        <w:t xml:space="preserve">这里体现的是</w:t>
      </w:r>
      <w:r>
        <w:rPr>
          <w:bCs/>
          <w:b/>
        </w:rPr>
        <w:t xml:space="preserve">吞吐与判断的分离</w:t>
      </w:r>
      <w:r>
        <w:t xml:space="preserve">：机械性的文件审查交给系统，法律判断留给律师。</w:t>
      </w:r>
    </w:p>
    <w:bookmarkEnd w:id="29"/>
    <w:bookmarkStart w:id="30" w:name="场景三ipo-法律尽调"/>
    <w:p>
      <w:pPr>
        <w:pStyle w:val="Heading3"/>
      </w:pPr>
      <w:r>
        <w:t xml:space="preserve">场景三：IPO 法律尽调</w:t>
      </w:r>
    </w:p>
    <w:p>
      <w:pPr>
        <w:pStyle w:val="FirstParagraph"/>
      </w:pPr>
      <w:r>
        <w:t xml:space="preserve">IPO 场景对</w:t>
      </w:r>
      <w:r>
        <w:rPr>
          <w:bCs/>
          <w:b/>
        </w:rPr>
        <w:t xml:space="preserve">引证准确性</w:t>
      </w:r>
      <w:r>
        <w:t xml:space="preserve">的要求近乎苛刻。pacgate-ai 的做法是：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法规检索</w:t>
      </w:r>
      <w:r>
        <w:t xml:space="preserve">：检索 PRC 法规与案例；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时效性核验</w:t>
      </w:r>
      <w:r>
        <w:t xml:space="preserve">：确认每一条引用是”现行有效／已修订／已废止”；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分级返回</w:t>
      </w:r>
      <w:r>
        <w:t xml:space="preserve">：按来源分级返回带出处的检索包；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后置核验</w:t>
      </w:r>
      <w:r>
        <w:t xml:space="preserve">：对所有生成内容核验法条与案号真伪，</w:t>
      </w:r>
      <w:r>
        <w:rPr>
          <w:bCs/>
          <w:b/>
        </w:rPr>
        <w:t xml:space="preserve">核验不通过项退回标记，不得删改</w:t>
      </w:r>
      <w:r>
        <w:t xml:space="preserve">。</w:t>
      </w:r>
    </w:p>
    <w:p>
      <w:pPr>
        <w:pStyle w:val="FirstParagraph"/>
      </w:pPr>
      <w:r>
        <w:t xml:space="preserve">第 4 步是整个系统的”反幻觉枢纽”——任何输出绕过核验即视为违规。</w:t>
      </w:r>
    </w:p>
    <w:bookmarkEnd w:id="30"/>
    <w:bookmarkEnd w:id="31"/>
    <w:bookmarkStart w:id="36" w:name="五安全治理为什么法律-ai-必须可审计"/>
    <w:p>
      <w:pPr>
        <w:pStyle w:val="Heading2"/>
      </w:pPr>
      <w:r>
        <w:t xml:space="preserve">五、安全治理：为什么法律 AI 必须”可审计”</w:t>
      </w:r>
    </w:p>
    <w:p>
      <w:pPr>
        <w:pStyle w:val="FirstParagraph"/>
      </w:pPr>
      <w:r>
        <w:t xml:space="preserve">这一章是 pacgate-ai 最值得展开的部分，也是它区别于通用 AI 工具的核心。</w:t>
      </w:r>
    </w:p>
    <w:bookmarkStart w:id="32" w:name="三态标注把不知道变成一等公民"/>
    <w:p>
      <w:pPr>
        <w:pStyle w:val="Heading3"/>
      </w:pPr>
      <w:r>
        <w:t xml:space="preserve">三态标注：把”不知道”变成一等公民</w:t>
      </w:r>
    </w:p>
    <w:p>
      <w:pPr>
        <w:pStyle w:val="FirstParagraph"/>
      </w:pPr>
      <w:r>
        <w:t xml:space="preserve">大多数 AI 系统的默认行为是”给出一个答案”。但在法律场景里，</w:t>
      </w:r>
      <w:r>
        <w:rPr>
          <w:bCs/>
          <w:b/>
        </w:rPr>
        <w:t xml:space="preserve">一个错误的确定答案，比一个诚实的”资料不足”危险得多。</w:t>
      </w:r>
    </w:p>
    <w:p>
      <w:pPr>
        <w:pStyle w:val="BodyText"/>
      </w:pPr>
      <w:r>
        <w:t xml:space="preserve">三态标注（有问题／无问题／资料不足）的设计，本质上是把”我不知道”提升为系统的</w:t>
      </w:r>
      <w:r>
        <w:rPr>
          <w:bCs/>
          <w:b/>
        </w:rPr>
        <w:t xml:space="preserve">合法输出</w:t>
      </w:r>
      <w:r>
        <w:t xml:space="preserve">。这看似简单，实则需要整个架构的配合：知识层要能识别信息缺口，业务规则层要允许”待补”占位，交付层要保留占位符而非填充。</w:t>
      </w:r>
    </w:p>
    <w:bookmarkEnd w:id="32"/>
    <w:bookmarkStart w:id="33" w:name="数据分级与脱敏让敏感信息出不去"/>
    <w:p>
      <w:pPr>
        <w:pStyle w:val="Heading3"/>
      </w:pPr>
      <w:r>
        <w:t xml:space="preserve">数据分级与脱敏：让敏感信息”出不去”</w:t>
      </w:r>
    </w:p>
    <w:p>
      <w:pPr>
        <w:pStyle w:val="FirstParagraph"/>
      </w:pPr>
      <w:r>
        <w:t xml:space="preserve">法律工作天然涉及大量敏感信息——当事人身份、交易金额、商业条款。pacgate-ai 的 T1–T4 分级 + Sanitizer 管线，构建了一道</w:t>
      </w:r>
      <w:r>
        <w:rPr>
          <w:bCs/>
          <w:b/>
        </w:rPr>
        <w:t xml:space="preserve">可审计的防火墙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t xml:space="preserve">脱敏操作产出哈希证据，可验证、可复现；</w:t>
      </w:r>
    </w:p>
    <w:p>
      <w:pPr>
        <w:numPr>
          <w:ilvl w:val="0"/>
          <w:numId w:val="1009"/>
        </w:numPr>
        <w:pStyle w:val="Compact"/>
      </w:pPr>
      <w:r>
        <w:t xml:space="preserve">映射关系 sealed 在服务端，云端输出永不回解；</w:t>
      </w:r>
    </w:p>
    <w:p>
      <w:pPr>
        <w:numPr>
          <w:ilvl w:val="0"/>
          <w:numId w:val="1009"/>
        </w:numPr>
        <w:pStyle w:val="Compact"/>
      </w:pPr>
      <w:r>
        <w:t xml:space="preserve">知识检索只返回安全状态的切片。</w:t>
      </w:r>
    </w:p>
    <w:bookmarkEnd w:id="33"/>
    <w:bookmarkStart w:id="34" w:name="合规对齐tc260-与-eu-ai-act"/>
    <w:p>
      <w:pPr>
        <w:pStyle w:val="Heading3"/>
      </w:pPr>
      <w:r>
        <w:t xml:space="preserve">合规对齐：TC260 与 EU AI Act</w:t>
      </w:r>
    </w:p>
    <w:p>
      <w:pPr>
        <w:pStyle w:val="FirstParagraph"/>
      </w:pPr>
      <w:r>
        <w:t xml:space="preserve">pacgate-ai 的安全设计并非凭空而来，而是对齐了主流的 AI 治理框架：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国内</w:t>
      </w:r>
      <w:r>
        <w:t xml:space="preserve">：对齐 TC260（全国网络安全标准化技术委员会）发布的生成式 AI 安全要求，覆盖训练数据、输入输出、用户规则等维度；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欧盟</w:t>
      </w:r>
      <w:r>
        <w:t xml:space="preserve">：对齐 EU AI Act 的风险分级思路，对高风险场景施加更严格的透明度与人工监督要求。</w:t>
      </w:r>
    </w:p>
    <w:p>
      <w:pPr>
        <w:pStyle w:val="FirstParagraph"/>
      </w:pPr>
      <w:r>
        <w:t xml:space="preserve">这种”合规先行”的设计，让 pacgate-ai 在法律这个</w:t>
      </w:r>
      <w:r>
        <w:rPr>
          <w:bCs/>
          <w:b/>
        </w:rPr>
        <w:t xml:space="preserve">天然高监管</w:t>
      </w:r>
      <w:r>
        <w:t xml:space="preserve">的行业里具备了落地的前提。</w:t>
      </w:r>
    </w:p>
    <w:bookmarkEnd w:id="34"/>
    <w:bookmarkStart w:id="35" w:name="风险矩阵五类业务场景的治理视角"/>
    <w:p>
      <w:pPr>
        <w:pStyle w:val="Heading3"/>
      </w:pPr>
      <w:r>
        <w:t xml:space="preserve">风险矩阵：五类业务场景的治理视角</w:t>
      </w:r>
    </w:p>
    <w:p>
      <w:pPr>
        <w:pStyle w:val="FirstParagraph"/>
      </w:pPr>
      <w:r>
        <w:t xml:space="preserve">在《AI Agent 安全与治理可行性报告》中，我们针对五类业务场景构建了风险矩阵，从”自主性程度”和”错误后果严重性”两个维度评估风险。核心结论是：</w:t>
      </w:r>
      <w:r>
        <w:rPr>
          <w:bCs/>
          <w:b/>
        </w:rPr>
        <w:t xml:space="preserve">自主性越高、后果越严重的场景，越需要人工监督节点。</w:t>
      </w:r>
      <w:r>
        <w:t xml:space="preserve"> </w:t>
      </w:r>
      <w:r>
        <w:t xml:space="preserve">这直接指导了 pacgate-ai 中”高风险加签”</w:t>
      </w:r>
      <w:r>
        <w:t xml:space="preserve">“</w:t>
      </w:r>
      <w:r>
        <w:t xml:space="preserve">合伙人签发</w:t>
      </w:r>
      <w:r>
        <w:t xml:space="preserve">”</w:t>
      </w:r>
      <w:r>
        <w:t xml:space="preserve">等人工关卡的设计。</w:t>
      </w:r>
    </w:p>
    <w:bookmarkEnd w:id="35"/>
    <w:bookmarkEnd w:id="36"/>
    <w:bookmarkStart w:id="37" w:name="六落地复盘踩过的坑"/>
    <w:p>
      <w:pPr>
        <w:pStyle w:val="Heading2"/>
      </w:pPr>
      <w:r>
        <w:t xml:space="preserve">六、落地复盘：踩过的坑</w:t>
      </w:r>
    </w:p>
    <w:p>
      <w:pPr>
        <w:pStyle w:val="FirstParagraph"/>
      </w:pPr>
      <w:r>
        <w:t xml:space="preserve">任何技术落地都不是一帆风顺的。分享几个真实的经验：</w:t>
      </w:r>
    </w:p>
    <w:p>
      <w:pPr>
        <w:pStyle w:val="BodyText"/>
      </w:pPr>
      <w:r>
        <w:rPr>
          <w:bCs/>
          <w:b/>
        </w:rPr>
        <w:t xml:space="preserve">坑一：认证与权限。</w:t>
      </w:r>
      <w:r>
        <w:t xml:space="preserve"> </w:t>
      </w:r>
      <w:r>
        <w:t xml:space="preserve">在集成过程中，我们遇到过工具调用返回 401 的情况。这提醒我们：</w:t>
      </w:r>
      <w:r>
        <w:rPr>
          <w:bCs/>
          <w:b/>
        </w:rPr>
        <w:t xml:space="preserve">Agent 系统的权限边界必须清晰</w:t>
      </w:r>
      <w:r>
        <w:t xml:space="preserve">——哪些工具能访问哪些 matter，必须在架构层面明确，而不是靠运行时”碰运气”。</w:t>
      </w:r>
    </w:p>
    <w:p>
      <w:pPr>
        <w:pStyle w:val="BodyText"/>
      </w:pPr>
      <w:r>
        <w:rPr>
          <w:bCs/>
          <w:b/>
        </w:rPr>
        <w:t xml:space="preserve">坑二：Markdown 解析。</w:t>
      </w:r>
      <w:r>
        <w:t xml:space="preserve"> </w:t>
      </w:r>
      <w:r>
        <w:t xml:space="preserve">法律文档格式复杂，Markdown 解析的边界情况（嵌套表格、特殊符号）会直接影响下游处理。这让我们意识到：</w:t>
      </w:r>
      <w:r>
        <w:rPr>
          <w:bCs/>
          <w:b/>
        </w:rPr>
        <w:t xml:space="preserve">格式转换不是”小事”，它是数据质量的第一道关。</w:t>
      </w:r>
    </w:p>
    <w:p>
      <w:pPr>
        <w:pStyle w:val="BodyText"/>
      </w:pPr>
      <w:r>
        <w:rPr>
          <w:bCs/>
          <w:b/>
        </w:rPr>
        <w:t xml:space="preserve">坑三：Agent 边界。</w:t>
      </w:r>
      <w:r>
        <w:t xml:space="preserve"> </w:t>
      </w:r>
      <w:r>
        <w:t xml:space="preserve">我们曾尝试引入外部 Agent（如文档抽取、脱敏 Agent），但发现并非所有能力都能直接复用。教训是：</w:t>
      </w:r>
      <w:r>
        <w:rPr>
          <w:bCs/>
          <w:b/>
        </w:rPr>
        <w:t xml:space="preserve">Agent 的能力边界要与其职责严格匹配</w:t>
      </w:r>
      <w:r>
        <w:t xml:space="preserve">，一个”什么都能做”的 Agent 往往什么都做不好。</w:t>
      </w:r>
    </w:p>
    <w:p>
      <w:pPr>
        <w:pStyle w:val="BodyText"/>
      </w:pPr>
      <w:r>
        <w:rPr>
          <w:bCs/>
          <w:b/>
        </w:rPr>
        <w:t xml:space="preserve">坑四：不要假设工具存在。</w:t>
      </w:r>
      <w:r>
        <w:t xml:space="preserve"> </w:t>
      </w:r>
      <w:r>
        <w:t xml:space="preserve">在诊断问题时，我们一度假设某个”健康检查”工具存在，结果发现它并不在工具集中。这提醒我们：</w:t>
      </w:r>
      <w:r>
        <w:rPr>
          <w:bCs/>
          <w:b/>
        </w:rPr>
        <w:t xml:space="preserve">Agent 必须基于实际可用的工具集工作，而不是基于想象中的能力。</w:t>
      </w:r>
    </w:p>
    <w:bookmarkEnd w:id="37"/>
    <w:bookmarkStart w:id="38" w:name="七结语ai-不取代律师但重塑工作流"/>
    <w:p>
      <w:pPr>
        <w:pStyle w:val="Heading2"/>
      </w:pPr>
      <w:r>
        <w:t xml:space="preserve">七、结语：AI 不取代律师，但重塑工作流</w:t>
      </w:r>
    </w:p>
    <w:p>
      <w:pPr>
        <w:pStyle w:val="FirstParagraph"/>
      </w:pPr>
      <w:r>
        <w:t xml:space="preserve">回到开头的问题：法律 AI 的价值到底是什么？</w:t>
      </w:r>
    </w:p>
    <w:p>
      <w:pPr>
        <w:pStyle w:val="BodyText"/>
      </w:pPr>
      <w:r>
        <w:t xml:space="preserve">pacgate-ai 给出的答案是：</w:t>
      </w:r>
      <w:r>
        <w:rPr>
          <w:bCs/>
          <w:b/>
        </w:rPr>
        <w:t xml:space="preserve">不是取代律师的判断，而是把律师从重复劳动中解放出来，同时让每一个判断都可追溯、可审计、可复核。</w:t>
      </w:r>
    </w:p>
    <w:p>
      <w:pPr>
        <w:pStyle w:val="BodyText"/>
      </w:pPr>
      <w:r>
        <w:t xml:space="preserve">它不假设 AI 是对的。它假设 AI 会犯错，然后用五层架构——从 MCP 工具链到安全合规层，从 Matter 级知识隔离到 Playbook 业务规则——构建一套让错误</w:t>
      </w:r>
      <w:r>
        <w:rPr>
          <w:bCs/>
          <w:b/>
        </w:rPr>
        <w:t xml:space="preserve">可被发现、可被拦截、可被追溯</w:t>
      </w:r>
      <w:r>
        <w:t xml:space="preserve">的机制。</w:t>
      </w:r>
    </w:p>
    <w:p>
      <w:pPr>
        <w:pStyle w:val="BodyText"/>
      </w:pPr>
      <w:r>
        <w:t xml:space="preserve">在这个意义上，pacgate-ai 不只是一个工具，它是</w:t>
      </w:r>
      <w:r>
        <w:rPr>
          <w:bCs/>
          <w:b/>
        </w:rPr>
        <w:t xml:space="preserve">律师执业规范的一次工程化表达</w:t>
      </w:r>
      <w:r>
        <w:t xml:space="preserve">。</w:t>
      </w:r>
    </w:p>
    <w:p>
      <w:pPr>
        <w:pStyle w:val="BodyText"/>
      </w:pPr>
      <w:r>
        <w:t xml:space="preserve">AI 不会取代律师。但会用 AI 的律师，会取代不会用 AI 的律师。而真正决定这场替代的，不是谁的 AI 更聪明，而是</w:t>
      </w:r>
      <w:r>
        <w:rPr>
          <w:bCs/>
          <w:b/>
        </w:rPr>
        <w:t xml:space="preserve">谁的 AI 更可信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本文基于 pacgate-ai 的实际架构与落地经验撰写，涉及的安全治理框架参考了 TC260 生成式 AI 安全要求与 EU AI Act 的公开内容。文中不包含任何客户敏感信息。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2026-10-15T07:50:49Z</dcterms:created>
  <dcterms:modified xsi:type="dcterms:W3CDTF">2026-10-15T07:50:49Z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