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-reboot.scss","../../scss/_reboot.scss","../../scss/_variables.scss","bootstrap-reboot.css","../../scss/mixins/_hover.scss"],"names":[],"mappings":"AAAA;;;;;;GAMG;ACcH;;;EAGE,uBAAsB;CACvB;;AAED;EACE,wBAAuB;EACvB,kBAAiB;EACjB,+BAA8B;EAC9B,2BAA0B;EAC1B,8BAA6B;EAC7B,8CCZa;CDad;;AAIC;EACE,oBAAmB;CEdtB;;AFoBD;EACE,eAAc;CACf;;AAUD;EACE,UAAS;EACT,kKCgMgL;ED/LhL,gBCoMgC;EDnMhC,iBCwM+B;EDvM/B,iBC2M+B;ED1M/B,eC3CgB;ED4ChB,iBAAgB;EAChB,uBCtDa;CDuDd;;AExBD;EFgCE,sBAAqB;CACtB;;AAQD;EACE,wBAAuB;EACvB,UAAS;EACT,kBAAiB;CAClB;;AAYD;EACE,cAAa;EACb,sBC6KyC;CD5K1C;;AAOD;EACE,cAAa;EACb,oBCkE8B;CDjE/B;;AASD;;EAEE,2BAA0B;EAC1B,0CAAiC;EAAjC,kCAAiC;EACjC,aAAY;EACZ,iBAAgB;CACjB;;AAED;EACE,oBAAmB;EACnB,mBAAkB;EAClB,qBAAoB;CACrB;;AAED;;;EAGE,cAAa;EACb,oBAAmB;CACpB;;AAED;;;;EAIE,iBAAgB;CACjB;;AAED;EACE,iBCgH+B;CD/GhC;;AAED;EACE,qBAAoB;EACpB,eAAc;CACf;;AAED;EACE,iBAAgB;CACjB;;AAED;EACE,mBAAkB;CACnB;;AAGD;;EAEE,oBAAmB;CACpB;;AAGD;EACE,eAAc;CACf;;AAOD;;EAEE,mBAAkB;EAClB,eAAc;EACd,eAAc;EACd,yBAAwB;CACzB;;AAED;EAAM,eAAc;CAAI;;AACxB;EAAM,WAAU;CAAI;;AAOpB;EACE,eC9Je;ED+Jf,sBC/B8B;EDgC9B,8BAA6B;EAC7B,sCAAqC;CAMtC;;AGnMC;EHgME,eCnCgD;EDoChD,2BCnCiC;CE9Jb;;AH2MxB;EACE,eAAc;EACd,sBAAqB;CAUtB;;AGnNC;EH4ME,eAAc;EACd,sBAAqB;CG1MtB;;AHoMH;EAUI,WAAU;CACX;;AAQH;;;;EAIE,kGCagH;EDZhH,eAAc;CACf;;AAED;EAEE,cAAa;EAEb,oBAAmB;EAEnB,eAAc;EAGd,8BAA6B;CAC9B;;AAOD;EAEE,iBAAgB;CACjB;;AAOD;EACE,uBAAsB;EACtB,mBAAkB;CACnB;;AAED;EACE,iBAAgB;EAChB,uBAAsB;CACvB;;AAOD;EACE,0BAAyB;CAC1B;;AAED;EACE,qBCgCkC;ED/BlC,wBC+BkC;ED9BlC,eCnRgB;EDoRhB,iBAAgB;EAChB,qBAAoB;CACrB;;AAED;EAGE,oBAAmB;CACpB;;AAOD;EAEE,sBAAqB;EACrB,sBCiG2C;CDhG5C;;AAKD;EACE,iBAAgB;CACjB;;AAMD;EACE,oBAAmB;EACnB,2CAA0C;CAC3C;;AAED;;;;;EAKE,UAAS;EACT,qBAAoB;EACpB,mBAAkB;EAClB,qBAAoB;CACrB;;AAED;;EAEE,kBAAiB;CAClB;;AAED;;EAEE,qBAAoB;CACrB;;AAKD;;;;EAIE,2BAA0B;CAC3B;;AAGD;;;;EAIE,WAAU;EACV,mBAAkB;CACnB;;AAED;;EAEE,uBAAsB;EACtB,WAAU;CACX;;AAGD;;;;EASE,4BAA2B;CAC5B;;AAED;EACE,eAAc;EAEd,iBAAgB;CACjB;;AAED;EAME,aAAY;EAEZ,WAAU;EACV,UAAS;EACT,UAAS;CACV;;AAID;EACE,eAAc;EACd,YAAW;EACX,gBAAe;EACf,WAAU;EACV,qBAAoB;EACpB,kBAAiB;EACjB,qBAAoB;EACpB,eAAc;EACd,oBAAmB;CACpB;;AAED;EACE,yBAAwB;CACzB;;AElID;;EFuIE,aAAY;CACb;;AEnID;EF0IE,qBAAoB;EACpB,yBAAwB;CACzB;;AEvID;;EF+IE,yBAAwB;CACzB;;AAOD;EACE,cAAa;EACb,2BAA0B;CAC3B;;AAMD;EACE,sBAAqB;CACtB;;AAED;EACE,mBAAkB;EAClB,gBAAe;CAChB;;AAED;EACE,cAAa;CACd;;AEpJD;EFyJE,yBAAwB;CACzB","file":"bootstrap-reboot.css","sourcesContent":["/*!\n * Bootstrap Reboot v4.1.2 (https://getbootstrap.com/)\n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*/\n\n@import \"functions\";\n@import \"variables\";\n@import \"mixins\";\n@import \"reboot\";\n","//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iOS.\n\n*,\n*::before,\n*::after {\n  box-sizing: border-box; // 1\n}\n\nhtml {\n  font-family: sans-serif; // 2\n  line-height: 1.15; // 3\n  -webkit-text-size-adjust: 100%; // 4\n  -ms-text-size-adjust: 100%; // 4\n  -ms-overflow-style: scrollbar; // 5\n  -webkit-tap-highlight-color: rgba($black, 0); // 6\n}\n\n// IE10+ doesn't honor `&lt;meta name=\"viewport\"&gt;` in some cases.\n@at-root {\n  @-ms-viewport {\n    width: device-width;\n  }\n}\n\n// stylelint-disable selector-list-comma-newline-after\n// Shim for \"new\" HTML5 structural elements to display correctly (IE10, older browsers)\narticle, aside, figcaption, figure, footer, header, hgroup, main, nav, section {\n  display: block;\n}\n// stylelint-enable selector-list-comma-newline-after\n\n// Body\n//\n// 1. Remove the margin in all browsers.\n// 2. As a best practice, apply a default `background-color`.\n// 3. Set an explicit initial text-align value so that we can later use the\n//    the `inherit` value on things like `&lt;th&gt;` elements.\n\nbody {\n  margin: 0; // 1\n  font-family: $font-family-base;\n  font-size: $font-size-base;\n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 selector-list-comma-newline-after\nh1, h2, h3, h4, h5, h6 {\n  margin-top: 0;\n  margin-bottom: $headings-margin-bottom;\n}\n// stylelint-enable selector-list-comma-newline-after\n\n// Reset margins on paragraphs\n//\n// Similarly, the top margin on `&lt;p&gt;`s get reset. However, we also reset the\n// bottom margin to use `rem` units instead of `em`.\np {\n  margin-top: 0;\n  margin-bottom: $paragraph-margin-bottom;\n}\n\n//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4.3-\n}\n\n// stylelint-disable font-weight-notation\nb,\nstrong {\n  font-weight: bolder; // Add the correct font weight in Chrome, Edge, and Safari\n}\n// stylelint-enable font-weight-notation\n\nsmall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$font-family-monospace;\n  font-size: 1em; // Correct the odd `em` font sizing in all browsers.\n}\n\npre {\n  // Remove browser default top margin\n  margin-top: 0;\n  // Reset browser default of `1em` to use `rem`s\n  margin-bottom: 1rem;\n  // Don't allow content to break outside\n  overflow: auto;\n  // We have @viewport set which causes scrollbars to overlap content in IE11 and Edge, so\n  // we force a non-overlapping, non-auto-hiding scrollbar to counteract.\n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  vertical-align: middle;\n}\n\n\n//\n// Tables\n//\n\ntable {\n  border-collapse: collapse; // Prevent double borders\n}\n\ncaption {\n  padding-top: $table-cell-padding;\n  padding-bottom: $table-cell-padding;\n  color: $table-caption-color;\n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$label-margin-bottom;\n}\n\n//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!important;\n}\n","// Variables\n//\n// Variables should follow the `$component-state-property-size` formula for\n// consistent naming. Ex: $nav-link-disabled-color and $modal-content-box-shadow-xs.\n\n\n//\n// Color system\n//\n\n$white: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!default;\n// stylelint-disable-next-line scss/dollar-variable-default\n$grays: map-merge(\n  (\n    \"100\": $gray-100,\n    \"200\": $gray-200,\n    \"300\": $gray-300,\n    \"400\": $gray-400,\n    \"500\": $gray-500,\n    \"600\": $gray-600,\n    \"700\": $gray-700,\n    \"800\": $gray-800,\n    \"900\": $gray-900\n  ),\n  $grays\n);\n\n\n$blue: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!default;\n// stylelint-disable-next-line scss/dollar-variable-default\n$colors: map-merge(\n  (\n    \"blue\":       $blue,\n    \"indigo\":     $indigo,\n    \"purple\":     $purple,\n    \"pink\":       $pink,\n    \"red\":        $red,\n    \"orange\":     $orange,\n    \"yellow\":     $yellow,\n    \"green\":      $green,\n    \"teal\":       $teal,\n    \"cyan\":       $cyan,\n    \"white\":      $white,\n    \"gray\":       $gray-600,\n    \"gray-dark\":  $gray-800\n  ),\n  $colors\n);\n\n$primary: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!default;\n// stylelint-disable-next-line scss/dollar-variable-default\n$theme-colors: map-merge(\n  (\n    \"primary\":    $primary,\n    \"secondary\":  $secondary,\n    \"success\":    $success,\n    \"info\":       $info,\n    \"warning\":    $warning,\n    \"danger\":     $danger,\n    \"light\":      $light,\n    \"dark\":       $dark\n  ),\n  $theme-colors\n);\n\n//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 150 !default;\n\n// Customize the light and dark text colors for use in our YIQ color contrast function.\n$yiq-text-dark:             $gray-900 !default;\n$yiq-text-light:            $white !default;\n\n// Options\n//\n// Quickly modify global styling by enabling or disabling optional features.\n\n$enable-caret:              true !default;\n$enable-rounded:            true !default;\n$enable-shadows:            false !default;\n$enable-gradients:          false !default;\n$enable-transitions:        true !default;\n$enable-hover-media-query:  false !default; // Deprecated, no longer affects any compiled CSS\n$enable-grid-classes: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variation.\n\n$spacer: 1rem !default;\n$spacers: () !default;\n// stylelint-disable-next-line scss/dollar-variable-default\n$spacers: map-merge(\n  (\n    0: 0,\n    1: ($spacer * .25),\n    2: ($spacer * .5),\n    3: $spacer,\n    4: ($spacer * 1.5),\n    5: ($spacer * 3)\n  ),\n  $spacers\n);\n\n// This variable affects the `.h-*` and `.w-*` classes.\n$sizes: () !default;\n// stylelint-disable-next-line scss/dollar-variable-default\n$sizes: map-merge(\n  (\n    25: 25%,\n    50: 50%,\n    75: 75%,\n    100: 100%,\n    auto: auto\n  ),\n  $sizes\n);\n\n//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underline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!default;\n\n$box-shadow-sm:               0 .125rem .25rem rgba($black, .075) !default;\n$box-shadow:                  0 .5rem 1rem rgba($black, .15) !default;\n$box-shadow-lg:               0 1rem 3rem rgba($black, .175)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7.5%) !default;\n$table-dark-color:            $body-bg !default;\n\n$table-striped-order:         odd !default;\n\n$table-caption-color:         $text-muted !default;\n\n//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Forms\n\n$label-margin-bottom:                   .5rem !default;\n\n$input-padding-y: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($font-size-base * $input-btn-line-height) + ($input-btn-padding-y * 2) !default;\n$input-height: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!default;\n\n$custom-forms-transition:               background-color .15s ease-in-out, border-color .15s ease-in-out, box-shadow .15s ease-in-out !default;\n\n$custom-control-gutter:                 1.5rem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      $component-active-bg !default;\n$custom-checkbox-indicator-indeterminate-color:       $custom-control-indicator-checked-color !default;\n$custom-checkbox-indicator-icon-indeterminate:      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$input-bg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!default;\n$custom-select-box-shadow:          inset 0 1px 2px rgba($black, .075) !default;\n\n$custom-select-focus-border-color:  $input-focus-border-color !default;\n$custom-select-focus-width:         $input-btn-focus-width !default;\n$custom-select-focus-box-shadow:    0 0 0 $custom-select-focus-width rgba($custom-select-focus-border-color, .5) !default;\n\n$custom-select-font-size-sm:        75% !default;\n$custom-select-height-sm:           $input-height-sm !default;\n\n$custom-select-font-size-lg:        125% !default;\n$custom-select-height-lg:           $input-height-lg !default;\n\n$custom-range-track-width:          100% !default;\n$custom-range-track-height:         .5rem !default;\n$custom-range-track-cursor:         pointer !default;\n$custom-range-track-bg:             $gray-300 !default;\n$custom-range-track-border-radius:  1rem !default;\n$custom-range-track-box-shadow:     inset 0 .25rem .25rem rgba($black, .1) !default;\n\n$custom-range-thumb-width:            1rem !default;\n$custom-range-thumb-height:           $custom-range-thumb-width !default;\n$custom-range-thumb-bg:               $component-active-bg !default;\n$custom-range-thumb-border:           0 !default;\n$custom-range-thumb-border-radius:    1rem !default;\n$custom-range-thumb-box-shadow:       0 .1rem .25rem rgba($black, .1) !default;\n$custom-range-thumb-focus-box-shadow: 0 0 0 1px $body-bg, $input-btn-focus-box-shadow !default;\n$custom-range-thumb-active-bg:        lighten($component-active-bg, 35%) !default;\n\n$custom-file-height:                $input-height !default;\n$custom-file-height-inner:          $input-height-inner !default;\n$custom-file-focus-border-color:    $input-focus-border-color !default;\n$custom-file-focus-box-shadow:      $input-btn-focus-box-shadow !default;\n$custom-file-disabled-bg:           $input-disabled-bg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!default;\n\n$nav-divider-color:                 $gray-200 !default;\n$nav-divider-margin-y:              ($spacer / 2) !default;\n\n// Navbar\n\n$navbar-padding-y:                  ($spacer / 2)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!default;\n$pagination-focus-outline:          0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.25rem !default;\n$tooltip-padding-x:                 .5rem !default;\n$tooltip-margin:                    0 !default;\n\n$tooltip-arrow-width:               .8rem !default;\n$tooltip-arrow-height:              .4rem !default;\n$tooltip-arrow-color:               $tooltip-bg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      1rem !default;\n\n$modal-dialog-margin:               .5rem !default;\n$modal-dialog-margin-y-sm-up:       1.75rem !default;\n\n$modal-title-line-height:           $line-height-base !default;\n\n$modal-content-bg:                  $white !default;\n$modal-content-border-color:        rgba($black, .2) !default;\n$modal-content-border-width:        $border-width !default;\n$modal-content-border-radius:       $border-radius-lg !default;\n$modal-content-box-shadow-xs:       0 .25rem .5rem rgba($black, .5) !default;\n$modal-content-box-shadow-sm-up:    0 .5rem 1rem rgba($black, .5) !default;\n\n$modal-backdrop-bg:                 $black !default;\n$modal-backdrop-opacity:            .5 !default;\n$modal-header-border-color:         $gray-200 !default;\n$modal-footer-border-color:         $modal-header-border-color !default;\n$modal-header-border-width:         $modal-content-border-width !default;\n$modal-footer-border-width:         $modal-header-border-width !default;\n$modal-header-padding:      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quote(\"/\") !default;\n\n$breadcrumb-border-radius:          $border-radius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 // Define transform transition first if using multiple transitions (e.g., `transform 2s ease, opacity .5s ease-out`)\n\n\n//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!default;\n","/*!\n * Bootstrap Reboot v4.1.2 (https://getbootstrap.com/)\n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*/\n*,\n*::before,\n*::after {\n  box-sizing: border-box;\n}\n\nhtml {\n  font-family: sans-serif;\n  line-height: 1.15;\n  -webkit-text-size-adjust: 100%;\n  -ms-text-size-adjust: 100%;\n  -ms-overflow-style: scrollbar;\n  -webkit-tap-highlight-color: rgba(0, 0, 0, 0);\n}\n\n@-ms-viewport {\n  width: device-width;\n}\n\narticle, aside,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!important;\n}\n\n/*# sourceMappingURL=bootstrap-reboot.css.map */","//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