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6755" w14:textId="1BA1E358" w:rsidR="00856553" w:rsidRDefault="0096363B">
      <w:r w:rsidRPr="002016B4">
        <w:rPr>
          <w:b/>
        </w:rPr>
        <w:t>Fig 6.X.</w:t>
      </w:r>
      <w:r>
        <w:t xml:space="preserve"> </w:t>
      </w:r>
      <w:r w:rsidR="000D6D3C">
        <w:t xml:space="preserve">Annual public and private financial support for nature-negative activities </w:t>
      </w:r>
      <w:r w:rsidR="006C3618">
        <w:t xml:space="preserve">compared to nature-positive activities </w:t>
      </w:r>
      <w:r w:rsidR="00794C76">
        <w:t>(</w:t>
      </w:r>
      <w:r w:rsidR="000D6D3C">
        <w:t>in USD</w:t>
      </w:r>
      <w:r w:rsidR="00794C76" w:rsidRPr="00794C76">
        <w:t xml:space="preserve"> </w:t>
      </w:r>
      <w:r w:rsidR="00794C76">
        <w:t>billions</w:t>
      </w:r>
      <w:r w:rsidR="000D6D3C">
        <w:t xml:space="preserve">). </w:t>
      </w:r>
      <w:r w:rsidR="006C3618">
        <w:t>Over half of the volume of nature negative activities originates from private sources</w:t>
      </w:r>
      <w:r w:rsidR="000D6D3C">
        <w:t xml:space="preserve"> in the form of loans, credits, </w:t>
      </w:r>
      <w:r w:rsidR="006C3618">
        <w:t xml:space="preserve">and </w:t>
      </w:r>
      <w:r w:rsidR="000D6D3C">
        <w:t>underwriting services</w:t>
      </w:r>
      <w:r w:rsidR="006C3618">
        <w:t xml:space="preserve"> (</w:t>
      </w:r>
      <w:r w:rsidR="000D6D3C">
        <w:t xml:space="preserve">based on the latest estimates from </w:t>
      </w:r>
      <w:r w:rsidR="000D6D3C">
        <w:fldChar w:fldCharType="begin"/>
      </w:r>
      <w:r w:rsidR="000D6D3C">
        <w:instrText xml:space="preserve"> ADDIN ZOTERO_ITEM CSL_CITATION {"citationID":"QnHVnQ6c","properties":{"formattedCitation":"(Portfolio Earth, 2020)","plainCitation":"(Portfolio Earth, 2020)","noteIndex":0},"citationItems":[{"id":15656,"uris":["http://zotero.org/groups/4596166/items/PCL9HBRA"],"itemData":{"id":15656,"type":"report","title":"Bankrolling Extinction","URL":"https://portfolio.earth/wp-content/uploads/2021/01/Bankrolling-Extinction-Report.pdf","author":[{"family":"Portfolio Earth","given":""}],"accessed":{"date-parts":[["2022",11,11]]},"issued":{"date-parts":[["2020"]]}}}],"schema":"https://github.com/citation-style-language/schema/raw/master/csl-citation.json"} </w:instrText>
      </w:r>
      <w:r w:rsidR="000D6D3C">
        <w:fldChar w:fldCharType="separate"/>
      </w:r>
      <w:r w:rsidR="000D6D3C" w:rsidRPr="000D6D3C">
        <w:rPr>
          <w:rFonts w:cs="Times New Roman"/>
        </w:rPr>
        <w:t>(Portfolio Earth, 2020)</w:t>
      </w:r>
      <w:r w:rsidR="000D6D3C">
        <w:fldChar w:fldCharType="end"/>
      </w:r>
      <w:r w:rsidR="000D6D3C">
        <w:t xml:space="preserve">, which quantify the </w:t>
      </w:r>
      <w:r w:rsidR="000D6D3C" w:rsidRPr="000D6D3C">
        <w:t xml:space="preserve">annual amount loaned by the world's </w:t>
      </w:r>
      <w:r w:rsidR="002016B4">
        <w:t xml:space="preserve">50 </w:t>
      </w:r>
      <w:r w:rsidR="000D6D3C" w:rsidRPr="000D6D3C">
        <w:t xml:space="preserve">largest banks to finance sectors </w:t>
      </w:r>
      <w:r w:rsidR="002016B4">
        <w:t>identified with high impacts on biodiversity</w:t>
      </w:r>
      <w:r w:rsidR="000D6D3C" w:rsidRPr="000D6D3C">
        <w:t>: food, forestry, metal and mining, fossil fuels, infrastructure, tourism, relocation of goods and people</w:t>
      </w:r>
      <w:r w:rsidR="006C3618">
        <w:t>)</w:t>
      </w:r>
      <w:r w:rsidR="000D6D3C">
        <w:t xml:space="preserve">. </w:t>
      </w:r>
      <w:r w:rsidR="002016B4">
        <w:t>Estimates of p</w:t>
      </w:r>
      <w:r w:rsidR="000D6D3C">
        <w:t xml:space="preserve">ublic </w:t>
      </w:r>
      <w:r w:rsidR="002016B4">
        <w:t xml:space="preserve">financial </w:t>
      </w:r>
      <w:r w:rsidR="000D6D3C">
        <w:t>support</w:t>
      </w:r>
      <w:r w:rsidR="006C3618">
        <w:t xml:space="preserve"> to nature-negative activities in the</w:t>
      </w:r>
      <w:r w:rsidR="002016B4">
        <w:t xml:space="preserve"> </w:t>
      </w:r>
      <w:r w:rsidR="006C3618">
        <w:t xml:space="preserve">agriculture, energy (fossil fuels, oil, electricity, and gas), and fisheries sectors </w:t>
      </w:r>
      <w:r w:rsidR="002016B4">
        <w:t>(in the form of</w:t>
      </w:r>
      <w:r w:rsidR="000D6D3C">
        <w:t xml:space="preserve"> government subsidies or other forms of financial support</w:t>
      </w:r>
      <w:r w:rsidR="002016B4">
        <w:t xml:space="preserve">) to are based on </w:t>
      </w:r>
      <w:r w:rsidR="002016B4">
        <w:fldChar w:fldCharType="begin"/>
      </w:r>
      <w:r w:rsidR="002016B4">
        <w:instrText xml:space="preserve"> ADDIN ZOTERO_ITEM CSL_CITATION {"citationID":"xbHRADcE","properties":{"formattedCitation":"(UNEP &amp; ELD, 2022)","plainCitation":"(UNEP &amp; ELD, 2022)","noteIndex":0},"citationItems":[{"id":34997,"uris":["http://zotero.org/groups/4596166/items/SYUXG98G"],"itemData":{"id":34997,"type":"report","event-place":"Nairobi","publisher":"United Nations Environment Programme (UNEP)","publisher-place":"Nairobi","title":"State of Finance for Nature. Time to act: Doubling investment by 2025 and eliminating nature-negative finance flows","URL":"https:// wedocs.unep.org/20.500.11822/41333","author":[{"family":"UNEP","given":""},{"family":"ELD","given":""}],"issued":{"date-parts":[["2022"]]}}}],"schema":"https://github.com/citation-style-language/schema/raw/master/csl-citation.json"} </w:instrText>
      </w:r>
      <w:r w:rsidR="002016B4">
        <w:fldChar w:fldCharType="separate"/>
      </w:r>
      <w:r w:rsidR="002016B4" w:rsidRPr="002016B4">
        <w:rPr>
          <w:rFonts w:cs="Times New Roman"/>
        </w:rPr>
        <w:t>(UNEP &amp; ELD, 2022)</w:t>
      </w:r>
      <w:r w:rsidR="002016B4">
        <w:fldChar w:fldCharType="end"/>
      </w:r>
      <w:r w:rsidR="006C3618">
        <w:t>. Nature-negative e</w:t>
      </w:r>
      <w:r w:rsidR="00794C76">
        <w:t>s</w:t>
      </w:r>
      <w:r w:rsidR="002016B4">
        <w:t xml:space="preserve">timates for water, construction and transport </w:t>
      </w:r>
      <w:r w:rsidR="00794C76">
        <w:t>sectors are bas</w:t>
      </w:r>
      <w:r w:rsidR="006C3618">
        <w:t>e</w:t>
      </w:r>
      <w:r w:rsidR="00794C76">
        <w:t xml:space="preserve">d </w:t>
      </w:r>
      <w:r w:rsidR="002016B4">
        <w:t xml:space="preserve">on </w:t>
      </w:r>
      <w:r w:rsidR="002016B4">
        <w:fldChar w:fldCharType="begin"/>
      </w:r>
      <w:r w:rsidR="002016B4">
        <w:instrText xml:space="preserve"> ADDIN ZOTERO_ITEM CSL_CITATION {"citationID":"b2cIvVU1","properties":{"formattedCitation":"(Koplow, Steenblik, 2022)","plainCitation":"(Koplow, Steenblik, 2022)","noteIndex":0},"citationItems":[{"id":15106,"uris":["http://zotero.org/groups/4596166/items/GZ3JV76V"],"itemData":{"id":15106,"type":"document","title":"Protecting Nature by Reforming Environmentally Harmful Subsidies: The Role of Business","URL":"https://www.earthtrack.net/document/protecting-nature-reforming-environmentally-harmful-subsidies-role-business","author":[{"family":"Koplow, Steenblik","given":""}],"issued":{"date-parts":[["2022"]]}}}],"schema":"https://github.com/citation-style-language/schema/raw/master/csl-citation.json"} </w:instrText>
      </w:r>
      <w:r w:rsidR="002016B4">
        <w:fldChar w:fldCharType="separate"/>
      </w:r>
      <w:r w:rsidR="002016B4" w:rsidRPr="002016B4">
        <w:rPr>
          <w:rFonts w:cs="Times New Roman"/>
        </w:rPr>
        <w:t xml:space="preserve">(Koplow, </w:t>
      </w:r>
      <w:proofErr w:type="spellStart"/>
      <w:r w:rsidR="002016B4" w:rsidRPr="002016B4">
        <w:rPr>
          <w:rFonts w:cs="Times New Roman"/>
        </w:rPr>
        <w:t>Steenblik</w:t>
      </w:r>
      <w:proofErr w:type="spellEnd"/>
      <w:r w:rsidR="002016B4" w:rsidRPr="002016B4">
        <w:rPr>
          <w:rFonts w:cs="Times New Roman"/>
        </w:rPr>
        <w:t>, 2022)</w:t>
      </w:r>
      <w:r w:rsidR="002016B4">
        <w:fldChar w:fldCharType="end"/>
      </w:r>
      <w:r w:rsidR="00794C76">
        <w:t xml:space="preserve">, and for forestry from </w:t>
      </w:r>
      <w:r w:rsidR="00794C76">
        <w:fldChar w:fldCharType="begin"/>
      </w:r>
      <w:r w:rsidR="00794C76">
        <w:instrText xml:space="preserve"> ADDIN ZOTERO_ITEM CSL_CITATION {"citationID":"7wOIrFFx","properties":{"formattedCitation":"(Deutz et al., 2020)","plainCitation":"(Deutz et al., 2020)","noteIndex":0},"citationItems":[{"id":4987,"uris":["http://zotero.org/groups/4596166/items/9KLYKL34"],"itemData":{"id":4987,"type":"report","language":"en","page":"262","publisher":"The Paulson Institute, The Nature Conservancy, and the Cornell Atkinson Center for Sustainability","source":"Zotero","title":"Financing Nature: Closing the Global Biodiversity Financing Gap","author":[{"family":"Deutz","given":"Andrew"},{"family":"Heal","given":"Geoffrey M."},{"family":"Niu","given":"Rose"},{"family":"Swanson","given":"Eric"},{"family":"Townshend","given":"Terry"},{"family":"Li","given":"Zhu"},{"family":"Delmar","given":"Alejandro"},{"family":"Meghji","given":"Alqayam"},{"family":"Sethi","given":"Suresh A."},{"family":"Tobin-de la Puente","given":"John"}],"issued":{"date-parts":[["2020"]]}}}],"schema":"https://github.com/citation-style-language/schema/raw/master/csl-citation.json"} </w:instrText>
      </w:r>
      <w:r w:rsidR="00794C76">
        <w:fldChar w:fldCharType="separate"/>
      </w:r>
      <w:r w:rsidR="00794C76" w:rsidRPr="00794C76">
        <w:rPr>
          <w:rFonts w:cs="Times New Roman"/>
        </w:rPr>
        <w:t>(Deutz et al., 2020)</w:t>
      </w:r>
      <w:r w:rsidR="00794C76">
        <w:fldChar w:fldCharType="end"/>
      </w:r>
      <w:r w:rsidR="002016B4">
        <w:t xml:space="preserve">. Estimates of the global value of illegal flows (wildlife trade, mining and extraction, forestry and fishing) are not categorized as either private or public, and are based on </w:t>
      </w:r>
      <w:r w:rsidR="002016B4">
        <w:fldChar w:fldCharType="begin"/>
      </w:r>
      <w:r w:rsidR="002016B4">
        <w:instrText xml:space="preserve"> ADDIN ZOTERO_ITEM CSL_CITATION {"citationID":"26Gg4Mad","properties":{"formattedCitation":"(OECD, 2021)","plainCitation":"(OECD, 2021)","noteIndex":0},"citationItems":[{"id":15763,"uris":["http://zotero.org/groups/4596166/items/4NYNYB4Z"],"itemData":{"id":15763,"type":"report","genre":"OECD Environment Policy Papers","language":"en","note":"collection-title: OECD Environment Policy Papers\nvolume: 26\nDOI: 10.1787/1a1ae114-en","number":"26","source":"DOI.org (Crossref)","title":"Biodiversity, natural capital and the economy: A policy guide for finance, economic and environment ministries","title-short":"Biodiversity, natural capital and the economy","URL":"https://www.oecd-ilibrary.org/environment/biodiversity-natural-capital-and-the-economy_1a1ae114-en","author":[{"family":"OECD","given":""}],"accessed":{"date-parts":[["2022",11,11]]},"issued":{"date-parts":[["2021",5,21]]}}}],"schema":"https://github.com/citation-style-language/schema/raw/master/csl-citation.json"} </w:instrText>
      </w:r>
      <w:r w:rsidR="002016B4">
        <w:fldChar w:fldCharType="separate"/>
      </w:r>
      <w:r w:rsidR="002016B4" w:rsidRPr="002016B4">
        <w:rPr>
          <w:rFonts w:cs="Times New Roman"/>
        </w:rPr>
        <w:t>(OECD, 2021)</w:t>
      </w:r>
      <w:r w:rsidR="002016B4">
        <w:fldChar w:fldCharType="end"/>
      </w:r>
      <w:r w:rsidR="002016B4">
        <w:t xml:space="preserve">. </w:t>
      </w:r>
      <w:r w:rsidR="006C3618">
        <w:t xml:space="preserve">Nature-positive activities are primarily financed by public sources (mainly through domestic budgets), whereas private sources represent a small proportion of financing (distributed via a variety of instruments) </w:t>
      </w:r>
      <w:r w:rsidR="006C3618">
        <w:fldChar w:fldCharType="begin"/>
      </w:r>
      <w:r w:rsidR="006C3618">
        <w:instrText xml:space="preserve"> ADDIN ZOTERO_ITEM CSL_CITATION {"citationID":"cyj5RfHb","properties":{"formattedCitation":"(UNEP &amp; ELD, 2022)","plainCitation":"(UNEP &amp; ELD, 2022)","noteIndex":0},"citationItems":[{"id":34997,"uris":["http://zotero.org/groups/4596166/items/SYUXG98G"],"itemData":{"id":34997,"type":"report","event-place":"Nairobi","publisher":"United Nations Environment Programme (UNEP)","publisher-place":"Nairobi","title":"State of Finance for Nature. Time to act: Doubling investment by 2025 and eliminating nature-negative finance flows","URL":"https:// wedocs.unep.org/20.500.11822/41333","author":[{"family":"UNEP","given":""},{"family":"ELD","given":""}],"issued":{"date-parts":[["2022"]]}}}],"schema":"https://github.com/citation-style-language/schema/raw/master/csl-citation.json"} </w:instrText>
      </w:r>
      <w:r w:rsidR="006C3618">
        <w:fldChar w:fldCharType="separate"/>
      </w:r>
      <w:r w:rsidR="006C3618" w:rsidRPr="006C3618">
        <w:rPr>
          <w:rFonts w:cs="Times New Roman"/>
        </w:rPr>
        <w:t>(UNEP &amp; ELD, 2022)</w:t>
      </w:r>
      <w:r w:rsidR="006C3618">
        <w:fldChar w:fldCharType="end"/>
      </w:r>
      <w:r w:rsidR="006C3618">
        <w:t xml:space="preserve">. </w:t>
      </w:r>
      <w:bookmarkStart w:id="0" w:name="_GoBack"/>
      <w:bookmarkEnd w:id="0"/>
      <w:r w:rsidR="002016B4">
        <w:t>Here, we map the average amount of financial support, but indicate lower and upper limits of these estimates when available from their respective sources. (</w:t>
      </w:r>
      <w:r w:rsidR="00794C76">
        <w:t>*</w:t>
      </w:r>
      <w:r w:rsidR="002016B4" w:rsidRPr="002016B4">
        <w:rPr>
          <w:i/>
        </w:rPr>
        <w:t xml:space="preserve">Please note these values do not </w:t>
      </w:r>
      <w:r w:rsidR="00794C76">
        <w:rPr>
          <w:i/>
        </w:rPr>
        <w:t xml:space="preserve">yet </w:t>
      </w:r>
      <w:r w:rsidR="002016B4" w:rsidRPr="002016B4">
        <w:rPr>
          <w:i/>
        </w:rPr>
        <w:t>reflect a normalized/de-inflated value in 2023 USD. This will be corrected in future drafts of the chap</w:t>
      </w:r>
      <w:r w:rsidR="00794C76">
        <w:rPr>
          <w:i/>
        </w:rPr>
        <w:t>t</w:t>
      </w:r>
      <w:r w:rsidR="002016B4" w:rsidRPr="002016B4">
        <w:rPr>
          <w:i/>
        </w:rPr>
        <w:t>er</w:t>
      </w:r>
      <w:r w:rsidR="002016B4">
        <w:t xml:space="preserve">). </w:t>
      </w:r>
    </w:p>
    <w:sectPr w:rsidR="00856553" w:rsidSect="00E85F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B"/>
    <w:rsid w:val="000D6D3C"/>
    <w:rsid w:val="002016B4"/>
    <w:rsid w:val="006C3618"/>
    <w:rsid w:val="00794C76"/>
    <w:rsid w:val="00856553"/>
    <w:rsid w:val="0096363B"/>
    <w:rsid w:val="00E85F61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9A17"/>
  <w15:chartTrackingRefBased/>
  <w15:docId w15:val="{1ADB0446-CB78-47DD-B0A4-F691257F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7D2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Pacheco</dc:creator>
  <cp:keywords/>
  <dc:description/>
  <cp:lastModifiedBy>Andrea Pacheco</cp:lastModifiedBy>
  <cp:revision>2</cp:revision>
  <dcterms:created xsi:type="dcterms:W3CDTF">2023-10-02T13:34:00Z</dcterms:created>
  <dcterms:modified xsi:type="dcterms:W3CDTF">2023-10-04T10:07:00Z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id="bf4j20aU"/&gt;&lt;style id="http://www.zotero.org/styles/apa" locale="en-US" hasBibliography="1" bibliographyStyleHasBeenSet="0"/&gt;&lt;prefs&gt;&lt;pref name="fieldType" value="Field"/&gt;&lt;/prefs&gt;&lt;/data&gt;</vt:lpwstr>
  </property>
</Properties>
</file>