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b/>
          <w:sz w:val="16"/>
          <w:szCs w:val="16"/>
        </w:rPr>
        <w:t>频率分布直方图习题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1．惠州市某商店销售某海鲜，经理统计了春节前后50天该海鲜的日需求量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（10≤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≤20，单位：公斤），其频率分布直方图如图所示．该海鲜每天进货1次，每销售1公斤可获利40元；若供大于求，剩余的海鲜削价处理，削价处理的海鲜每公斤亏损10元；若供不应求，可从其它商店调拨，调拨的海鲜销售1公斤可获利30元．假设商店该海鲜每天的进货量为14公斤，商店销售该海鲜的日利润为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</w:rPr>
        <w:t>元．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（1）求商店日利润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</w:rPr>
        <w:t>关于日需求量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的函数表达式．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（2）根据频率分布直方图，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①</w:t>
      </w:r>
      <w:r>
        <w:rPr>
          <w:rFonts w:hint="eastAsia" w:ascii="黑体" w:hAnsi="黑体" w:eastAsia="黑体" w:cs="黑体"/>
          <w:sz w:val="16"/>
          <w:szCs w:val="16"/>
        </w:rPr>
        <w:t>估计这50天此商店该海鲜日需求量的平均数．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②</w:t>
      </w:r>
      <w:r>
        <w:rPr>
          <w:rFonts w:hint="eastAsia" w:ascii="黑体" w:hAnsi="黑体" w:eastAsia="黑体" w:cs="黑体"/>
          <w:sz w:val="16"/>
          <w:szCs w:val="16"/>
        </w:rPr>
        <w:t>假设用事件发生的频率估计概率，请估计日利润不少于620元的概率．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drawing>
          <wp:inline distT="0" distB="0" distL="0" distR="0">
            <wp:extent cx="1590675" cy="1197610"/>
            <wp:effectExtent l="0" t="0" r="9525" b="635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2．某城市100户居民的月平均用电量（单位：度），以[160，180），[180，200），[200，220），[220，240），[240，260），[260，280），[280，300]分组的频率分布直方图如图示．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（1）求直方图中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（2）求月平均用电量的众数和中位数；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（3）在月平均用电量为[220，240），[240，260），[260，280），[280，300]的四组用户中，用分层抽样的方法抽取11户居民，则月平均用电量在[220，240）的用户中应抽取多少户？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drawing>
          <wp:inline distT="0" distB="0" distL="0" distR="0">
            <wp:extent cx="2080260" cy="1239520"/>
            <wp:effectExtent l="0" t="0" r="7620" b="1016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3．某快餐连锁店招聘外卖骑手，该快餐连锁店外卖覆盖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两个区域，骑手入职只能选择其中一个区域．其中区域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无底薪，外卖业务每完成一单提成5元；区域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规定每日底薪150元，外卖业务的前35单没有提成，从第36单开始，每完成一单提成8元．为激励员工，快餐连锁店还规定，凡当日外卖业务超过55单的外卖骑手可额外获得“精英骑手”奖励50元．该快餐连锁店记录了骑手每天的人均业务量，整理得到如图所示的两个区域外卖业务量的频率分布直方图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drawing>
          <wp:inline distT="0" distB="0" distL="0" distR="0">
            <wp:extent cx="3406140" cy="1270635"/>
            <wp:effectExtent l="0" t="0" r="7620" b="9525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（1）从以往统计数据看，新入职骑手选择区域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的概率为0.6，选择区域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的概率为0.4，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（ⅰ）随机抽取一名骑手，求该骑手获得当日“精英骑手”奖励的概率；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（ⅱ）若新入职的甲．乙、丙三名骑手分别到该快餐连锁店应聘，三人区域选择相互独立，求至少有两名骑手选择区域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的概率；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若仅从人均日收入的角度考虑，新聘骑手应选择入职哪一区域？请说明你的理由（同组中的每个数据用该组区间的中点值代替）．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4．某地统计局就本地居民的月收入调查了10000人，并根据所得数据画了样本数据的频率分布直方图（每个分组包括左端点，不包括右端点，如第一组表示收入在[1000，1500）．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（1）求居民月收入在[3000，3500）的频率；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（2）根据频率分布直方图算出样本数据的中位数；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（3）为了分析居民的收入与年龄、职业等方面的关系，必须按月收入再从这10000人中用分层抽样方法抽出100人作进一步分析，则月收入在[2500，3000）的这段应抽多少人？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drawing>
          <wp:inline distT="0" distB="0" distL="0" distR="0">
            <wp:extent cx="1657985" cy="1054100"/>
            <wp:effectExtent l="0" t="0" r="3175" b="1270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5．某学校900名学生在一次百米测试中，成绩全部介于13秒与18秒之间，抽取其中50个样本，将测试结果按如下方式分成五组：第一组[13，14]，第二组[14，15），…，第五组[17，18]，如图是按上述分组方法得到的频率分布直方图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（1）若成绩小于14秒认为优秀，求该样本在这次百米测试中成绩优秀的人数；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（2）请估计学校900名学生中，成绩属于第四组的人数；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（3）请根据频率分布直方图，求样本数据的众数和中位数．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drawing>
          <wp:inline distT="0" distB="0" distL="0" distR="0">
            <wp:extent cx="1424940" cy="1355090"/>
            <wp:effectExtent l="0" t="0" r="7620" b="127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黑体" w:hAnsi="黑体" w:eastAsia="黑体" w:cs="黑体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6．某蔬菜批发商经销某种新鲜蔬菜（以下简称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蔬菜），购入价为200元/袋，并以300元/袋的价格售出，若前8小时内所购进的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蔬菜没有售完，则批发商将没售完的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蔬菜以150元/袋的价格低价处理完毕（根据经验，2小时内完全能够把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蔬菜低价处理完，且当天不再购进）．该蔬菜批发商根据往年的销量，统计了100天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蔬菜在每天的前8小时内的销售量，制成如下频数分布条形图．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drawing>
          <wp:inline distT="0" distB="0" distL="0" distR="0">
            <wp:extent cx="1729105" cy="1102995"/>
            <wp:effectExtent l="0" t="0" r="8255" b="9525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（Ⅰ）若某天该蔬菜批发商共购入6袋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蔬菜，有4袋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蔬菜在前8小时内分别被4名顾客购买，剩下2袋在8小时后被另2名顾客购买．现从这6名顾客中随机选2人进行服务回访，则至少选中1人是以150元/袋的价格购买的概率是多少？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（Ⅱ）以上述样本数据作为决策的依据．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i</w:t>
      </w:r>
      <w:r>
        <w:rPr>
          <w:rFonts w:hint="eastAsia" w:ascii="黑体" w:hAnsi="黑体" w:eastAsia="黑体" w:cs="黑体"/>
          <w:sz w:val="16"/>
          <w:szCs w:val="16"/>
        </w:rPr>
        <w:t>）若今年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蔬菜上市的100天内，该蔬菜批发商坚持每天购进6袋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蔬菜，试估计该蔬菜批发商经销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蔬菜的总盈利值；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ii</w:t>
      </w:r>
      <w:r>
        <w:rPr>
          <w:rFonts w:hint="eastAsia" w:ascii="黑体" w:hAnsi="黑体" w:eastAsia="黑体" w:cs="黑体"/>
          <w:sz w:val="16"/>
          <w:szCs w:val="16"/>
        </w:rPr>
        <w:t>）若明年该蔬菜批发商每天购进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蔬菜的袋数相同，试帮其设计明年的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蔬菜的进货方案，使其所获取的平均利润最大．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b/>
          <w:sz w:val="16"/>
          <w:szCs w:val="16"/>
        </w:rPr>
        <w:t>频率分布直方图习题参考答案与试题解析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1．惠州市某商店销售某海鲜，经理统计了春节前后50天该海鲜的日需求量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（10≤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≤20，单位：公斤），其频率分布直方图如图所示．该海鲜每天进货1次，每销售1公斤可获利40元；若供大于求，剩余的海鲜削价处理，削价处理的海鲜每公斤亏损10元；若供不应求，可从其它商店调拨，调拨的海鲜销售1公斤可获利30元．假设商店该海鲜每天的进货量为14公斤，商店销售该海鲜的日利润为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</w:rPr>
        <w:t>元．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（1）求商店日利润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</w:rPr>
        <w:t>关于日需求量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的函数表达式．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（2）根据频率分布直方图，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①</w:t>
      </w:r>
      <w:r>
        <w:rPr>
          <w:rFonts w:hint="eastAsia" w:ascii="黑体" w:hAnsi="黑体" w:eastAsia="黑体" w:cs="黑体"/>
          <w:sz w:val="16"/>
          <w:szCs w:val="16"/>
        </w:rPr>
        <w:t>估计这50天此商店该海鲜日需求量的平均数．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②</w:t>
      </w:r>
      <w:r>
        <w:rPr>
          <w:rFonts w:hint="eastAsia" w:ascii="黑体" w:hAnsi="黑体" w:eastAsia="黑体" w:cs="黑体"/>
          <w:sz w:val="16"/>
          <w:szCs w:val="16"/>
        </w:rPr>
        <w:t>假设用事件发生的频率估计概率，请估计日利润不少于620元的概率．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drawing>
          <wp:inline distT="0" distB="0" distL="0" distR="0">
            <wp:extent cx="1186815" cy="893445"/>
            <wp:effectExtent l="0" t="0" r="1905" b="5715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815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color w:val="0000FF"/>
          <w:sz w:val="16"/>
          <w:szCs w:val="16"/>
        </w:rPr>
        <w:t>【解答】</w:t>
      </w:r>
      <w:r>
        <w:rPr>
          <w:rFonts w:hint="eastAsia" w:ascii="黑体" w:hAnsi="黑体" w:eastAsia="黑体" w:cs="黑体"/>
          <w:sz w:val="16"/>
          <w:szCs w:val="16"/>
        </w:rPr>
        <w:t>解：（1）当10≤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＜14时，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</w:rPr>
        <w:t>＝40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﹣10×（14﹣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）＝50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﹣140，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当14≤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≤20时，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</w:rPr>
        <w:t>＝40×14+30×（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﹣14）＝30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+140，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∴商店日利润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</w:rPr>
        <w:t>关于日需求量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的函数表达式为：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m:oMath>
        <m:r>
          <m:rPr/>
          <w:rPr>
            <w:rFonts w:hint="eastAsia" w:ascii="Cambria Math" w:hAnsi="Cambria Math" w:eastAsia="黑体" w:cs="黑体"/>
            <w:sz w:val="16"/>
            <w:szCs w:val="16"/>
          </w:rPr>
          <m:t>y=</m:t>
        </m:r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黑体" w:cs="黑体"/>
                      <w:sz w:val="16"/>
                      <w:szCs w:val="16"/>
                    </w:rPr>
                    <m:t>30x+140(14≤x≤20)</m:t>
                  </m:r>
                  <m:ctrlPr>
                    <w:rPr>
                      <w:rFonts w:hint="eastAsia" w:ascii="Cambria Math" w:hAnsi="Cambria Math" w:eastAsia="黑体" w:cs="黑体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黑体" w:cs="黑体"/>
                      <w:sz w:val="16"/>
                      <w:szCs w:val="16"/>
                    </w:rPr>
                    <m:t>50x−140(10≤x＜14)</m:t>
                  </m:r>
                  <m:ctrlPr>
                    <w:rPr>
                      <w:rFonts w:hint="eastAsia" w:ascii="Cambria Math" w:hAnsi="Cambria Math" w:eastAsia="黑体" w:cs="黑体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</m:d>
      </m:oMath>
      <w:r>
        <w:rPr>
          <w:rFonts w:hint="eastAsia" w:ascii="黑体" w:hAnsi="黑体" w:eastAsia="黑体" w:cs="黑体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</w:t>
      </w:r>
      <w:r>
        <w:rPr>
          <w:rFonts w:hint="eastAsia" w:ascii="黑体" w:hAnsi="黑体" w:eastAsia="黑体" w:cs="黑体"/>
          <w:sz w:val="16"/>
          <w:szCs w:val="16"/>
        </w:rPr>
        <w:t>①</w:t>
      </w:r>
      <w:r>
        <w:rPr>
          <w:rFonts w:hint="eastAsia" w:ascii="黑体" w:hAnsi="黑体" w:eastAsia="黑体" w:cs="黑体"/>
          <w:sz w:val="16"/>
          <w:szCs w:val="16"/>
        </w:rPr>
        <w:t>由频率分布直方图得：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海鲜需求量在区间[10，12）的频率是</w:t>
      </w:r>
      <w:r>
        <w:rPr>
          <w:rFonts w:hint="eastAsia" w:ascii="黑体" w:hAnsi="黑体" w:eastAsia="黑体" w:cs="黑体"/>
          <w:i/>
          <w:sz w:val="16"/>
          <w:szCs w:val="16"/>
        </w:rPr>
        <w:t>f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1</w:t>
      </w:r>
      <w:r>
        <w:rPr>
          <w:rFonts w:hint="eastAsia" w:ascii="黑体" w:hAnsi="黑体" w:eastAsia="黑体" w:cs="黑体"/>
          <w:sz w:val="16"/>
          <w:szCs w:val="16"/>
        </w:rPr>
        <w:t>＝2×0.05＝0.1；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海鲜需求量在区间[12，14）的频率是</w:t>
      </w:r>
      <w:r>
        <w:rPr>
          <w:rFonts w:hint="eastAsia" w:ascii="黑体" w:hAnsi="黑体" w:eastAsia="黑体" w:cs="黑体"/>
          <w:i/>
          <w:sz w:val="16"/>
          <w:szCs w:val="16"/>
        </w:rPr>
        <w:t>f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2</w:t>
      </w:r>
      <w:r>
        <w:rPr>
          <w:rFonts w:hint="eastAsia" w:ascii="黑体" w:hAnsi="黑体" w:eastAsia="黑体" w:cs="黑体"/>
          <w:sz w:val="16"/>
          <w:szCs w:val="16"/>
        </w:rPr>
        <w:t>＝2×0.1＝0.2；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海鲜需求量在区间[14，16）的频率是</w:t>
      </w:r>
      <w:r>
        <w:rPr>
          <w:rFonts w:hint="eastAsia" w:ascii="黑体" w:hAnsi="黑体" w:eastAsia="黑体" w:cs="黑体"/>
          <w:i/>
          <w:sz w:val="16"/>
          <w:szCs w:val="16"/>
        </w:rPr>
        <w:t>f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3</w:t>
      </w:r>
      <w:r>
        <w:rPr>
          <w:rFonts w:hint="eastAsia" w:ascii="黑体" w:hAnsi="黑体" w:eastAsia="黑体" w:cs="黑体"/>
          <w:sz w:val="16"/>
          <w:szCs w:val="16"/>
        </w:rPr>
        <w:t>＝2×0.15＝0.30；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海鲜需求量在区间[16，18）的频率是</w:t>
      </w:r>
      <w:r>
        <w:rPr>
          <w:rFonts w:hint="eastAsia" w:ascii="黑体" w:hAnsi="黑体" w:eastAsia="黑体" w:cs="黑体"/>
          <w:i/>
          <w:sz w:val="16"/>
          <w:szCs w:val="16"/>
        </w:rPr>
        <w:t>f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4</w:t>
      </w:r>
      <w:r>
        <w:rPr>
          <w:rFonts w:hint="eastAsia" w:ascii="黑体" w:hAnsi="黑体" w:eastAsia="黑体" w:cs="黑体"/>
          <w:sz w:val="16"/>
          <w:szCs w:val="16"/>
        </w:rPr>
        <w:t>＝2×0.12＝0.24；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海鲜需求量在区间[18，20]的频率是</w:t>
      </w:r>
      <w:r>
        <w:rPr>
          <w:rFonts w:hint="eastAsia" w:ascii="黑体" w:hAnsi="黑体" w:eastAsia="黑体" w:cs="黑体"/>
          <w:i/>
          <w:sz w:val="16"/>
          <w:szCs w:val="16"/>
        </w:rPr>
        <w:t>f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5</w:t>
      </w:r>
      <w:r>
        <w:rPr>
          <w:rFonts w:hint="eastAsia" w:ascii="黑体" w:hAnsi="黑体" w:eastAsia="黑体" w:cs="黑体"/>
          <w:sz w:val="16"/>
          <w:szCs w:val="16"/>
        </w:rPr>
        <w:t>＝2×0.08＝0.16．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这50天商店销售该海鲜日需求量的平均数为：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m:oMath>
        <m:bar>
          <m:barPr>
            <m:pos m:val="top"/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bar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</m:bar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  <m:bar>
          <m:barPr>
            <m:pos m:val="top"/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barPr>
          <m:e>
            <m:sSub>
              <m:sSub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</m:bar>
        <m:r>
          <m:rPr/>
          <w:rPr>
            <w:rFonts w:hint="eastAsia" w:ascii="Cambria Math" w:hAnsi="Cambria Math" w:eastAsia="黑体" w:cs="黑体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16"/>
            <w:szCs w:val="16"/>
          </w:rPr>
          <m:t>+</m:t>
        </m:r>
        <m:bar>
          <m:barPr>
            <m:pos m:val="top"/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barPr>
          <m:e>
            <m:sSub>
              <m:sSub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</m:bar>
        <m:r>
          <m:rPr/>
          <w:rPr>
            <w:rFonts w:hint="eastAsia" w:ascii="Cambria Math" w:hAnsi="Cambria Math" w:eastAsia="黑体" w:cs="黑体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16"/>
            <w:szCs w:val="16"/>
          </w:rPr>
          <m:t>+</m:t>
        </m:r>
        <m:bar>
          <m:barPr>
            <m:pos m:val="top"/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barPr>
          <m:e>
            <m:sSub>
              <m:sSub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</m:bar>
        <m:r>
          <m:rPr/>
          <w:rPr>
            <w:rFonts w:hint="eastAsia" w:ascii="Cambria Math" w:hAnsi="Cambria Math" w:eastAsia="黑体" w:cs="黑体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16"/>
            <w:szCs w:val="16"/>
          </w:rPr>
          <m:t>++</m:t>
        </m:r>
        <m:bar>
          <m:barPr>
            <m:pos m:val="top"/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barPr>
          <m:e>
            <m:sSub>
              <m:sSub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</m:bar>
        <m:r>
          <m:rPr/>
          <w:rPr>
            <w:rFonts w:hint="eastAsia" w:ascii="Cambria Math" w:hAnsi="Cambria Math" w:eastAsia="黑体" w:cs="黑体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16"/>
            <w:szCs w:val="16"/>
          </w:rPr>
          <m:t>+</m:t>
        </m:r>
        <m:bar>
          <m:barPr>
            <m:pos m:val="top"/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barPr>
          <m:e>
            <m:sSub>
              <m:sSub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</m:bar>
        <m:r>
          <m:rPr/>
          <w:rPr>
            <w:rFonts w:hint="eastAsia" w:ascii="Cambria Math" w:hAnsi="Cambria Math" w:eastAsia="黑体" w:cs="黑体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</m:oMath>
      <w:r>
        <w:rPr>
          <w:rFonts w:hint="eastAsia" w:ascii="黑体" w:hAnsi="黑体" w:eastAsia="黑体" w:cs="黑体"/>
          <w:sz w:val="16"/>
          <w:szCs w:val="16"/>
        </w:rPr>
        <w:t>11×0.1+13×0.2+15×0.30+17×0.24+19×0.16＝15.32（公斤）．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②</w:t>
      </w:r>
      <w:r>
        <w:rPr>
          <w:rFonts w:hint="eastAsia" w:ascii="黑体" w:hAnsi="黑体" w:eastAsia="黑体" w:cs="黑体"/>
          <w:sz w:val="16"/>
          <w:szCs w:val="16"/>
        </w:rPr>
        <w:t>当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＝14时，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</w:rPr>
        <w:t>＝560，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由此可令30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+140≥620，得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≥16，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所以估计日利润不少于620元的概率为（0.12+0.08）×2＝0.4．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2．某城市100户居民的月平均用电量（单位：度），以[160，180），[180，200），[200，220），[220，240），[240，260），[260，280），[280，300]分组的频率分布直方图如图示．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（1）求直方图中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（2）求月平均用电量的众数和中位数；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（3）在月平均用电量为[220，240），[240，260），[260，280），[280，300]的四组用户中，用分层抽样的方法抽取11户居民，则月平均用电量在[220，240）的用户中应抽取多少户？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drawing>
          <wp:inline distT="0" distB="0" distL="0" distR="0">
            <wp:extent cx="1537335" cy="915670"/>
            <wp:effectExtent l="0" t="0" r="1905" b="1397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color w:val="0000FF"/>
          <w:sz w:val="16"/>
          <w:szCs w:val="16"/>
        </w:rPr>
        <w:t>【解答】</w:t>
      </w:r>
      <w:r>
        <w:rPr>
          <w:rFonts w:hint="eastAsia" w:ascii="黑体" w:hAnsi="黑体" w:eastAsia="黑体" w:cs="黑体"/>
          <w:sz w:val="16"/>
          <w:szCs w:val="16"/>
        </w:rPr>
        <w:t>解：（1）根据频率和为1，得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20×（0.002+0.0095+0.011+0.0125+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+0.005+0.0025）＝1，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解得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＝0.0075；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（2）由图可知，最高矩形的数据组为[220，240），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所以众数为</w:t>
      </w:r>
      <m:oMath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220+240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</m:oMath>
      <w:r>
        <w:rPr>
          <w:rFonts w:hint="eastAsia" w:ascii="黑体" w:hAnsi="黑体" w:eastAsia="黑体" w:cs="黑体"/>
          <w:sz w:val="16"/>
          <w:szCs w:val="16"/>
        </w:rPr>
        <w:t>230；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[160，220）内的频率之和为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（0.002+0.0095+0.011）×20＝0.45；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设中位数为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</w:rPr>
        <w:t>，则0.45+（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</w:rPr>
        <w:t>﹣220）×0.0125＝0.5，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解得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</w:rPr>
        <w:t>＝224，∴中位数为224；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（3）月平均用电量为[220，240）的用户在四组用户中所占的比例为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m:oMath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0.0125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0.0125+0.0075+0.005+0.0025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11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</m:oMath>
      <w:r>
        <w:rPr>
          <w:rFonts w:hint="eastAsia" w:ascii="黑体" w:hAnsi="黑体" w:eastAsia="黑体" w:cs="黑体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∴月平均用电量在[220，240）的用户中应抽取11</w:t>
      </w:r>
      <m:oMath>
        <m:r>
          <m:rPr/>
          <w:rPr>
            <w:rFonts w:hint="eastAsia" w:ascii="Cambria Math" w:hAnsi="Cambria Math" w:eastAsia="黑体" w:cs="黑体"/>
            <w:sz w:val="16"/>
            <w:szCs w:val="16"/>
          </w:rPr>
          <m:t>×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11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</m:oMath>
      <w:r>
        <w:rPr>
          <w:rFonts w:hint="eastAsia" w:ascii="黑体" w:hAnsi="黑体" w:eastAsia="黑体" w:cs="黑体"/>
          <w:sz w:val="16"/>
          <w:szCs w:val="16"/>
        </w:rPr>
        <w:t>5（户）．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3．某快餐连锁店招聘外卖骑手，该快餐连锁店外卖覆盖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两个区域，骑手入职只能选择其中一个区域．其中区域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无底薪，外卖业务每完成一单提成5元；区域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规定每日底薪150元，外卖业务的前35单没有提成，从第36单开始，每完成一单提成8元．为激励员工，快餐连锁店还规定，凡当日外卖业务超过55单的外卖骑手可额外获得“精英骑手”奖励50元．该快餐连锁店记录了骑手每天的人均业务量，整理得到如图所示的两个区域外卖业务量的频率分布直方图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drawing>
          <wp:inline distT="0" distB="0" distL="0" distR="0">
            <wp:extent cx="2667000" cy="995045"/>
            <wp:effectExtent l="0" t="0" r="0" b="10795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（1）从以往统计数据看，新入职骑手选择区域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的概率为0.6，选择区域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的概率为0.4，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（ⅰ）随机抽取一名骑手，求该骑手获得当日“精英骑手”奖励的概率；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（ⅱ）若新入职的甲．乙、丙三名骑手分别到该快餐连锁店应聘，三人区域选择相互独立，求至少有两名骑手选择区域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（2）若仅从人均日收入的角度考虑，新聘骑手应选择入职哪一区域？请说明你的理由（同组中的每个数据用该组区间的中点值代替）．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color w:val="0000FF"/>
          <w:sz w:val="16"/>
          <w:szCs w:val="16"/>
        </w:rPr>
        <w:t>【解答】</w:t>
      </w:r>
      <w:r>
        <w:rPr>
          <w:rFonts w:hint="eastAsia" w:ascii="黑体" w:hAnsi="黑体" w:eastAsia="黑体" w:cs="黑体"/>
          <w:sz w:val="16"/>
          <w:szCs w:val="16"/>
        </w:rPr>
        <w:t>解：（1）（</w:t>
      </w:r>
      <w:r>
        <w:rPr>
          <w:rFonts w:hint="eastAsia" w:ascii="黑体" w:hAnsi="黑体" w:eastAsia="黑体" w:cs="黑体"/>
          <w:i/>
          <w:sz w:val="16"/>
          <w:szCs w:val="16"/>
        </w:rPr>
        <w:t>i</w:t>
      </w:r>
      <w:r>
        <w:rPr>
          <w:rFonts w:hint="eastAsia" w:ascii="黑体" w:hAnsi="黑体" w:eastAsia="黑体" w:cs="黑体"/>
          <w:sz w:val="16"/>
          <w:szCs w:val="16"/>
        </w:rPr>
        <w:t>）设“随机抽取一名骑手是区域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骑手”为事件</w:t>
      </w:r>
      <w:r>
        <w:rPr>
          <w:rFonts w:hint="eastAsia" w:ascii="黑体" w:hAnsi="黑体" w:eastAsia="黑体" w:cs="黑体"/>
          <w:i/>
          <w:sz w:val="16"/>
          <w:szCs w:val="16"/>
        </w:rPr>
        <w:t>M</w:t>
      </w:r>
      <w:r>
        <w:rPr>
          <w:rFonts w:hint="eastAsia" w:ascii="黑体" w:hAnsi="黑体" w:eastAsia="黑体" w:cs="黑体"/>
          <w:sz w:val="16"/>
          <w:szCs w:val="16"/>
        </w:rPr>
        <w:t>，骑手获得”精英骑手“奖励为事件</w:t>
      </w:r>
      <w:r>
        <w:rPr>
          <w:rFonts w:hint="eastAsia" w:ascii="黑体" w:hAnsi="黑体" w:eastAsia="黑体" w:cs="黑体"/>
          <w:i/>
          <w:sz w:val="16"/>
          <w:szCs w:val="16"/>
        </w:rPr>
        <w:t>N</w:t>
      </w:r>
      <w:r>
        <w:rPr>
          <w:rFonts w:hint="eastAsia" w:ascii="黑体" w:hAnsi="黑体" w:eastAsia="黑体" w:cs="黑体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则</w:t>
      </w:r>
      <w:r>
        <w:rPr>
          <w:rFonts w:hint="eastAsia" w:ascii="黑体" w:hAnsi="黑体" w:eastAsia="黑体" w:cs="黑体"/>
          <w:i/>
          <w:sz w:val="16"/>
          <w:szCs w:val="16"/>
        </w:rPr>
        <w:t>P</w:t>
      </w: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M</w:t>
      </w:r>
      <w:r>
        <w:rPr>
          <w:rFonts w:hint="eastAsia" w:ascii="黑体" w:hAnsi="黑体" w:eastAsia="黑体" w:cs="黑体"/>
          <w:sz w:val="16"/>
          <w:szCs w:val="16"/>
        </w:rPr>
        <w:t>）＝0.6，</w:t>
      </w:r>
      <w:r>
        <w:rPr>
          <w:rFonts w:hint="eastAsia" w:ascii="黑体" w:hAnsi="黑体" w:eastAsia="黑体" w:cs="黑体"/>
          <w:i/>
          <w:sz w:val="16"/>
          <w:szCs w:val="16"/>
        </w:rPr>
        <w:t>P</w:t>
      </w:r>
      <w:r>
        <w:rPr>
          <w:rFonts w:hint="eastAsia" w:ascii="黑体" w:hAnsi="黑体" w:eastAsia="黑体" w:cs="黑体"/>
          <w:sz w:val="16"/>
          <w:szCs w:val="16"/>
        </w:rPr>
        <w:t>（</w:t>
      </w:r>
      <m:oMath>
        <m:bar>
          <m:barPr>
            <m:pos m:val="top"/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bar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</m:bar>
      </m:oMath>
      <w:r>
        <w:rPr>
          <w:rFonts w:hint="eastAsia" w:ascii="黑体" w:hAnsi="黑体" w:eastAsia="黑体" w:cs="黑体"/>
          <w:sz w:val="16"/>
          <w:szCs w:val="16"/>
        </w:rPr>
        <w:t>）＝0.4，结合频率分布直方图知，</w:t>
      </w:r>
      <w:r>
        <w:rPr>
          <w:rFonts w:hint="eastAsia" w:ascii="黑体" w:hAnsi="黑体" w:eastAsia="黑体" w:cs="黑体"/>
          <w:i/>
          <w:sz w:val="16"/>
          <w:szCs w:val="16"/>
        </w:rPr>
        <w:t>P</w:t>
      </w: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N</w:t>
      </w:r>
      <w:r>
        <w:rPr>
          <w:rFonts w:hint="eastAsia" w:ascii="黑体" w:hAnsi="黑体" w:eastAsia="黑体" w:cs="黑体"/>
          <w:sz w:val="16"/>
          <w:szCs w:val="16"/>
        </w:rPr>
        <w:t>|</w:t>
      </w:r>
      <w:r>
        <w:rPr>
          <w:rFonts w:hint="eastAsia" w:ascii="黑体" w:hAnsi="黑体" w:eastAsia="黑体" w:cs="黑体"/>
          <w:i/>
          <w:sz w:val="16"/>
          <w:szCs w:val="16"/>
        </w:rPr>
        <w:t>M</w:t>
      </w:r>
      <w:r>
        <w:rPr>
          <w:rFonts w:hint="eastAsia" w:ascii="黑体" w:hAnsi="黑体" w:eastAsia="黑体" w:cs="黑体"/>
          <w:sz w:val="16"/>
          <w:szCs w:val="16"/>
        </w:rPr>
        <w:t>）＝0.3，</w:t>
      </w:r>
      <w:r>
        <w:rPr>
          <w:rFonts w:hint="eastAsia" w:ascii="黑体" w:hAnsi="黑体" w:eastAsia="黑体" w:cs="黑体"/>
          <w:i/>
          <w:sz w:val="16"/>
          <w:szCs w:val="16"/>
        </w:rPr>
        <w:t>P</w:t>
      </w: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N</w:t>
      </w:r>
      <w:r>
        <w:rPr>
          <w:rFonts w:hint="eastAsia" w:ascii="黑体" w:hAnsi="黑体" w:eastAsia="黑体" w:cs="黑体"/>
          <w:sz w:val="16"/>
          <w:szCs w:val="16"/>
        </w:rPr>
        <w:t>|</w:t>
      </w:r>
      <m:oMath>
        <m:bar>
          <m:barPr>
            <m:pos m:val="top"/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bar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</m:bar>
      </m:oMath>
      <w:r>
        <w:rPr>
          <w:rFonts w:hint="eastAsia" w:ascii="黑体" w:hAnsi="黑体" w:eastAsia="黑体" w:cs="黑体"/>
          <w:sz w:val="16"/>
          <w:szCs w:val="16"/>
        </w:rPr>
        <w:t>）＝0.2，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所以</w:t>
      </w:r>
      <w:r>
        <w:rPr>
          <w:rFonts w:hint="eastAsia" w:ascii="黑体" w:hAnsi="黑体" w:eastAsia="黑体" w:cs="黑体"/>
          <w:i/>
          <w:sz w:val="16"/>
          <w:szCs w:val="16"/>
        </w:rPr>
        <w:t>P</w:t>
      </w: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N</w:t>
      </w:r>
      <w:r>
        <w:rPr>
          <w:rFonts w:hint="eastAsia" w:ascii="黑体" w:hAnsi="黑体" w:eastAsia="黑体" w:cs="黑体"/>
          <w:sz w:val="16"/>
          <w:szCs w:val="16"/>
        </w:rPr>
        <w:t>）＝</w:t>
      </w:r>
      <w:r>
        <w:rPr>
          <w:rFonts w:hint="eastAsia" w:ascii="黑体" w:hAnsi="黑体" w:eastAsia="黑体" w:cs="黑体"/>
          <w:i/>
          <w:sz w:val="16"/>
          <w:szCs w:val="16"/>
        </w:rPr>
        <w:t>P</w:t>
      </w: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M</w:t>
      </w:r>
      <w:r>
        <w:rPr>
          <w:rFonts w:hint="eastAsia" w:ascii="黑体" w:hAnsi="黑体" w:eastAsia="黑体" w:cs="黑体"/>
          <w:sz w:val="16"/>
          <w:szCs w:val="16"/>
        </w:rPr>
        <w:t>）</w:t>
      </w:r>
      <w:r>
        <w:rPr>
          <w:rFonts w:hint="eastAsia" w:ascii="黑体" w:hAnsi="黑体" w:eastAsia="黑体" w:cs="黑体"/>
          <w:i/>
          <w:sz w:val="16"/>
          <w:szCs w:val="16"/>
        </w:rPr>
        <w:t>P</w:t>
      </w: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N</w:t>
      </w:r>
      <w:r>
        <w:rPr>
          <w:rFonts w:hint="eastAsia" w:ascii="黑体" w:hAnsi="黑体" w:eastAsia="黑体" w:cs="黑体"/>
          <w:sz w:val="16"/>
          <w:szCs w:val="16"/>
        </w:rPr>
        <w:t>）|</w:t>
      </w:r>
      <w:r>
        <w:rPr>
          <w:rFonts w:hint="eastAsia" w:ascii="黑体" w:hAnsi="黑体" w:eastAsia="黑体" w:cs="黑体"/>
          <w:i/>
          <w:sz w:val="16"/>
          <w:szCs w:val="16"/>
        </w:rPr>
        <w:t>M</w:t>
      </w:r>
      <w:r>
        <w:rPr>
          <w:rFonts w:hint="eastAsia" w:ascii="黑体" w:hAnsi="黑体" w:eastAsia="黑体" w:cs="黑体"/>
          <w:sz w:val="16"/>
          <w:szCs w:val="16"/>
        </w:rPr>
        <w:t>）+</w:t>
      </w:r>
      <w:r>
        <w:rPr>
          <w:rFonts w:hint="eastAsia" w:ascii="黑体" w:hAnsi="黑体" w:eastAsia="黑体" w:cs="黑体"/>
          <w:i/>
          <w:sz w:val="16"/>
          <w:szCs w:val="16"/>
        </w:rPr>
        <w:t>P</w:t>
      </w:r>
      <w:r>
        <w:rPr>
          <w:rFonts w:hint="eastAsia" w:ascii="黑体" w:hAnsi="黑体" w:eastAsia="黑体" w:cs="黑体"/>
          <w:sz w:val="16"/>
          <w:szCs w:val="16"/>
        </w:rPr>
        <w:t>（</w:t>
      </w:r>
      <m:oMath>
        <m:bar>
          <m:barPr>
            <m:pos m:val="top"/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bar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</m:bar>
      </m:oMath>
      <w:r>
        <w:rPr>
          <w:rFonts w:hint="eastAsia" w:ascii="黑体" w:hAnsi="黑体" w:eastAsia="黑体" w:cs="黑体"/>
          <w:sz w:val="16"/>
          <w:szCs w:val="16"/>
        </w:rPr>
        <w:t>）</w:t>
      </w:r>
      <w:r>
        <w:rPr>
          <w:rFonts w:hint="eastAsia" w:ascii="黑体" w:hAnsi="黑体" w:eastAsia="黑体" w:cs="黑体"/>
          <w:i/>
          <w:sz w:val="16"/>
          <w:szCs w:val="16"/>
        </w:rPr>
        <w:t>P</w:t>
      </w: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N</w:t>
      </w:r>
      <w:r>
        <w:rPr>
          <w:rFonts w:hint="eastAsia" w:ascii="黑体" w:hAnsi="黑体" w:eastAsia="黑体" w:cs="黑体"/>
          <w:sz w:val="16"/>
          <w:szCs w:val="16"/>
        </w:rPr>
        <w:t>|</w:t>
      </w:r>
      <m:oMath>
        <m:bar>
          <m:barPr>
            <m:pos m:val="top"/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bar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</m:bar>
      </m:oMath>
      <w:r>
        <w:rPr>
          <w:rFonts w:hint="eastAsia" w:ascii="黑体" w:hAnsi="黑体" w:eastAsia="黑体" w:cs="黑体"/>
          <w:sz w:val="16"/>
          <w:szCs w:val="16"/>
        </w:rPr>
        <w:t>）＝0.6×0.3+0.4×0.2＝0.26，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因此该骑手获得当日“精英骑手”奖励的概率为0.26；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ii</w:t>
      </w:r>
      <w:r>
        <w:rPr>
          <w:rFonts w:hint="eastAsia" w:ascii="黑体" w:hAnsi="黑体" w:eastAsia="黑体" w:cs="黑体"/>
          <w:sz w:val="16"/>
          <w:szCs w:val="16"/>
        </w:rPr>
        <w:t>）设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＝选择区域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的骑手人数，则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～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（3，0.6），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i/>
          <w:sz w:val="16"/>
          <w:szCs w:val="16"/>
        </w:rPr>
        <w:t>P</w:t>
      </w: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≥2）＝</w:t>
      </w:r>
      <w:r>
        <w:rPr>
          <w:rFonts w:hint="eastAsia" w:ascii="黑体" w:hAnsi="黑体" w:eastAsia="黑体" w:cs="黑体"/>
          <w:i/>
          <w:sz w:val="16"/>
          <w:szCs w:val="16"/>
        </w:rPr>
        <w:t>P</w:t>
      </w: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＝2）+</w:t>
      </w:r>
      <w:r>
        <w:rPr>
          <w:rFonts w:hint="eastAsia" w:ascii="黑体" w:hAnsi="黑体" w:eastAsia="黑体" w:cs="黑体"/>
          <w:i/>
          <w:sz w:val="16"/>
          <w:szCs w:val="16"/>
        </w:rPr>
        <w:t>P</w:t>
      </w: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＝3）</w:t>
      </w:r>
      <m:oMath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  <m:sSubSup>
          <m:sSubSup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黑体" w:cs="黑体"/>
            <w:sz w:val="16"/>
            <w:szCs w:val="16"/>
          </w:rPr>
          <m:t>×</m:t>
        </m:r>
      </m:oMath>
      <w:r>
        <w:rPr>
          <w:rFonts w:hint="eastAsia" w:ascii="黑体" w:hAnsi="黑体" w:eastAsia="黑体" w:cs="黑体"/>
          <w:sz w:val="16"/>
          <w:szCs w:val="16"/>
        </w:rPr>
        <w:t>0.6</w:t>
      </w:r>
      <w:r>
        <w:rPr>
          <w:rFonts w:hint="eastAsia" w:ascii="黑体" w:hAnsi="黑体" w:eastAsia="黑体" w:cs="黑体"/>
          <w:sz w:val="16"/>
          <w:szCs w:val="16"/>
          <w:vertAlign w:val="superscript"/>
        </w:rPr>
        <w:t>2</w:t>
      </w:r>
      <w:r>
        <w:rPr>
          <w:rFonts w:hint="eastAsia" w:ascii="黑体" w:hAnsi="黑体" w:eastAsia="黑体" w:cs="黑体"/>
          <w:sz w:val="16"/>
          <w:szCs w:val="16"/>
        </w:rPr>
        <w:t>×0.4+0.6</w:t>
      </w:r>
      <w:r>
        <w:rPr>
          <w:rFonts w:hint="eastAsia" w:ascii="黑体" w:hAnsi="黑体" w:eastAsia="黑体" w:cs="黑体"/>
          <w:sz w:val="16"/>
          <w:szCs w:val="16"/>
          <w:vertAlign w:val="superscript"/>
        </w:rPr>
        <w:t>3</w:t>
      </w:r>
      <w:r>
        <w:rPr>
          <w:rFonts w:hint="eastAsia" w:ascii="黑体" w:hAnsi="黑体" w:eastAsia="黑体" w:cs="黑体"/>
          <w:sz w:val="16"/>
          <w:szCs w:val="16"/>
        </w:rPr>
        <w:t>＝0.648，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故至少有两名骑手选择区域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的概率0.648；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（2）设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1</w:t>
      </w:r>
      <w:r>
        <w:rPr>
          <w:rFonts w:hint="eastAsia" w:ascii="黑体" w:hAnsi="黑体" w:eastAsia="黑体" w:cs="黑体"/>
          <w:sz w:val="16"/>
          <w:szCs w:val="16"/>
        </w:rPr>
        <w:t>＝区域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骑手日工资，则随机变量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1</w:t>
      </w:r>
      <w:r>
        <w:rPr>
          <w:rFonts w:hint="eastAsia" w:ascii="黑体" w:hAnsi="黑体" w:eastAsia="黑体" w:cs="黑体"/>
          <w:sz w:val="16"/>
          <w:szCs w:val="16"/>
        </w:rPr>
        <w:t>分布列为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390"/>
        <w:gridCol w:w="660"/>
        <w:gridCol w:w="540"/>
        <w:gridCol w:w="660"/>
        <w:gridCol w:w="540"/>
        <w:gridCol w:w="540"/>
        <w:gridCol w:w="54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3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Y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bscript"/>
              </w:rPr>
              <w:t>1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100</w:t>
            </w:r>
          </w:p>
        </w:tc>
        <w:tc>
          <w:tcPr>
            <w:tcW w:w="5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150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200</w:t>
            </w:r>
          </w:p>
        </w:tc>
        <w:tc>
          <w:tcPr>
            <w:tcW w:w="5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250</w:t>
            </w:r>
          </w:p>
        </w:tc>
        <w:tc>
          <w:tcPr>
            <w:tcW w:w="5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350</w:t>
            </w:r>
          </w:p>
        </w:tc>
        <w:tc>
          <w:tcPr>
            <w:tcW w:w="5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400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3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P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0.05</w:t>
            </w:r>
          </w:p>
        </w:tc>
        <w:tc>
          <w:tcPr>
            <w:tcW w:w="5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0.1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0.25</w:t>
            </w:r>
          </w:p>
        </w:tc>
        <w:tc>
          <w:tcPr>
            <w:tcW w:w="5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0.3</w:t>
            </w:r>
          </w:p>
        </w:tc>
        <w:tc>
          <w:tcPr>
            <w:tcW w:w="5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0.2</w:t>
            </w:r>
          </w:p>
        </w:tc>
        <w:tc>
          <w:tcPr>
            <w:tcW w:w="5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0.1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i/>
          <w:sz w:val="16"/>
          <w:szCs w:val="16"/>
        </w:rPr>
        <w:t>E</w:t>
      </w: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1</w:t>
      </w:r>
      <w:r>
        <w:rPr>
          <w:rFonts w:hint="eastAsia" w:ascii="黑体" w:hAnsi="黑体" w:eastAsia="黑体" w:cs="黑体"/>
          <w:sz w:val="16"/>
          <w:szCs w:val="16"/>
        </w:rPr>
        <w:t>）＝100×0.05+150×0.1+200×0.25+250×0.3+350×0.2+400×0.1＝255，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设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2</w:t>
      </w:r>
      <w:r>
        <w:rPr>
          <w:rFonts w:hint="eastAsia" w:ascii="黑体" w:hAnsi="黑体" w:eastAsia="黑体" w:cs="黑体"/>
          <w:sz w:val="16"/>
          <w:szCs w:val="16"/>
        </w:rPr>
        <w:t>＝区域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骑手日工资，则随机变量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2</w:t>
      </w:r>
      <w:r>
        <w:rPr>
          <w:rFonts w:hint="eastAsia" w:ascii="黑体" w:hAnsi="黑体" w:eastAsia="黑体" w:cs="黑体"/>
          <w:sz w:val="16"/>
          <w:szCs w:val="16"/>
        </w:rPr>
        <w:t>分布列为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390"/>
        <w:gridCol w:w="660"/>
        <w:gridCol w:w="660"/>
        <w:gridCol w:w="540"/>
        <w:gridCol w:w="660"/>
        <w:gridCol w:w="66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3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Y</w:t>
            </w:r>
            <w:r>
              <w:rPr>
                <w:rFonts w:hint="eastAsia" w:ascii="黑体" w:hAnsi="黑体" w:eastAsia="黑体" w:cs="黑体"/>
                <w:sz w:val="16"/>
                <w:szCs w:val="16"/>
                <w:vertAlign w:val="subscript"/>
              </w:rPr>
              <w:t>2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150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190</w:t>
            </w:r>
          </w:p>
        </w:tc>
        <w:tc>
          <w:tcPr>
            <w:tcW w:w="5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270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400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480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3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i/>
                <w:sz w:val="16"/>
                <w:szCs w:val="16"/>
              </w:rPr>
              <w:t>P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0.25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0.25</w:t>
            </w:r>
          </w:p>
        </w:tc>
        <w:tc>
          <w:tcPr>
            <w:tcW w:w="5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0.3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0.15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6"/>
                <w:szCs w:val="16"/>
              </w:rPr>
            </w:pPr>
            <w:r>
              <w:rPr>
                <w:rFonts w:hint="eastAsia" w:ascii="黑体" w:hAnsi="黑体" w:eastAsia="黑体" w:cs="黑体"/>
                <w:sz w:val="16"/>
                <w:szCs w:val="16"/>
              </w:rPr>
              <w:t>0.05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i/>
          <w:sz w:val="16"/>
          <w:szCs w:val="16"/>
        </w:rPr>
        <w:t>E</w:t>
      </w: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2</w:t>
      </w:r>
      <w:r>
        <w:rPr>
          <w:rFonts w:hint="eastAsia" w:ascii="黑体" w:hAnsi="黑体" w:eastAsia="黑体" w:cs="黑体"/>
          <w:sz w:val="16"/>
          <w:szCs w:val="16"/>
        </w:rPr>
        <w:t>）＝150×0.25+190×0.25+270×0.3+400×0.15+480×0.05＝250．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因为</w:t>
      </w:r>
      <w:r>
        <w:rPr>
          <w:rFonts w:hint="eastAsia" w:ascii="黑体" w:hAnsi="黑体" w:eastAsia="黑体" w:cs="黑体"/>
          <w:i/>
          <w:sz w:val="16"/>
          <w:szCs w:val="16"/>
        </w:rPr>
        <w:t>E</w:t>
      </w: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1</w:t>
      </w:r>
      <w:r>
        <w:rPr>
          <w:rFonts w:hint="eastAsia" w:ascii="黑体" w:hAnsi="黑体" w:eastAsia="黑体" w:cs="黑体"/>
          <w:sz w:val="16"/>
          <w:szCs w:val="16"/>
        </w:rPr>
        <w:t>）＞</w:t>
      </w:r>
      <w:r>
        <w:rPr>
          <w:rFonts w:hint="eastAsia" w:ascii="黑体" w:hAnsi="黑体" w:eastAsia="黑体" w:cs="黑体"/>
          <w:i/>
          <w:sz w:val="16"/>
          <w:szCs w:val="16"/>
        </w:rPr>
        <w:t>E</w:t>
      </w: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Y</w:t>
      </w:r>
      <w:r>
        <w:rPr>
          <w:rFonts w:hint="eastAsia" w:ascii="黑体" w:hAnsi="黑体" w:eastAsia="黑体" w:cs="黑体"/>
          <w:sz w:val="16"/>
          <w:szCs w:val="16"/>
          <w:vertAlign w:val="subscript"/>
        </w:rPr>
        <w:t>2</w:t>
      </w:r>
      <w:r>
        <w:rPr>
          <w:rFonts w:hint="eastAsia" w:ascii="黑体" w:hAnsi="黑体" w:eastAsia="黑体" w:cs="黑体"/>
          <w:sz w:val="16"/>
          <w:szCs w:val="16"/>
        </w:rPr>
        <w:t>），所以新聘骑手应选择区域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4．某地统计局就本地居民的月收入调查了10000人，并根据所得数据画了样本数据的频率分布直方图（每个分组包括左端点，不包括右端点，如第一组表示收入在[1000，1500）．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（1）求居民月收入在[3000，3500）的频率；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（2）根据频率分布直方图算出样本数据的中位数；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（3）为了分析居民的收入与年龄、职业等方面的关系，必须按月收入再从这10000人中用分层抽样方法抽出100人作进一步分析，则月收入在[2500，3000）的这段应抽多少人？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drawing>
          <wp:inline distT="0" distB="0" distL="0" distR="0">
            <wp:extent cx="1451610" cy="922655"/>
            <wp:effectExtent l="0" t="0" r="11430" b="6985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16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color w:val="0000FF"/>
          <w:sz w:val="16"/>
          <w:szCs w:val="16"/>
        </w:rPr>
        <w:t>【解答】</w:t>
      </w:r>
      <w:r>
        <w:rPr>
          <w:rFonts w:hint="eastAsia" w:ascii="黑体" w:hAnsi="黑体" w:eastAsia="黑体" w:cs="黑体"/>
          <w:sz w:val="16"/>
          <w:szCs w:val="16"/>
        </w:rPr>
        <w:t>解：（1）由频率分布直方图可知，居民月收入在[3000，3500）内的频率为0.0003×500＝0.15；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（2）由频率分布直方图可知，0.0002×（1500﹣1000）＝0.1，0.0004×（2000﹣1500）＝0.2，0.0005×（2500﹣2000）＝0.25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∵0.1+0.2+0.25＝0.55＞0.5∴样本数据的中位数2000</w:t>
      </w:r>
      <m:oMath>
        <m:r>
          <m:rPr/>
          <w:rPr>
            <w:rFonts w:hint="eastAsia" w:ascii="Cambria Math" w:hAnsi="Cambria Math" w:eastAsia="黑体" w:cs="黑体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0.5−(0.1+0.2)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0.0005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</m:oMath>
      <w:r>
        <w:rPr>
          <w:rFonts w:hint="eastAsia" w:ascii="黑体" w:hAnsi="黑体" w:eastAsia="黑体" w:cs="黑体"/>
          <w:sz w:val="16"/>
          <w:szCs w:val="16"/>
        </w:rPr>
        <w:t>2400；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（3）居民月收入在[2500，3000]的频率为0.0005×（3000﹣2500）＝0.25，∴10000人中月收入在[2500，3000]的人数为0.25×10000＝2500（人），再从10000人用分层抽样方法抽出100人，∴月收入在[2500，3000]的这段应抽取100</w:t>
      </w:r>
      <m:oMath>
        <m:r>
          <m:rPr/>
          <w:rPr>
            <w:rFonts w:hint="eastAsia" w:ascii="Cambria Math" w:hAnsi="Cambria Math" w:eastAsia="黑体" w:cs="黑体"/>
            <w:sz w:val="16"/>
            <w:szCs w:val="16"/>
          </w:rPr>
          <m:t>×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2500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10000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</m:oMath>
      <w:r>
        <w:rPr>
          <w:rFonts w:hint="eastAsia" w:ascii="黑体" w:hAnsi="黑体" w:eastAsia="黑体" w:cs="黑体"/>
          <w:sz w:val="16"/>
          <w:szCs w:val="16"/>
        </w:rPr>
        <w:t>25人．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5．某学校900名学生在一次百米测试中，成绩全部介于13秒与18秒之间，抽取其中50个样本，将测试结果按如下方式分成五组：第一组[13，14]，第二组[14，15），…，第五组[17，18]，如图是按上述分组方法得到的频率分布直方图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（1）若成绩小于14秒认为优秀，求该样本在这次百米测试中成绩优秀的人数；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（2）请估计学校900名学生中，成绩属于第四组的人数；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（3）请根据频率分布直方图，求样本数据的众数和中位数．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drawing>
          <wp:inline distT="0" distB="0" distL="0" distR="0">
            <wp:extent cx="1104900" cy="1050925"/>
            <wp:effectExtent l="0" t="0" r="7620" b="635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color w:val="0000FF"/>
          <w:sz w:val="16"/>
          <w:szCs w:val="16"/>
        </w:rPr>
        <w:t>【解答】</w:t>
      </w:r>
      <w:r>
        <w:rPr>
          <w:rFonts w:hint="eastAsia" w:ascii="黑体" w:hAnsi="黑体" w:eastAsia="黑体" w:cs="黑体"/>
          <w:sz w:val="16"/>
          <w:szCs w:val="16"/>
        </w:rPr>
        <w:t>解：（1）样本在这次百米测试中成绩优秀的人数＝1×0.06×50＝3（人）…（2分）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（2）学校900名学生中，成绩属于第四组的人数1×0.32×900＝288（人）…（2分）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（3）由图可知众数落在第三组[15，16），是</w:t>
      </w:r>
      <m:oMath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15+16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6"/>
            <w:szCs w:val="16"/>
          </w:rPr>
          <m:t>=15.5⋯</m:t>
        </m:r>
      </m:oMath>
      <w:r>
        <w:rPr>
          <w:rFonts w:hint="eastAsia" w:ascii="黑体" w:hAnsi="黑体" w:eastAsia="黑体" w:cs="黑体"/>
          <w:sz w:val="16"/>
          <w:szCs w:val="16"/>
        </w:rPr>
        <w:t>（5分）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因为数据落在第一、二组的频率＝1×0.06+1×0.16＝0.22＜0.5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数据落在第一、二、三组的频率＝1×0.06+1×0.16+1×0.38＝0.6＞0.5…（6分）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所以中位数一定落在第三组[15，16）中．…（7分）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假设中位数是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，所以1×0.06+1×0.16+（</w:t>
      </w:r>
      <w:r>
        <w:rPr>
          <w:rFonts w:hint="eastAsia" w:ascii="黑体" w:hAnsi="黑体" w:eastAsia="黑体" w:cs="黑体"/>
          <w:i/>
          <w:sz w:val="16"/>
          <w:szCs w:val="16"/>
        </w:rPr>
        <w:t>x</w:t>
      </w:r>
      <w:r>
        <w:rPr>
          <w:rFonts w:hint="eastAsia" w:ascii="黑体" w:hAnsi="黑体" w:eastAsia="黑体" w:cs="黑体"/>
          <w:sz w:val="16"/>
          <w:szCs w:val="16"/>
        </w:rPr>
        <w:t>﹣15）×0.38＝0.5…（9分）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解得中位数</w:t>
      </w:r>
      <m:oMath>
        <m:r>
          <m:rPr/>
          <w:rPr>
            <w:rFonts w:hint="eastAsia" w:ascii="Cambria Math" w:hAnsi="Cambria Math" w:eastAsia="黑体" w:cs="黑体"/>
            <w:sz w:val="16"/>
            <w:szCs w:val="16"/>
          </w:rPr>
          <m:t>x=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299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19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6"/>
            <w:szCs w:val="16"/>
          </w:rPr>
          <m:t>≈15.7368≈15.74⋯</m:t>
        </m:r>
      </m:oMath>
      <w:r>
        <w:rPr>
          <w:rFonts w:hint="eastAsia" w:ascii="黑体" w:hAnsi="黑体" w:eastAsia="黑体" w:cs="黑体"/>
          <w:sz w:val="16"/>
          <w:szCs w:val="16"/>
        </w:rPr>
        <w:t>（10分）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6．某蔬菜批发商经销某种新鲜蔬菜（以下简称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蔬菜），购入价为200元/袋，并以300元/袋的价格售出，若前8小时内所购进的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蔬菜没有售完，则批发商将没售完的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蔬菜以150元/袋的价格低价处理完毕（根据经验，2小时内完全能够把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蔬菜低价处理完，且当天不再购进）．该蔬菜批发商根据往年的销量，统计了100天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蔬菜在每天的前8小时内的销售量，制成如下频数分布条形图．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drawing>
          <wp:inline distT="0" distB="0" distL="0" distR="0">
            <wp:extent cx="1546860" cy="986790"/>
            <wp:effectExtent l="0" t="0" r="7620" b="381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（Ⅰ）若某天该蔬菜批发商共购入6袋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蔬菜，有4袋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蔬菜在前8小时内分别被4名顾客购买，剩下2袋在8小时后被另2名顾客购买．现从这6名顾客中随机选2人进行服务回访，则至少选中1人是以150元/袋的价格购买的概率是多少？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（Ⅱ）以上述样本数据作为决策的依据．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i</w:t>
      </w:r>
      <w:r>
        <w:rPr>
          <w:rFonts w:hint="eastAsia" w:ascii="黑体" w:hAnsi="黑体" w:eastAsia="黑体" w:cs="黑体"/>
          <w:sz w:val="16"/>
          <w:szCs w:val="16"/>
        </w:rPr>
        <w:t>）若今年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蔬菜上市的100天内，该蔬菜批发商坚持每天购进6袋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蔬菜，试估计该蔬菜批发商经销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蔬菜的总盈利值；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ii</w:t>
      </w:r>
      <w:r>
        <w:rPr>
          <w:rFonts w:hint="eastAsia" w:ascii="黑体" w:hAnsi="黑体" w:eastAsia="黑体" w:cs="黑体"/>
          <w:sz w:val="16"/>
          <w:szCs w:val="16"/>
        </w:rPr>
        <w:t>）若明年该蔬菜批发商每天购进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蔬菜的袋数相同，试帮其设计明年的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蔬菜的进货方案，使其所获取的平均利润最大．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color w:val="0000FF"/>
          <w:sz w:val="16"/>
          <w:szCs w:val="16"/>
        </w:rPr>
        <w:t>【解答】</w:t>
      </w:r>
      <w:r>
        <w:rPr>
          <w:rFonts w:hint="eastAsia" w:ascii="黑体" w:hAnsi="黑体" w:eastAsia="黑体" w:cs="黑体"/>
          <w:sz w:val="16"/>
          <w:szCs w:val="16"/>
        </w:rPr>
        <w:t>解：（</w:t>
      </w:r>
      <w:r>
        <w:rPr>
          <w:rFonts w:hint="eastAsia" w:ascii="黑体" w:hAnsi="黑体" w:eastAsia="黑体" w:cs="黑体"/>
          <w:i/>
          <w:sz w:val="16"/>
          <w:szCs w:val="16"/>
        </w:rPr>
        <w:t>I</w:t>
      </w:r>
      <w:r>
        <w:rPr>
          <w:rFonts w:hint="eastAsia" w:ascii="黑体" w:hAnsi="黑体" w:eastAsia="黑体" w:cs="黑体"/>
          <w:sz w:val="16"/>
          <w:szCs w:val="16"/>
        </w:rPr>
        <w:t>）设这6人中花150元/袋的价格购买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蔬菜的顾客为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，其余4人为</w:t>
      </w:r>
      <w:r>
        <w:rPr>
          <w:rFonts w:hint="eastAsia" w:ascii="黑体" w:hAnsi="黑体" w:eastAsia="黑体" w:cs="黑体"/>
          <w:i/>
          <w:sz w:val="16"/>
          <w:szCs w:val="16"/>
        </w:rPr>
        <w:t>c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d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e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f</w:t>
      </w:r>
      <w:r>
        <w:rPr>
          <w:rFonts w:hint="eastAsia" w:ascii="黑体" w:hAnsi="黑体" w:eastAsia="黑体" w:cs="黑体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则从6人中任选2人的基本事件为：（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c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d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e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f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c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d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e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f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c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d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c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e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c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f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d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e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d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f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e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f</w:t>
      </w:r>
      <w:r>
        <w:rPr>
          <w:rFonts w:hint="eastAsia" w:ascii="黑体" w:hAnsi="黑体" w:eastAsia="黑体" w:cs="黑体"/>
          <w:sz w:val="16"/>
          <w:szCs w:val="16"/>
        </w:rPr>
        <w:t>），共15个．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其中至少选中1人是以150元/袋的价格购买的基本事件有：（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c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d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e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f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c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d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e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f</w:t>
      </w:r>
      <w:r>
        <w:rPr>
          <w:rFonts w:hint="eastAsia" w:ascii="黑体" w:hAnsi="黑体" w:eastAsia="黑体" w:cs="黑体"/>
          <w:sz w:val="16"/>
          <w:szCs w:val="16"/>
        </w:rPr>
        <w:t>），（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，</w:t>
      </w:r>
      <w:r>
        <w:rPr>
          <w:rFonts w:hint="eastAsia" w:ascii="黑体" w:hAnsi="黑体" w:eastAsia="黑体" w:cs="黑体"/>
          <w:i/>
          <w:sz w:val="16"/>
          <w:szCs w:val="16"/>
        </w:rPr>
        <w:t>b</w:t>
      </w:r>
      <w:r>
        <w:rPr>
          <w:rFonts w:hint="eastAsia" w:ascii="黑体" w:hAnsi="黑体" w:eastAsia="黑体" w:cs="黑体"/>
          <w:sz w:val="16"/>
          <w:szCs w:val="16"/>
        </w:rPr>
        <w:t>），共9个．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∴至少选中1人是以150元/袋的价格购买的概率为</w:t>
      </w:r>
      <m:oMath>
        <m:r>
          <m:rPr/>
          <w:rPr>
            <w:rFonts w:hint="eastAsia" w:ascii="Cambria Math" w:hAnsi="Cambria Math" w:eastAsia="黑体" w:cs="黑体"/>
            <w:sz w:val="16"/>
            <w:szCs w:val="16"/>
          </w:rPr>
          <m:t>P=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15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den>
        </m:f>
      </m:oMath>
      <w:r>
        <w:rPr>
          <w:rFonts w:hint="eastAsia" w:ascii="黑体" w:hAnsi="黑体" w:eastAsia="黑体" w:cs="黑体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II</w:t>
      </w:r>
      <w:r>
        <w:rPr>
          <w:rFonts w:hint="eastAsia" w:ascii="黑体" w:hAnsi="黑体" w:eastAsia="黑体" w:cs="黑体"/>
          <w:sz w:val="16"/>
          <w:szCs w:val="16"/>
        </w:rPr>
        <w:t>）（</w:t>
      </w:r>
      <w:r>
        <w:rPr>
          <w:rFonts w:hint="eastAsia" w:ascii="黑体" w:hAnsi="黑体" w:eastAsia="黑体" w:cs="黑体"/>
          <w:i/>
          <w:sz w:val="16"/>
          <w:szCs w:val="16"/>
        </w:rPr>
        <w:t>i</w:t>
      </w:r>
      <w:r>
        <w:rPr>
          <w:rFonts w:hint="eastAsia" w:ascii="黑体" w:hAnsi="黑体" w:eastAsia="黑体" w:cs="黑体"/>
          <w:sz w:val="16"/>
          <w:szCs w:val="16"/>
        </w:rPr>
        <w:t>）该蔬菜批发商经销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蔬菜的总盈利值为：100×[（100×4﹣50×2）×0.3+（100×5﹣50）×0.6+600×0.1]＝42000（元）．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（</w:t>
      </w:r>
      <w:r>
        <w:rPr>
          <w:rFonts w:hint="eastAsia" w:ascii="黑体" w:hAnsi="黑体" w:eastAsia="黑体" w:cs="黑体"/>
          <w:i/>
          <w:sz w:val="16"/>
          <w:szCs w:val="16"/>
        </w:rPr>
        <w:t>ii</w:t>
      </w:r>
      <w:r>
        <w:rPr>
          <w:rFonts w:hint="eastAsia" w:ascii="黑体" w:hAnsi="黑体" w:eastAsia="黑体" w:cs="黑体"/>
          <w:sz w:val="16"/>
          <w:szCs w:val="16"/>
        </w:rPr>
        <w:t>）当购进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蔬菜4袋时，每天所获平均利润为</w:t>
      </w:r>
      <m:oMath>
        <m:bar>
          <m:barPr>
            <m:pos m:val="top"/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barPr>
          <m:e>
            <m:sSub>
              <m:sSub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</m:bar>
        <m:r>
          <m:rPr/>
          <w:rPr>
            <w:rFonts w:hint="eastAsia" w:ascii="Cambria Math" w:hAnsi="Cambria Math" w:eastAsia="黑体" w:cs="黑体"/>
            <w:sz w:val="16"/>
            <w:szCs w:val="16"/>
          </w:rPr>
          <m:t>=100×4=400</m:t>
        </m:r>
      </m:oMath>
      <w:r>
        <w:rPr>
          <w:rFonts w:hint="eastAsia" w:ascii="黑体" w:hAnsi="黑体" w:eastAsia="黑体" w:cs="黑体"/>
          <w:sz w:val="16"/>
          <w:szCs w:val="16"/>
        </w:rPr>
        <w:t>（元），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当购进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蔬菜5袋时，每天所获平均利润为</w:t>
      </w:r>
      <m:oMath>
        <m:bar>
          <m:barPr>
            <m:pos m:val="top"/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barPr>
          <m:e>
            <m:sSub>
              <m:sSub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</m:bar>
        <m:r>
          <m:rPr/>
          <w:rPr>
            <w:rFonts w:hint="eastAsia" w:ascii="Cambria Math" w:hAnsi="Cambria Math" w:eastAsia="黑体" w:cs="黑体"/>
            <w:sz w:val="16"/>
            <w:szCs w:val="16"/>
          </w:rPr>
          <m:t>=(100×4−50)×0.3+100×5×0.7=455</m:t>
        </m:r>
      </m:oMath>
      <w:r>
        <w:rPr>
          <w:rFonts w:hint="eastAsia" w:ascii="黑体" w:hAnsi="黑体" w:eastAsia="黑体" w:cs="黑体"/>
          <w:sz w:val="16"/>
          <w:szCs w:val="16"/>
        </w:rPr>
        <w:t>（元）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当购进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蔬菜6袋时，每天所获平均利润为</w:t>
      </w:r>
      <m:oMath>
        <m:bar>
          <m:barPr>
            <m:pos m:val="top"/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barPr>
          <m:e>
            <m:sSub>
              <m:sSubP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  <w:sz w:val="16"/>
                <w:szCs w:val="16"/>
              </w:rPr>
            </m:ctrlPr>
          </m:e>
        </m:bar>
        <m:r>
          <m:rPr/>
          <w:rPr>
            <w:rFonts w:hint="eastAsia" w:ascii="Cambria Math" w:hAnsi="Cambria Math" w:eastAsia="黑体" w:cs="黑体"/>
            <w:sz w:val="16"/>
            <w:szCs w:val="16"/>
          </w:rPr>
          <m:t>=(100×4−50×2)×0.3+(100×5−50)×0.6+100×6×0.1=420</m:t>
        </m:r>
      </m:oMath>
      <w:r>
        <w:rPr>
          <w:rFonts w:hint="eastAsia" w:ascii="黑体" w:hAnsi="黑体" w:eastAsia="黑体" w:cs="黑体"/>
          <w:sz w:val="16"/>
          <w:szCs w:val="16"/>
        </w:rPr>
        <w:t>（元）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sz w:val="16"/>
          <w:szCs w:val="16"/>
        </w:rPr>
        <w:t>综上，该批发商明年每天购进</w:t>
      </w:r>
      <w:r>
        <w:rPr>
          <w:rFonts w:hint="eastAsia" w:ascii="黑体" w:hAnsi="黑体" w:eastAsia="黑体" w:cs="黑体"/>
          <w:i/>
          <w:sz w:val="16"/>
          <w:szCs w:val="16"/>
        </w:rPr>
        <w:t>A</w:t>
      </w:r>
      <w:r>
        <w:rPr>
          <w:rFonts w:hint="eastAsia" w:ascii="黑体" w:hAnsi="黑体" w:eastAsia="黑体" w:cs="黑体"/>
          <w:sz w:val="16"/>
          <w:szCs w:val="16"/>
        </w:rPr>
        <w:t>蔬菜5袋，所获平均利润最大．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color w:val="FFFFFF"/>
          <w:sz w:val="16"/>
          <w:szCs w:val="16"/>
        </w:rPr>
        <w:t>声明：试题解析著作权属菁优网所有，未经书面同意，不得复制发布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16"/>
          <w:szCs w:val="16"/>
        </w:rPr>
      </w:pPr>
      <w:r>
        <w:rPr>
          <w:rFonts w:hint="eastAsia" w:ascii="黑体" w:hAnsi="黑体" w:eastAsia="黑体" w:cs="黑体"/>
          <w:color w:val="FFFFFF"/>
          <w:sz w:val="16"/>
          <w:szCs w:val="16"/>
        </w:rPr>
        <w:t>日期：2021/12/10 22:12:39；用户：1060595022；邮箱：1060595022@qq.com；学号：5050641</w:t>
      </w: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437" w:right="607" w:bottom="437" w:left="607" w:header="397" w:footer="368" w:gutter="0"/>
      <w:pgNumType w:fmt="decimal" w:chapStyle="5" w:chapSep="colon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clear" w:pos="4153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743293"/>
    <w:multiLevelType w:val="singleLevel"/>
    <w:tmpl w:val="36743293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  <w:rsid w:val="1F183D6B"/>
    <w:rsid w:val="7EAA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</w:rPr>
  </w:style>
  <w:style w:type="character" w:customStyle="1" w:styleId="10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qFormat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qFormat/>
    <w:uiPriority w:val="99"/>
    <w:rPr>
      <w:sz w:val="18"/>
      <w:szCs w:val="18"/>
    </w:rPr>
  </w:style>
  <w:style w:type="paragraph" w:styleId="13">
    <w:name w:val="No Spacing"/>
    <w:link w:val="1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4">
    <w:name w:val="无间隔 Char"/>
    <w:basedOn w:val="8"/>
    <w:link w:val="13"/>
    <w:qFormat/>
    <w:uiPriority w:val="1"/>
    <w:rPr>
      <w:kern w:val="0"/>
      <w:sz w:val="22"/>
    </w:rPr>
  </w:style>
  <w:style w:type="character" w:styleId="15">
    <w:name w:val="Placeholder Text"/>
    <w:basedOn w:val="8"/>
    <w:semiHidden/>
    <w:qFormat/>
    <w:uiPriority w:val="99"/>
    <w:rPr>
      <w:color w:val="808080"/>
    </w:rPr>
  </w:style>
  <w:style w:type="character" w:customStyle="1" w:styleId="16">
    <w:name w:val="日期 Char"/>
    <w:basedOn w:val="8"/>
    <w:link w:val="2"/>
    <w:semiHidden/>
    <w:qFormat/>
    <w:uiPriority w:val="99"/>
  </w:style>
  <w:style w:type="paragraph" w:customStyle="1" w:styleId="17">
    <w:name w:val="_Style 16"/>
    <w:qFormat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菁优网</Company>
  <Pages>6</Pages>
  <Words>5078</Words>
  <Characters>6267</Characters>
  <Lines>1</Lines>
  <Paragraphs>1</Paragraphs>
  <TotalTime>9</TotalTime>
  <ScaleCrop>false</ScaleCrop>
  <LinksUpToDate>false</LinksUpToDate>
  <CharactersWithSpaces>6268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2021-12-10T22:12:00Z</dcterms:created>
  <dc:creator>©2010-2021 jyeoo.com</dc:creator>
  <cp:keywords>jyeoo,菁优网</cp:keywords>
  <cp:lastModifiedBy>高中数学陈老师</cp:lastModifiedBy>
  <cp:lastPrinted>2021-12-10T14:17:00Z</cp:lastPrinted>
  <dcterms:modified xsi:type="dcterms:W3CDTF">2022-03-12T08:11:05Z</dcterms:modified>
  <dc:title>频率分布直方图习题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A64851F2B212490D9DB9B90290F5E7FB</vt:lpwstr>
  </property>
</Properties>
</file>