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7F43" w14:textId="0024412D" w:rsidR="0038123C" w:rsidRPr="0076338B" w:rsidRDefault="0076338B" w:rsidP="007C4FE0">
      <w:pPr>
        <w:spacing w:line="440" w:lineRule="atLeast"/>
        <w:ind w:leftChars="200" w:left="440"/>
        <w:rPr>
          <w:rFonts w:ascii="黑体" w:eastAsia="黑体" w:hAnsi="黑体" w:hint="eastAsia"/>
          <w:sz w:val="32"/>
          <w:szCs w:val="32"/>
        </w:rPr>
      </w:pPr>
      <w:r w:rsidRPr="0076338B">
        <w:rPr>
          <w:rFonts w:ascii="黑体" w:eastAsia="黑体" w:hAnsi="黑体" w:hint="eastAsia"/>
          <w:sz w:val="32"/>
          <w:szCs w:val="32"/>
        </w:rPr>
        <w:t>三、</w:t>
      </w:r>
      <w:r w:rsidR="0038123C" w:rsidRPr="0076338B">
        <w:rPr>
          <w:rFonts w:ascii="黑体" w:eastAsia="黑体" w:hAnsi="黑体"/>
          <w:sz w:val="32"/>
          <w:szCs w:val="32"/>
        </w:rPr>
        <w:t>经济革命的前奏：减租减息、生产运动与阶级关系的巧妙调整</w:t>
      </w:r>
    </w:p>
    <w:p w14:paraId="209C16EC" w14:textId="77777777" w:rsidR="0076338B" w:rsidRDefault="00483B33" w:rsidP="0076338B">
      <w:pPr>
        <w:spacing w:line="440" w:lineRule="atLeast"/>
        <w:ind w:leftChars="200" w:left="440"/>
        <w:rPr>
          <w:rFonts w:ascii="宋体" w:eastAsia="宋体" w:hAnsi="宋体"/>
          <w:sz w:val="24"/>
        </w:rPr>
      </w:pPr>
      <w:r w:rsidRPr="007C4FE0">
        <w:rPr>
          <w:rFonts w:ascii="宋体" w:eastAsia="宋体" w:hAnsi="宋体"/>
          <w:sz w:val="24"/>
        </w:rPr>
        <w:t>在抗日战争这一历史枢纽中，中国共产党依据马克思主义基本原理，主导了对农村经济的深刻改造。以减租减息与大生产运动为核心的经济政策，并非简单的战时应急措施，而是党运用马克思主义政治经济学与矛盾分析方法，主动调整生产关系、解放生产力，为未来社会革命奠定基础的战略实践。本节旨在论证，这些政策如何在民族战争条件下，巧妙推动农村阶级关系与经济结构的革命性变迁。</w:t>
      </w:r>
    </w:p>
    <w:p w14:paraId="2BFD6273" w14:textId="17A4995C" w:rsidR="00483B33" w:rsidRPr="00207D1C" w:rsidRDefault="0076338B" w:rsidP="0076338B">
      <w:pPr>
        <w:spacing w:line="440" w:lineRule="atLeast"/>
        <w:ind w:leftChars="200" w:left="440"/>
        <w:rPr>
          <w:rFonts w:ascii="宋体" w:eastAsia="宋体" w:hAnsi="宋体" w:hint="eastAsia"/>
          <w:b/>
          <w:bCs/>
          <w:sz w:val="30"/>
          <w:szCs w:val="30"/>
        </w:rPr>
      </w:pPr>
      <w:r w:rsidRPr="00207D1C">
        <w:rPr>
          <w:rFonts w:ascii="宋体" w:eastAsia="宋体" w:hAnsi="宋体" w:hint="eastAsia"/>
          <w:b/>
          <w:bCs/>
          <w:sz w:val="30"/>
          <w:szCs w:val="30"/>
        </w:rPr>
        <w:t>（一）</w:t>
      </w:r>
      <w:r w:rsidR="00483B33" w:rsidRPr="00207D1C">
        <w:rPr>
          <w:rFonts w:ascii="宋体" w:eastAsia="宋体" w:hAnsi="宋体"/>
          <w:b/>
          <w:bCs/>
          <w:sz w:val="30"/>
          <w:szCs w:val="30"/>
        </w:rPr>
        <w:t>减租减息：基于矛盾论的阶级关系调整</w:t>
      </w:r>
    </w:p>
    <w:p w14:paraId="55CF1927" w14:textId="6A152A29" w:rsidR="00483B33" w:rsidRPr="007C4FE0" w:rsidRDefault="00483B33" w:rsidP="007C4FE0">
      <w:pPr>
        <w:pStyle w:val="a9"/>
        <w:spacing w:line="440" w:lineRule="atLeast"/>
        <w:ind w:leftChars="200" w:left="440"/>
        <w:rPr>
          <w:rFonts w:ascii="宋体" w:eastAsia="宋体" w:hAnsi="宋体" w:hint="eastAsia"/>
          <w:sz w:val="24"/>
        </w:rPr>
      </w:pPr>
      <w:r w:rsidRPr="007C4FE0">
        <w:rPr>
          <w:rFonts w:ascii="宋体" w:eastAsia="宋体" w:hAnsi="宋体"/>
          <w:sz w:val="24"/>
        </w:rPr>
        <w:t>战前中国农村的核心矛盾是封建性的阶级矛盾。抗战爆发后，民族矛盾上升为主要矛盾。中国共产党没有机械地照搬土地革命时期的政策，而是依据马克思主义的矛盾分析法，创造了减租减息这一过渡性政策。它精准服务于抗日民族统一战线这一最高政治目标，同时初步撼动了封建生产关系的根基。</w:t>
      </w:r>
    </w:p>
    <w:p w14:paraId="73A4B29F" w14:textId="635545BC" w:rsidR="00483B33" w:rsidRPr="007C4FE0" w:rsidRDefault="00483B33" w:rsidP="007C4FE0">
      <w:pPr>
        <w:pStyle w:val="a9"/>
        <w:spacing w:line="440" w:lineRule="atLeast"/>
        <w:ind w:leftChars="200" w:left="440"/>
        <w:rPr>
          <w:rFonts w:ascii="宋体" w:eastAsia="宋体" w:hAnsi="宋体" w:hint="eastAsia"/>
          <w:sz w:val="24"/>
        </w:rPr>
      </w:pPr>
      <w:r w:rsidRPr="007C4FE0">
        <w:rPr>
          <w:rFonts w:ascii="宋体" w:eastAsia="宋体" w:hAnsi="宋体"/>
          <w:sz w:val="24"/>
        </w:rPr>
        <w:t>该政策规定“二五减租”和“分半减息”，其直接目的是减轻农民负担，动员农村一切力量抗战。毛泽东指出，这是“一个削弱封建的而不是消灭封建的政策”</w:t>
      </w:r>
      <w:r w:rsidRPr="007C4FE0">
        <w:rPr>
          <w:rFonts w:ascii="宋体" w:eastAsia="宋体" w:hAnsi="宋体" w:hint="eastAsia"/>
          <w:sz w:val="24"/>
        </w:rPr>
        <w:t>[1]</w:t>
      </w:r>
      <w:r w:rsidRPr="007C4FE0">
        <w:rPr>
          <w:rFonts w:ascii="宋体" w:eastAsia="宋体" w:hAnsi="宋体"/>
          <w:sz w:val="24"/>
        </w:rPr>
        <w:t>。这一政策看似妥协，实则内含深刻的阶级斗争逻辑。</w:t>
      </w:r>
    </w:p>
    <w:p w14:paraId="477DEE49" w14:textId="77777777" w:rsidR="0076338B" w:rsidRDefault="00483B33" w:rsidP="0076338B">
      <w:pPr>
        <w:pStyle w:val="a9"/>
        <w:spacing w:line="440" w:lineRule="atLeast"/>
        <w:ind w:leftChars="200" w:left="440"/>
        <w:rPr>
          <w:rFonts w:ascii="宋体" w:eastAsia="宋体" w:hAnsi="宋体"/>
          <w:sz w:val="24"/>
        </w:rPr>
      </w:pPr>
      <w:r w:rsidRPr="007C4FE0">
        <w:rPr>
          <w:rFonts w:ascii="宋体" w:eastAsia="宋体" w:hAnsi="宋体"/>
          <w:sz w:val="24"/>
        </w:rPr>
        <w:t>首先，它通过法律手段限制封建剥削，使地主部分的地租和利息收入转化为农民的生产生活资料，实质上部分改变了产品分配关系，提升了贫雇农的经济地位与生产积极性。其次，政策的执行过程必然伴随群众斗争。农民在党和农会组织下，通过说理、算账等方式与地主博弈，这本身就是一场生动的阶级意识启蒙与政治动员。地主阶级的传统经济权威与政治统治在合法的、有组织的群众运动中受到根本性削弱。因此，减租减息以统一战线的形式，实现了削弱封建势力、重组乡村权力的革命性内容，为战后彻底的土改准备了阶级条件和群众基础。</w:t>
      </w:r>
    </w:p>
    <w:p w14:paraId="6699E872" w14:textId="3F47FB3B" w:rsidR="00793B90" w:rsidRPr="00207D1C" w:rsidRDefault="0076338B" w:rsidP="0076338B">
      <w:pPr>
        <w:pStyle w:val="a9"/>
        <w:spacing w:line="440" w:lineRule="atLeast"/>
        <w:ind w:leftChars="200" w:left="440"/>
        <w:rPr>
          <w:rFonts w:ascii="宋体" w:eastAsia="宋体" w:hAnsi="宋体" w:hint="eastAsia"/>
          <w:b/>
          <w:bCs/>
          <w:sz w:val="30"/>
          <w:szCs w:val="30"/>
        </w:rPr>
      </w:pPr>
      <w:r w:rsidRPr="00207D1C">
        <w:rPr>
          <w:rFonts w:ascii="宋体" w:eastAsia="宋体" w:hAnsi="宋体" w:hint="eastAsia"/>
          <w:b/>
          <w:bCs/>
          <w:sz w:val="30"/>
          <w:szCs w:val="30"/>
        </w:rPr>
        <w:t>（二）</w:t>
      </w:r>
      <w:r w:rsidR="00793B90" w:rsidRPr="00207D1C">
        <w:rPr>
          <w:rFonts w:ascii="宋体" w:eastAsia="宋体" w:hAnsi="宋体"/>
          <w:b/>
          <w:bCs/>
          <w:sz w:val="30"/>
          <w:szCs w:val="30"/>
        </w:rPr>
        <w:t>大生产运动：立足唯物史观的生产力发展与群众动员</w:t>
      </w:r>
    </w:p>
    <w:p w14:paraId="0677B393" w14:textId="65BD09B0" w:rsidR="00D170EA" w:rsidRPr="007C4FE0" w:rsidRDefault="00D170EA" w:rsidP="007C4FE0">
      <w:pPr>
        <w:pStyle w:val="a9"/>
        <w:spacing w:line="440" w:lineRule="atLeast"/>
        <w:ind w:leftChars="200" w:left="440"/>
        <w:rPr>
          <w:rFonts w:ascii="宋体" w:eastAsia="宋体" w:hAnsi="宋体" w:hint="eastAsia"/>
          <w:sz w:val="24"/>
        </w:rPr>
      </w:pPr>
      <w:r w:rsidRPr="007C4FE0">
        <w:rPr>
          <w:rFonts w:ascii="宋体" w:eastAsia="宋体" w:hAnsi="宋体"/>
          <w:sz w:val="24"/>
        </w:rPr>
        <w:t>面对严酷的物质封锁，根据地的生存面临危机。马克思主义唯物史观认为，物质生产是社会存在的基础。中国共产党发起的大生产运动，正是对</w:t>
      </w:r>
      <w:r w:rsidRPr="007C4FE0">
        <w:rPr>
          <w:rFonts w:ascii="宋体" w:eastAsia="宋体" w:hAnsi="宋体"/>
          <w:sz w:val="24"/>
        </w:rPr>
        <w:lastRenderedPageBreak/>
        <w:t>这一原理的自觉实践，旨在通过发展生产来解决生存与革命的根本问题。</w:t>
      </w:r>
    </w:p>
    <w:p w14:paraId="7CECC15B" w14:textId="666D38E0" w:rsidR="00D170EA" w:rsidRPr="007C4FE0" w:rsidRDefault="0055263D" w:rsidP="007C4FE0">
      <w:pPr>
        <w:pStyle w:val="a9"/>
        <w:spacing w:line="440" w:lineRule="atLeast"/>
        <w:ind w:leftChars="200" w:left="440"/>
        <w:rPr>
          <w:rFonts w:ascii="宋体" w:eastAsia="宋体" w:hAnsi="宋体" w:hint="eastAsia"/>
          <w:sz w:val="24"/>
        </w:rPr>
      </w:pPr>
      <w:r w:rsidRPr="007C4FE0">
        <w:rPr>
          <w:rFonts w:ascii="宋体" w:eastAsia="宋体" w:hAnsi="宋体"/>
          <w:sz w:val="24"/>
        </w:rPr>
        <w:t>运动以“发展经济，保障供给”为总方针，号召“自己动手，丰衣足食”。这不仅是一场经济活动，更是党</w:t>
      </w:r>
      <w:proofErr w:type="gramStart"/>
      <w:r w:rsidRPr="007C4FE0">
        <w:rPr>
          <w:rFonts w:ascii="宋体" w:eastAsia="宋体" w:hAnsi="宋体"/>
          <w:sz w:val="24"/>
        </w:rPr>
        <w:t>践行</w:t>
      </w:r>
      <w:proofErr w:type="gramEnd"/>
      <w:r w:rsidRPr="007C4FE0">
        <w:rPr>
          <w:rFonts w:ascii="宋体" w:eastAsia="宋体" w:hAnsi="宋体"/>
          <w:sz w:val="24"/>
        </w:rPr>
        <w:t>群众路线、巩固革命根基的战略举措</w:t>
      </w:r>
      <w:r w:rsidRPr="007C4FE0">
        <w:rPr>
          <w:rFonts w:ascii="宋体" w:eastAsia="宋体" w:hAnsi="宋体" w:hint="eastAsia"/>
          <w:sz w:val="24"/>
        </w:rPr>
        <w:t>[2]</w:t>
      </w:r>
      <w:r w:rsidRPr="007C4FE0">
        <w:rPr>
          <w:rFonts w:ascii="宋体" w:eastAsia="宋体" w:hAnsi="宋体"/>
          <w:sz w:val="24"/>
        </w:rPr>
        <w:t>。</w:t>
      </w:r>
    </w:p>
    <w:p w14:paraId="6F291475" w14:textId="77777777" w:rsidR="0076338B" w:rsidRDefault="00825C4B" w:rsidP="0076338B">
      <w:pPr>
        <w:pStyle w:val="a9"/>
        <w:spacing w:line="440" w:lineRule="atLeast"/>
        <w:ind w:leftChars="200" w:left="440"/>
        <w:rPr>
          <w:rFonts w:ascii="宋体" w:eastAsia="宋体" w:hAnsi="宋体"/>
          <w:sz w:val="24"/>
        </w:rPr>
      </w:pPr>
      <w:r w:rsidRPr="007C4FE0">
        <w:rPr>
          <w:rFonts w:ascii="宋体" w:eastAsia="宋体" w:hAnsi="宋体"/>
          <w:sz w:val="24"/>
        </w:rPr>
        <w:t>其革命性体现在三个方面：第一，它通过组织变工队、互助组等集体劳动形式，将分散的个体小农经济初步组织起来，在不触动私有制的前提下，优化了生产要素配置，提高了农业生产力。这种组织形式是社会主义集体经济的萌芽。第二，它要求党政军学全员参与生产，尤其是军队的屯田，实现了生产与战斗的结合，塑造了革命队伍艰苦奋斗的作风，密切了干群、军民关系。第三，运动显著改善了根据地军民生活。人民从切身的物质利益改善中，增强了对党的政治认同，使革命政权获得了坚实的物质基础和群众拥护。大生产运动因此超越了经济自救，成为一场发展生产力、巩固生产关系、锻造革命主体的综合性社会革命前奏。</w:t>
      </w:r>
    </w:p>
    <w:p w14:paraId="37E5A81F" w14:textId="10D24EE3" w:rsidR="00825C4B" w:rsidRPr="00207D1C" w:rsidRDefault="0076338B" w:rsidP="0076338B">
      <w:pPr>
        <w:pStyle w:val="a9"/>
        <w:spacing w:line="440" w:lineRule="atLeast"/>
        <w:ind w:leftChars="200" w:left="440"/>
        <w:rPr>
          <w:rFonts w:ascii="宋体" w:eastAsia="宋体" w:hAnsi="宋体" w:hint="eastAsia"/>
          <w:b/>
          <w:bCs/>
          <w:sz w:val="30"/>
          <w:szCs w:val="30"/>
        </w:rPr>
      </w:pPr>
      <w:r w:rsidRPr="00207D1C">
        <w:rPr>
          <w:rFonts w:ascii="宋体" w:eastAsia="宋体" w:hAnsi="宋体" w:hint="eastAsia"/>
          <w:b/>
          <w:bCs/>
          <w:sz w:val="30"/>
          <w:szCs w:val="30"/>
        </w:rPr>
        <w:t>（三）</w:t>
      </w:r>
      <w:r w:rsidR="00825C4B" w:rsidRPr="00207D1C">
        <w:rPr>
          <w:rFonts w:ascii="宋体" w:eastAsia="宋体" w:hAnsi="宋体" w:hint="eastAsia"/>
          <w:b/>
          <w:bCs/>
          <w:sz w:val="30"/>
          <w:szCs w:val="30"/>
        </w:rPr>
        <w:t>结论</w:t>
      </w:r>
    </w:p>
    <w:p w14:paraId="0CE14D81" w14:textId="6535C992" w:rsidR="00825C4B" w:rsidRPr="007C4FE0" w:rsidRDefault="00FC08A7" w:rsidP="007C4FE0">
      <w:pPr>
        <w:pStyle w:val="a9"/>
        <w:spacing w:line="440" w:lineRule="atLeast"/>
        <w:ind w:leftChars="200" w:left="440"/>
        <w:rPr>
          <w:rFonts w:ascii="宋体" w:eastAsia="宋体" w:hAnsi="宋体" w:hint="eastAsia"/>
          <w:sz w:val="24"/>
        </w:rPr>
      </w:pPr>
      <w:r w:rsidRPr="007C4FE0">
        <w:rPr>
          <w:rFonts w:ascii="宋体" w:eastAsia="宋体" w:hAnsi="宋体"/>
          <w:sz w:val="24"/>
        </w:rPr>
        <w:t>综上所述，抗战时期根据地的经济政策，是中国共产党以马克思主义为理论武器，在历史枢纽中主动塑造社会变迁的典范。减租减息以矛盾论为指导，在维护抗日大局的前提下，巧妙地发动群众，限制了封建剥削，初步调整了阶级关系，完成了对农民的经济解放与政治启蒙。大生产运动则立足唯物史观，通过组织化生产和全员动员，极大地解放和发展了农村生产力，保障了战争需求，改善了民生，并为新型生产关系的萌芽提供了土壤。两者相辅相成：生产关系的初步调整（减租减息）释放了生产潜力；生产力的发展（大生产运动）又为更深层的社会变革积累了物质力量与群众信任。它们共同构成了一场在民族战争形式下展开的、由党领导的经济社会革命演练，为抗战胜利后迅速转向全国性的土地改革与新民主主义经济建设的全面革命，完成了至关重要的前期准备。</w:t>
      </w:r>
    </w:p>
    <w:p w14:paraId="72317D96" w14:textId="1D19EBCC" w:rsidR="00791542" w:rsidRPr="007C4FE0" w:rsidRDefault="00791542" w:rsidP="007C4FE0">
      <w:pPr>
        <w:pStyle w:val="a9"/>
        <w:spacing w:line="440" w:lineRule="atLeast"/>
        <w:ind w:left="432"/>
        <w:rPr>
          <w:rFonts w:ascii="宋体" w:eastAsia="宋体" w:hAnsi="宋体" w:hint="eastAsia"/>
          <w:sz w:val="24"/>
        </w:rPr>
      </w:pPr>
      <w:r w:rsidRPr="007C4FE0">
        <w:rPr>
          <w:rFonts w:ascii="宋体" w:eastAsia="宋体" w:hAnsi="宋体" w:hint="eastAsia"/>
          <w:sz w:val="24"/>
        </w:rPr>
        <w:t>参考文献：</w:t>
      </w:r>
    </w:p>
    <w:p w14:paraId="5FAD01E1" w14:textId="1D90301C" w:rsidR="00791542" w:rsidRPr="007C4FE0" w:rsidRDefault="00DE67BC" w:rsidP="007C4FE0">
      <w:pPr>
        <w:pStyle w:val="a9"/>
        <w:spacing w:line="440" w:lineRule="atLeast"/>
        <w:rPr>
          <w:rFonts w:ascii="宋体" w:eastAsia="宋体" w:hAnsi="宋体" w:hint="eastAsia"/>
          <w:sz w:val="24"/>
        </w:rPr>
      </w:pPr>
      <w:r w:rsidRPr="007C4FE0">
        <w:rPr>
          <w:rFonts w:ascii="宋体" w:eastAsia="宋体" w:hAnsi="宋体" w:hint="eastAsia"/>
          <w:sz w:val="24"/>
        </w:rPr>
        <w:t>[1].</w:t>
      </w:r>
      <w:r w:rsidR="00791542" w:rsidRPr="007C4FE0">
        <w:rPr>
          <w:rFonts w:ascii="宋体" w:eastAsia="宋体" w:hAnsi="宋体"/>
          <w:sz w:val="24"/>
        </w:rPr>
        <w:t>毛泽东.《毛泽东选集》（第二卷）[M]. 北京：人民出版社，1991.。</w:t>
      </w:r>
    </w:p>
    <w:p w14:paraId="583B398D" w14:textId="298407B0" w:rsidR="00791542" w:rsidRPr="007C4FE0" w:rsidRDefault="00DE67BC" w:rsidP="007C4FE0">
      <w:pPr>
        <w:pStyle w:val="a9"/>
        <w:spacing w:line="440" w:lineRule="atLeast"/>
        <w:rPr>
          <w:rFonts w:ascii="宋体" w:eastAsia="宋体" w:hAnsi="宋体" w:hint="eastAsia"/>
          <w:sz w:val="24"/>
        </w:rPr>
      </w:pPr>
      <w:r w:rsidRPr="007C4FE0">
        <w:rPr>
          <w:rFonts w:ascii="宋体" w:eastAsia="宋体" w:hAnsi="宋体" w:hint="eastAsia"/>
          <w:sz w:val="24"/>
        </w:rPr>
        <w:t>[2].</w:t>
      </w:r>
      <w:r w:rsidR="00791542" w:rsidRPr="007C4FE0">
        <w:rPr>
          <w:rFonts w:ascii="宋体" w:eastAsia="宋体" w:hAnsi="宋体"/>
          <w:sz w:val="24"/>
        </w:rPr>
        <w:t>中央文献研究室编.《建党以来重要文献选编（1921-1949）》[M]. 北京：中央文献出版社，2011.</w:t>
      </w:r>
    </w:p>
    <w:sectPr w:rsidR="00791542" w:rsidRPr="007C4F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E2C1C"/>
    <w:multiLevelType w:val="hybridMultilevel"/>
    <w:tmpl w:val="3E9657D8"/>
    <w:lvl w:ilvl="0" w:tplc="35B0F122">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BD6DFF"/>
    <w:multiLevelType w:val="hybridMultilevel"/>
    <w:tmpl w:val="DB98E0FE"/>
    <w:lvl w:ilvl="0" w:tplc="B7ACF634">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303888"/>
    <w:multiLevelType w:val="multilevel"/>
    <w:tmpl w:val="032E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792117">
    <w:abstractNumId w:val="0"/>
  </w:num>
  <w:num w:numId="2" w16cid:durableId="1285310916">
    <w:abstractNumId w:val="2"/>
  </w:num>
  <w:num w:numId="3" w16cid:durableId="132057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DC"/>
    <w:rsid w:val="001F4BFE"/>
    <w:rsid w:val="00207D1C"/>
    <w:rsid w:val="002741E1"/>
    <w:rsid w:val="0038123C"/>
    <w:rsid w:val="00483B33"/>
    <w:rsid w:val="0055263D"/>
    <w:rsid w:val="00565471"/>
    <w:rsid w:val="007358C7"/>
    <w:rsid w:val="0076338B"/>
    <w:rsid w:val="00791542"/>
    <w:rsid w:val="00793B90"/>
    <w:rsid w:val="007C4FE0"/>
    <w:rsid w:val="00825C4B"/>
    <w:rsid w:val="008C18EE"/>
    <w:rsid w:val="009E08DC"/>
    <w:rsid w:val="00AB6835"/>
    <w:rsid w:val="00D170EA"/>
    <w:rsid w:val="00DE67BC"/>
    <w:rsid w:val="00FC0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FF23"/>
  <w15:chartTrackingRefBased/>
  <w15:docId w15:val="{E6B1671E-E02B-4164-ACA3-06D33AFD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08D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08D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E08D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E08D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08D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E08D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08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08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08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08D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08D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E08D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E08DC"/>
    <w:rPr>
      <w:rFonts w:cstheme="majorBidi"/>
      <w:color w:val="2F5496" w:themeColor="accent1" w:themeShade="BF"/>
      <w:sz w:val="28"/>
      <w:szCs w:val="28"/>
    </w:rPr>
  </w:style>
  <w:style w:type="character" w:customStyle="1" w:styleId="50">
    <w:name w:val="标题 5 字符"/>
    <w:basedOn w:val="a0"/>
    <w:link w:val="5"/>
    <w:uiPriority w:val="9"/>
    <w:semiHidden/>
    <w:rsid w:val="009E08DC"/>
    <w:rPr>
      <w:rFonts w:cstheme="majorBidi"/>
      <w:color w:val="2F5496" w:themeColor="accent1" w:themeShade="BF"/>
      <w:sz w:val="24"/>
    </w:rPr>
  </w:style>
  <w:style w:type="character" w:customStyle="1" w:styleId="60">
    <w:name w:val="标题 6 字符"/>
    <w:basedOn w:val="a0"/>
    <w:link w:val="6"/>
    <w:uiPriority w:val="9"/>
    <w:semiHidden/>
    <w:rsid w:val="009E08DC"/>
    <w:rPr>
      <w:rFonts w:cstheme="majorBidi"/>
      <w:b/>
      <w:bCs/>
      <w:color w:val="2F5496" w:themeColor="accent1" w:themeShade="BF"/>
    </w:rPr>
  </w:style>
  <w:style w:type="character" w:customStyle="1" w:styleId="70">
    <w:name w:val="标题 7 字符"/>
    <w:basedOn w:val="a0"/>
    <w:link w:val="7"/>
    <w:uiPriority w:val="9"/>
    <w:semiHidden/>
    <w:rsid w:val="009E08DC"/>
    <w:rPr>
      <w:rFonts w:cstheme="majorBidi"/>
      <w:b/>
      <w:bCs/>
      <w:color w:val="595959" w:themeColor="text1" w:themeTint="A6"/>
    </w:rPr>
  </w:style>
  <w:style w:type="character" w:customStyle="1" w:styleId="80">
    <w:name w:val="标题 8 字符"/>
    <w:basedOn w:val="a0"/>
    <w:link w:val="8"/>
    <w:uiPriority w:val="9"/>
    <w:semiHidden/>
    <w:rsid w:val="009E08DC"/>
    <w:rPr>
      <w:rFonts w:cstheme="majorBidi"/>
      <w:color w:val="595959" w:themeColor="text1" w:themeTint="A6"/>
    </w:rPr>
  </w:style>
  <w:style w:type="character" w:customStyle="1" w:styleId="90">
    <w:name w:val="标题 9 字符"/>
    <w:basedOn w:val="a0"/>
    <w:link w:val="9"/>
    <w:uiPriority w:val="9"/>
    <w:semiHidden/>
    <w:rsid w:val="009E08DC"/>
    <w:rPr>
      <w:rFonts w:eastAsiaTheme="majorEastAsia" w:cstheme="majorBidi"/>
      <w:color w:val="595959" w:themeColor="text1" w:themeTint="A6"/>
    </w:rPr>
  </w:style>
  <w:style w:type="paragraph" w:styleId="a3">
    <w:name w:val="Title"/>
    <w:basedOn w:val="a"/>
    <w:next w:val="a"/>
    <w:link w:val="a4"/>
    <w:uiPriority w:val="10"/>
    <w:qFormat/>
    <w:rsid w:val="009E08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08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08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08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08DC"/>
    <w:pPr>
      <w:spacing w:before="160"/>
      <w:jc w:val="center"/>
    </w:pPr>
    <w:rPr>
      <w:i/>
      <w:iCs/>
      <w:color w:val="404040" w:themeColor="text1" w:themeTint="BF"/>
    </w:rPr>
  </w:style>
  <w:style w:type="character" w:customStyle="1" w:styleId="a8">
    <w:name w:val="引用 字符"/>
    <w:basedOn w:val="a0"/>
    <w:link w:val="a7"/>
    <w:uiPriority w:val="29"/>
    <w:rsid w:val="009E08DC"/>
    <w:rPr>
      <w:i/>
      <w:iCs/>
      <w:color w:val="404040" w:themeColor="text1" w:themeTint="BF"/>
    </w:rPr>
  </w:style>
  <w:style w:type="paragraph" w:styleId="a9">
    <w:name w:val="List Paragraph"/>
    <w:basedOn w:val="a"/>
    <w:uiPriority w:val="34"/>
    <w:qFormat/>
    <w:rsid w:val="009E08DC"/>
    <w:pPr>
      <w:ind w:left="720"/>
      <w:contextualSpacing/>
    </w:pPr>
  </w:style>
  <w:style w:type="character" w:styleId="aa">
    <w:name w:val="Intense Emphasis"/>
    <w:basedOn w:val="a0"/>
    <w:uiPriority w:val="21"/>
    <w:qFormat/>
    <w:rsid w:val="009E08DC"/>
    <w:rPr>
      <w:i/>
      <w:iCs/>
      <w:color w:val="2F5496" w:themeColor="accent1" w:themeShade="BF"/>
    </w:rPr>
  </w:style>
  <w:style w:type="paragraph" w:styleId="ab">
    <w:name w:val="Intense Quote"/>
    <w:basedOn w:val="a"/>
    <w:next w:val="a"/>
    <w:link w:val="ac"/>
    <w:uiPriority w:val="30"/>
    <w:qFormat/>
    <w:rsid w:val="009E0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08DC"/>
    <w:rPr>
      <w:i/>
      <w:iCs/>
      <w:color w:val="2F5496" w:themeColor="accent1" w:themeShade="BF"/>
    </w:rPr>
  </w:style>
  <w:style w:type="character" w:styleId="ad">
    <w:name w:val="Intense Reference"/>
    <w:basedOn w:val="a0"/>
    <w:uiPriority w:val="32"/>
    <w:qFormat/>
    <w:rsid w:val="009E08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5270190@qq.com</dc:creator>
  <cp:keywords/>
  <dc:description/>
  <cp:lastModifiedBy>5270190@qq.com</cp:lastModifiedBy>
  <cp:revision>15</cp:revision>
  <dcterms:created xsi:type="dcterms:W3CDTF">2025-12-21T11:45:00Z</dcterms:created>
  <dcterms:modified xsi:type="dcterms:W3CDTF">2025-12-27T13:14:00Z</dcterms:modified>
</cp:coreProperties>
</file>